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14131B8A" w14:textId="77777777" w:rsidTr="008D2FEC">
        <w:trPr>
          <w:trHeight w:hRule="exact" w:val="3598"/>
        </w:trPr>
        <w:tc>
          <w:tcPr>
            <w:tcW w:w="9513" w:type="dxa"/>
            <w:tcBorders>
              <w:top w:val="threeDEmboss" w:sz="18" w:space="0" w:color="auto"/>
            </w:tcBorders>
            <w:vAlign w:val="center"/>
          </w:tcPr>
          <w:p w14:paraId="056F24A3" w14:textId="6E36944F" w:rsidR="008D2FEC" w:rsidRPr="00B32849" w:rsidRDefault="008D2FEC" w:rsidP="00F46795">
            <w:pPr>
              <w:pStyle w:val="RepTitle"/>
            </w:pPr>
            <w:r w:rsidRPr="00B32849">
              <w:t>REGISTRATION REPORT</w:t>
            </w:r>
          </w:p>
          <w:p w14:paraId="13DD227C" w14:textId="77777777" w:rsidR="00F52E35" w:rsidRPr="00B32849" w:rsidRDefault="00F52E35" w:rsidP="000006C8">
            <w:pPr>
              <w:pStyle w:val="RepTitle"/>
              <w:rPr>
                <w:b/>
              </w:rPr>
            </w:pPr>
            <w:r w:rsidRPr="00B32849">
              <w:rPr>
                <w:b/>
              </w:rPr>
              <w:t>Part B</w:t>
            </w:r>
          </w:p>
          <w:p w14:paraId="2580BB67" w14:textId="77777777" w:rsidR="00B766E8" w:rsidRPr="00B32849" w:rsidRDefault="00B766E8" w:rsidP="00B766E8">
            <w:pPr>
              <w:pStyle w:val="RepTitleBold"/>
            </w:pPr>
            <w:r w:rsidRPr="00B32849">
              <w:t>Section 6</w:t>
            </w:r>
          </w:p>
          <w:p w14:paraId="56A2156A" w14:textId="77777777" w:rsidR="008D2FEC" w:rsidRPr="00B32849" w:rsidRDefault="00B766E8" w:rsidP="00B766E8">
            <w:pPr>
              <w:pStyle w:val="RepTitleBold"/>
            </w:pPr>
            <w:r w:rsidRPr="00B32849">
              <w:t>Mammalian Toxicology</w:t>
            </w:r>
            <w:r w:rsidRPr="00B32849">
              <w:br/>
            </w:r>
          </w:p>
          <w:p w14:paraId="231C69C9" w14:textId="77777777" w:rsidR="00B766E8" w:rsidRPr="00B32849" w:rsidRDefault="00B766E8" w:rsidP="000006C8">
            <w:pPr>
              <w:pStyle w:val="RepSubtitle"/>
            </w:pPr>
            <w:r w:rsidRPr="00B32849">
              <w:t>Detailed summary of the risk assessment</w:t>
            </w:r>
          </w:p>
        </w:tc>
      </w:tr>
      <w:tr w:rsidR="008D2FEC" w:rsidRPr="00B32849" w14:paraId="0402D7D6" w14:textId="77777777" w:rsidTr="008D2FEC">
        <w:trPr>
          <w:trHeight w:hRule="exact" w:val="3765"/>
        </w:trPr>
        <w:tc>
          <w:tcPr>
            <w:tcW w:w="9513" w:type="dxa"/>
            <w:vAlign w:val="center"/>
          </w:tcPr>
          <w:p w14:paraId="3C14369A" w14:textId="77777777" w:rsidR="00B36BB4" w:rsidRPr="00B32849" w:rsidRDefault="00B36BB4" w:rsidP="00B36BB4">
            <w:pPr>
              <w:pStyle w:val="RepTitle"/>
            </w:pPr>
            <w:r w:rsidRPr="00B32849">
              <w:t xml:space="preserve">Product code: </w:t>
            </w:r>
            <w:bookmarkStart w:id="0" w:name="_Hlk147398963"/>
            <w:r w:rsidR="00F50AB1" w:rsidRPr="00541049">
              <w:rPr>
                <w:b/>
              </w:rPr>
              <w:t>FRE 001/08/2020</w:t>
            </w:r>
          </w:p>
          <w:p w14:paraId="6E7F97FF" w14:textId="77777777" w:rsidR="00B36BB4" w:rsidRPr="00B32849" w:rsidRDefault="00B36BB4" w:rsidP="00B36BB4">
            <w:pPr>
              <w:pStyle w:val="RepTitle"/>
            </w:pPr>
            <w:r w:rsidRPr="00B32849">
              <w:t xml:space="preserve">Product name: </w:t>
            </w:r>
            <w:r w:rsidR="00F50AB1" w:rsidRPr="00541049">
              <w:rPr>
                <w:b/>
              </w:rPr>
              <w:t>FUNABEN</w:t>
            </w:r>
            <w:r w:rsidR="00F50AB1" w:rsidRPr="00541049">
              <w:rPr>
                <w:b/>
                <w:vertAlign w:val="superscript"/>
              </w:rPr>
              <w:t>®</w:t>
            </w:r>
            <w:r w:rsidR="00F50AB1" w:rsidRPr="00541049">
              <w:rPr>
                <w:b/>
              </w:rPr>
              <w:t xml:space="preserve"> 018 PA</w:t>
            </w:r>
          </w:p>
          <w:bookmarkEnd w:id="0"/>
          <w:p w14:paraId="2FF6FA9D" w14:textId="77777777" w:rsidR="0073708A" w:rsidRDefault="0073708A" w:rsidP="002442E5">
            <w:pPr>
              <w:pStyle w:val="RepSubtitle"/>
            </w:pPr>
          </w:p>
          <w:p w14:paraId="30F91EF2" w14:textId="77777777" w:rsidR="008D2FEC" w:rsidRPr="00B32849" w:rsidRDefault="00AF5C12" w:rsidP="002442E5">
            <w:pPr>
              <w:pStyle w:val="RepSubtitle"/>
            </w:pPr>
            <w:r w:rsidRPr="00B32849">
              <w:t>Chemical a</w:t>
            </w:r>
            <w:r w:rsidR="008D2FEC" w:rsidRPr="00B32849">
              <w:t xml:space="preserve">ctive substance: </w:t>
            </w:r>
          </w:p>
          <w:p w14:paraId="6024EF72" w14:textId="3EE48493" w:rsidR="008D2FEC" w:rsidRPr="00B32849" w:rsidRDefault="0073708A" w:rsidP="007B2BB0">
            <w:pPr>
              <w:pStyle w:val="RepSubtitle"/>
            </w:pPr>
            <w:r w:rsidRPr="00F22793">
              <w:rPr>
                <w:b/>
                <w:szCs w:val="32"/>
              </w:rPr>
              <w:t>Thiabendazole, 18 g/kg (1,8 %)</w:t>
            </w:r>
          </w:p>
        </w:tc>
      </w:tr>
      <w:tr w:rsidR="008D2FEC" w:rsidRPr="00862518" w14:paraId="6F6B0957" w14:textId="77777777" w:rsidTr="003266F0">
        <w:trPr>
          <w:trHeight w:hRule="exact" w:val="1985"/>
        </w:trPr>
        <w:tc>
          <w:tcPr>
            <w:tcW w:w="9513" w:type="dxa"/>
            <w:vAlign w:val="center"/>
          </w:tcPr>
          <w:p w14:paraId="7C1EE409" w14:textId="77777777" w:rsidR="008D2FEC" w:rsidRPr="00274712" w:rsidRDefault="00AD425E" w:rsidP="002442E5">
            <w:pPr>
              <w:pStyle w:val="RepTitle"/>
              <w:rPr>
                <w:lang w:val="it-IT"/>
              </w:rPr>
            </w:pPr>
            <w:r w:rsidRPr="00274712">
              <w:rPr>
                <w:lang w:val="it-IT"/>
              </w:rPr>
              <w:t>Central</w:t>
            </w:r>
            <w:r w:rsidR="000006C8" w:rsidRPr="00274712">
              <w:rPr>
                <w:lang w:val="it-IT"/>
              </w:rPr>
              <w:t xml:space="preserve"> Zone</w:t>
            </w:r>
          </w:p>
          <w:p w14:paraId="481F2F6B" w14:textId="77777777" w:rsidR="008D2FEC" w:rsidRPr="00274712" w:rsidRDefault="008D2FEC" w:rsidP="0073708A">
            <w:pPr>
              <w:pStyle w:val="RepTitle"/>
              <w:rPr>
                <w:lang w:val="it-IT"/>
              </w:rPr>
            </w:pPr>
            <w:r w:rsidRPr="00274712">
              <w:rPr>
                <w:lang w:val="it-IT"/>
              </w:rPr>
              <w:t xml:space="preserve">Zonal Rapporteur Member State: </w:t>
            </w:r>
            <w:r w:rsidR="0073708A" w:rsidRPr="00274712">
              <w:rPr>
                <w:lang w:val="it-IT"/>
              </w:rPr>
              <w:t>Poland</w:t>
            </w:r>
          </w:p>
        </w:tc>
      </w:tr>
      <w:tr w:rsidR="008D2FEC" w:rsidRPr="00B32849" w14:paraId="00564D5C" w14:textId="77777777" w:rsidTr="008D2FEC">
        <w:trPr>
          <w:trHeight w:hRule="exact" w:val="2268"/>
        </w:trPr>
        <w:tc>
          <w:tcPr>
            <w:tcW w:w="9513" w:type="dxa"/>
            <w:vAlign w:val="center"/>
          </w:tcPr>
          <w:p w14:paraId="785236E7" w14:textId="77777777" w:rsidR="008D2FEC" w:rsidRPr="0073708A" w:rsidRDefault="008D2FEC" w:rsidP="002442E5">
            <w:pPr>
              <w:pStyle w:val="RepTitle"/>
            </w:pPr>
            <w:r w:rsidRPr="0073708A">
              <w:t>CORE ASSESSMENT/</w:t>
            </w:r>
            <w:r w:rsidR="0073708A" w:rsidRPr="0073708A">
              <w:t>Poland</w:t>
            </w:r>
          </w:p>
          <w:p w14:paraId="05113621" w14:textId="77777777" w:rsidR="008D2FEC" w:rsidRPr="00B32849" w:rsidRDefault="008D2FEC" w:rsidP="0073708A">
            <w:pPr>
              <w:pStyle w:val="RepTitle"/>
            </w:pPr>
            <w:r w:rsidRPr="0073708A">
              <w:t>(authori</w:t>
            </w:r>
            <w:r w:rsidR="00775A1E" w:rsidRPr="0073708A">
              <w:t>z</w:t>
            </w:r>
            <w:r w:rsidRPr="0073708A">
              <w:t>ation</w:t>
            </w:r>
            <w:r w:rsidR="0073708A" w:rsidRPr="0073708A">
              <w:t>)</w:t>
            </w:r>
          </w:p>
        </w:tc>
      </w:tr>
      <w:tr w:rsidR="008D2FEC" w:rsidRPr="00B32849" w14:paraId="5B5CDBB7" w14:textId="77777777" w:rsidTr="003266F0">
        <w:trPr>
          <w:trHeight w:hRule="exact" w:val="2543"/>
        </w:trPr>
        <w:tc>
          <w:tcPr>
            <w:tcW w:w="9513" w:type="dxa"/>
            <w:tcBorders>
              <w:bottom w:val="threeDEmboss" w:sz="18" w:space="0" w:color="auto"/>
            </w:tcBorders>
            <w:vAlign w:val="center"/>
          </w:tcPr>
          <w:p w14:paraId="09E26CD6" w14:textId="02C2FD34" w:rsidR="008D2FEC" w:rsidRPr="00B32849" w:rsidRDefault="008D2FEC" w:rsidP="002442E5">
            <w:pPr>
              <w:pStyle w:val="RepTitle"/>
            </w:pPr>
            <w:r w:rsidRPr="00B32849">
              <w:t xml:space="preserve">Applicant: </w:t>
            </w:r>
            <w:r w:rsidR="00A925C9">
              <w:t>XXXX</w:t>
            </w:r>
          </w:p>
          <w:p w14:paraId="4E75F9E0" w14:textId="77777777" w:rsidR="008D2FEC" w:rsidRDefault="008D2FEC" w:rsidP="002442E5">
            <w:pPr>
              <w:pStyle w:val="RepTitle"/>
            </w:pPr>
            <w:r w:rsidRPr="00B32849">
              <w:t xml:space="preserve">Submission date: </w:t>
            </w:r>
            <w:r w:rsidR="00495996">
              <w:t>07/07/</w:t>
            </w:r>
            <w:r w:rsidR="0073708A">
              <w:t>2023</w:t>
            </w:r>
          </w:p>
          <w:p w14:paraId="4988B96C" w14:textId="1D3E517B" w:rsidR="003266F0" w:rsidRPr="003266F0" w:rsidRDefault="003266F0" w:rsidP="002442E5">
            <w:pPr>
              <w:pStyle w:val="RepTitle"/>
            </w:pPr>
            <w:r>
              <w:t>Evaluation date: 12/</w:t>
            </w:r>
            <w:r w:rsidRPr="003266F0">
              <w:t>2023</w:t>
            </w:r>
          </w:p>
          <w:p w14:paraId="1EFFEE12" w14:textId="0F34A5BE" w:rsidR="008D2FEC" w:rsidRPr="00B32849" w:rsidRDefault="003674BF" w:rsidP="002442E5">
            <w:pPr>
              <w:pStyle w:val="RepTitle"/>
            </w:pPr>
            <w:r w:rsidRPr="003266F0">
              <w:t xml:space="preserve">MS </w:t>
            </w:r>
            <w:r w:rsidR="008D2FEC" w:rsidRPr="003266F0">
              <w:t xml:space="preserve">Finalisation date: </w:t>
            </w:r>
            <w:r w:rsidR="002A721C">
              <w:t>03/2024</w:t>
            </w:r>
          </w:p>
        </w:tc>
      </w:tr>
    </w:tbl>
    <w:p w14:paraId="1465D7A5" w14:textId="77777777" w:rsidR="002442E5" w:rsidRPr="00B32849" w:rsidRDefault="002442E5" w:rsidP="002442E5">
      <w:pPr>
        <w:pStyle w:val="RepTitle"/>
        <w:sectPr w:rsidR="002442E5" w:rsidRPr="00B32849" w:rsidSect="001B7AAD">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2DC15C90" w14:textId="77777777" w:rsidR="003266F0" w:rsidRDefault="003266F0" w:rsidP="002442E5">
      <w:pPr>
        <w:pStyle w:val="RepTitle"/>
      </w:pPr>
    </w:p>
    <w:p w14:paraId="220E9874" w14:textId="456AD02E" w:rsidR="00E83884" w:rsidRPr="00B32849" w:rsidRDefault="008D2FEC" w:rsidP="002442E5">
      <w:pPr>
        <w:pStyle w:val="RepTitle"/>
      </w:pPr>
      <w:r w:rsidRPr="00B32849">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B32849" w14:paraId="11058916" w14:textId="77777777" w:rsidTr="000006C8">
        <w:tc>
          <w:tcPr>
            <w:tcW w:w="796" w:type="pct"/>
          </w:tcPr>
          <w:p w14:paraId="24FB66DF" w14:textId="77777777" w:rsidR="00E83884" w:rsidRPr="00B32849" w:rsidRDefault="00E83884" w:rsidP="00A241B7">
            <w:pPr>
              <w:pStyle w:val="RepTableHeader"/>
              <w:jc w:val="center"/>
              <w:rPr>
                <w:lang w:val="en-GB"/>
              </w:rPr>
            </w:pPr>
            <w:r w:rsidRPr="00B32849">
              <w:rPr>
                <w:lang w:val="en-GB"/>
              </w:rPr>
              <w:t>When</w:t>
            </w:r>
          </w:p>
        </w:tc>
        <w:tc>
          <w:tcPr>
            <w:tcW w:w="4204" w:type="pct"/>
          </w:tcPr>
          <w:p w14:paraId="5BA62C7C" w14:textId="77777777" w:rsidR="00E83884" w:rsidRPr="00B32849" w:rsidRDefault="00E83884" w:rsidP="00A241B7">
            <w:pPr>
              <w:pStyle w:val="RepTableHeader"/>
              <w:jc w:val="center"/>
              <w:rPr>
                <w:lang w:val="en-GB"/>
              </w:rPr>
            </w:pPr>
            <w:r w:rsidRPr="00B32849">
              <w:rPr>
                <w:lang w:val="en-GB"/>
              </w:rPr>
              <w:t>What</w:t>
            </w:r>
          </w:p>
        </w:tc>
      </w:tr>
      <w:tr w:rsidR="00E83884" w:rsidRPr="00B32849" w14:paraId="5504EBBF" w14:textId="77777777" w:rsidTr="003266F0">
        <w:tc>
          <w:tcPr>
            <w:tcW w:w="796" w:type="pct"/>
            <w:shd w:val="clear" w:color="auto" w:fill="D9D9D9" w:themeFill="background1" w:themeFillShade="D9"/>
          </w:tcPr>
          <w:p w14:paraId="1C68C405" w14:textId="08E34779" w:rsidR="00E83884" w:rsidRPr="00B32849" w:rsidRDefault="00385562" w:rsidP="002442E5">
            <w:pPr>
              <w:pStyle w:val="RepTable"/>
              <w:rPr>
                <w:noProof w:val="0"/>
              </w:rPr>
            </w:pPr>
            <w:r>
              <w:rPr>
                <w:noProof w:val="0"/>
              </w:rPr>
              <w:t>December</w:t>
            </w:r>
            <w:r w:rsidR="00274712">
              <w:rPr>
                <w:noProof w:val="0"/>
              </w:rPr>
              <w:t xml:space="preserve"> 2023</w:t>
            </w:r>
          </w:p>
        </w:tc>
        <w:tc>
          <w:tcPr>
            <w:tcW w:w="4204" w:type="pct"/>
            <w:shd w:val="clear" w:color="auto" w:fill="D9D9D9" w:themeFill="background1" w:themeFillShade="D9"/>
          </w:tcPr>
          <w:p w14:paraId="7A34C20A" w14:textId="374DB836" w:rsidR="00E83884" w:rsidRPr="00B32849" w:rsidRDefault="00274712" w:rsidP="002442E5">
            <w:pPr>
              <w:pStyle w:val="RepTable"/>
              <w:rPr>
                <w:noProof w:val="0"/>
              </w:rPr>
            </w:pPr>
            <w:r>
              <w:rPr>
                <w:noProof w:val="0"/>
              </w:rPr>
              <w:t>Version evaluated by zRMS PL</w:t>
            </w:r>
            <w:r w:rsidR="00385562">
              <w:rPr>
                <w:noProof w:val="0"/>
              </w:rPr>
              <w:t xml:space="preserve"> based on first draft and supplemented data provided in </w:t>
            </w:r>
            <w:r w:rsidR="00385562" w:rsidRPr="003266F0">
              <w:rPr>
                <w:b/>
                <w:bCs/>
                <w:noProof w:val="0"/>
              </w:rPr>
              <w:t xml:space="preserve">November </w:t>
            </w:r>
            <w:r w:rsidR="00385562">
              <w:rPr>
                <w:noProof w:val="0"/>
              </w:rPr>
              <w:t xml:space="preserve">by the applicant </w:t>
            </w:r>
          </w:p>
        </w:tc>
      </w:tr>
      <w:tr w:rsidR="00E83884" w:rsidRPr="00B32849" w14:paraId="5812D08D" w14:textId="77777777" w:rsidTr="000006C8">
        <w:tc>
          <w:tcPr>
            <w:tcW w:w="796" w:type="pct"/>
          </w:tcPr>
          <w:p w14:paraId="38D4F0CE" w14:textId="77777777" w:rsidR="00E83884" w:rsidRPr="00B32849" w:rsidRDefault="00E83884" w:rsidP="002442E5">
            <w:pPr>
              <w:pStyle w:val="RepTable"/>
              <w:rPr>
                <w:noProof w:val="0"/>
              </w:rPr>
            </w:pPr>
          </w:p>
        </w:tc>
        <w:tc>
          <w:tcPr>
            <w:tcW w:w="4204" w:type="pct"/>
          </w:tcPr>
          <w:p w14:paraId="5C26D052" w14:textId="77777777" w:rsidR="00E83884" w:rsidRPr="00B32849" w:rsidRDefault="00E83884" w:rsidP="002442E5">
            <w:pPr>
              <w:pStyle w:val="RepTable"/>
              <w:rPr>
                <w:noProof w:val="0"/>
              </w:rPr>
            </w:pPr>
          </w:p>
        </w:tc>
      </w:tr>
      <w:tr w:rsidR="00E83884" w:rsidRPr="00B32849" w14:paraId="3DA47403" w14:textId="77777777" w:rsidTr="000006C8">
        <w:tc>
          <w:tcPr>
            <w:tcW w:w="796" w:type="pct"/>
          </w:tcPr>
          <w:p w14:paraId="64D7873D" w14:textId="77777777" w:rsidR="00E83884" w:rsidRPr="00B32849" w:rsidRDefault="00E83884" w:rsidP="002442E5">
            <w:pPr>
              <w:pStyle w:val="RepTable"/>
              <w:rPr>
                <w:noProof w:val="0"/>
              </w:rPr>
            </w:pPr>
          </w:p>
        </w:tc>
        <w:tc>
          <w:tcPr>
            <w:tcW w:w="4204" w:type="pct"/>
          </w:tcPr>
          <w:p w14:paraId="3B6C1D15" w14:textId="77777777" w:rsidR="00E83884" w:rsidRPr="00B32849" w:rsidRDefault="00E83884" w:rsidP="002442E5">
            <w:pPr>
              <w:pStyle w:val="RepTable"/>
              <w:rPr>
                <w:noProof w:val="0"/>
              </w:rPr>
            </w:pPr>
          </w:p>
        </w:tc>
      </w:tr>
      <w:tr w:rsidR="00E83884" w:rsidRPr="00B32849" w14:paraId="2B881E97" w14:textId="77777777" w:rsidTr="000006C8">
        <w:tc>
          <w:tcPr>
            <w:tcW w:w="796" w:type="pct"/>
          </w:tcPr>
          <w:p w14:paraId="69037892" w14:textId="77777777" w:rsidR="00E83884" w:rsidRPr="00B32849" w:rsidRDefault="00E83884" w:rsidP="002442E5">
            <w:pPr>
              <w:pStyle w:val="RepTable"/>
              <w:rPr>
                <w:noProof w:val="0"/>
              </w:rPr>
            </w:pPr>
          </w:p>
        </w:tc>
        <w:tc>
          <w:tcPr>
            <w:tcW w:w="4204" w:type="pct"/>
          </w:tcPr>
          <w:p w14:paraId="45355EF1" w14:textId="77777777" w:rsidR="00E83884" w:rsidRPr="00B32849" w:rsidRDefault="00E83884" w:rsidP="002442E5">
            <w:pPr>
              <w:pStyle w:val="RepTable"/>
              <w:rPr>
                <w:noProof w:val="0"/>
              </w:rPr>
            </w:pPr>
          </w:p>
        </w:tc>
      </w:tr>
    </w:tbl>
    <w:p w14:paraId="200A54EF" w14:textId="77777777" w:rsidR="00E83884" w:rsidRPr="00B32849" w:rsidRDefault="00E83884" w:rsidP="002442E5">
      <w:pPr>
        <w:pStyle w:val="RepStandard"/>
      </w:pPr>
    </w:p>
    <w:p w14:paraId="476912A4" w14:textId="77777777" w:rsidR="002442E5" w:rsidRPr="00B32849" w:rsidRDefault="002442E5" w:rsidP="002442E5">
      <w:pPr>
        <w:pStyle w:val="RepSubtitle"/>
        <w:sectPr w:rsidR="002442E5" w:rsidRPr="00B32849" w:rsidSect="001B7AAD">
          <w:pgSz w:w="11906" w:h="16838" w:code="9"/>
          <w:pgMar w:top="1417" w:right="1134" w:bottom="1134" w:left="1417" w:header="709" w:footer="142" w:gutter="0"/>
          <w:pgNumType w:chapSep="period"/>
          <w:cols w:space="708"/>
          <w:docGrid w:linePitch="360"/>
        </w:sectPr>
      </w:pPr>
    </w:p>
    <w:p w14:paraId="24FCF1CD" w14:textId="77777777"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14:paraId="24AF0550" w14:textId="4565C331" w:rsidR="00FB6AED" w:rsidRDefault="00495F42">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52763156" w:history="1">
        <w:r w:rsidR="00FB6AED" w:rsidRPr="00832A5C">
          <w:rPr>
            <w:rStyle w:val="Hipercze"/>
          </w:rPr>
          <w:t>6</w:t>
        </w:r>
        <w:r w:rsidR="00FB6AED">
          <w:rPr>
            <w:rFonts w:asciiTheme="minorHAnsi" w:eastAsiaTheme="minorEastAsia" w:hAnsiTheme="minorHAnsi" w:cstheme="minorBidi"/>
            <w:b w:val="0"/>
            <w:kern w:val="2"/>
            <w:sz w:val="22"/>
            <w:szCs w:val="22"/>
            <w:lang w:val="pl-PL" w:eastAsia="pl-PL"/>
            <w14:ligatures w14:val="standardContextual"/>
          </w:rPr>
          <w:tab/>
        </w:r>
        <w:r w:rsidR="00FB6AED" w:rsidRPr="00832A5C">
          <w:rPr>
            <w:rStyle w:val="Hipercze"/>
          </w:rPr>
          <w:t>Mammalian Toxicology (KCP 7)</w:t>
        </w:r>
        <w:r w:rsidR="00FB6AED">
          <w:rPr>
            <w:webHidden/>
          </w:rPr>
          <w:tab/>
        </w:r>
        <w:r w:rsidR="00FB6AED">
          <w:rPr>
            <w:webHidden/>
          </w:rPr>
          <w:fldChar w:fldCharType="begin"/>
        </w:r>
        <w:r w:rsidR="00FB6AED">
          <w:rPr>
            <w:webHidden/>
          </w:rPr>
          <w:instrText xml:space="preserve"> PAGEREF _Toc152763156 \h </w:instrText>
        </w:r>
        <w:r w:rsidR="00FB6AED">
          <w:rPr>
            <w:webHidden/>
          </w:rPr>
        </w:r>
        <w:r w:rsidR="00FB6AED">
          <w:rPr>
            <w:webHidden/>
          </w:rPr>
          <w:fldChar w:fldCharType="separate"/>
        </w:r>
        <w:r w:rsidR="00FB6AED">
          <w:rPr>
            <w:webHidden/>
          </w:rPr>
          <w:t>5</w:t>
        </w:r>
        <w:r w:rsidR="00FB6AED">
          <w:rPr>
            <w:webHidden/>
          </w:rPr>
          <w:fldChar w:fldCharType="end"/>
        </w:r>
      </w:hyperlink>
    </w:p>
    <w:p w14:paraId="696BA0C8" w14:textId="374DEADC"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57" w:history="1">
        <w:r w:rsidR="00FB6AED" w:rsidRPr="00832A5C">
          <w:rPr>
            <w:rStyle w:val="Hipercze"/>
          </w:rPr>
          <w:t>6.1</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Summary</w:t>
        </w:r>
        <w:r w:rsidR="00FB6AED">
          <w:rPr>
            <w:webHidden/>
          </w:rPr>
          <w:tab/>
        </w:r>
        <w:r w:rsidR="00FB6AED">
          <w:rPr>
            <w:webHidden/>
          </w:rPr>
          <w:fldChar w:fldCharType="begin"/>
        </w:r>
        <w:r w:rsidR="00FB6AED">
          <w:rPr>
            <w:webHidden/>
          </w:rPr>
          <w:instrText xml:space="preserve"> PAGEREF _Toc152763157 \h </w:instrText>
        </w:r>
        <w:r w:rsidR="00FB6AED">
          <w:rPr>
            <w:webHidden/>
          </w:rPr>
        </w:r>
        <w:r w:rsidR="00FB6AED">
          <w:rPr>
            <w:webHidden/>
          </w:rPr>
          <w:fldChar w:fldCharType="separate"/>
        </w:r>
        <w:r w:rsidR="00FB6AED">
          <w:rPr>
            <w:webHidden/>
          </w:rPr>
          <w:t>5</w:t>
        </w:r>
        <w:r w:rsidR="00FB6AED">
          <w:rPr>
            <w:webHidden/>
          </w:rPr>
          <w:fldChar w:fldCharType="end"/>
        </w:r>
      </w:hyperlink>
    </w:p>
    <w:p w14:paraId="610406E0" w14:textId="5501E075"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58" w:history="1">
        <w:r w:rsidR="00FB6AED" w:rsidRPr="00832A5C">
          <w:rPr>
            <w:rStyle w:val="Hipercze"/>
          </w:rPr>
          <w:t>6.2</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Toxicological Information on Active Substance</w:t>
        </w:r>
        <w:r w:rsidR="00FB6AED">
          <w:rPr>
            <w:webHidden/>
          </w:rPr>
          <w:tab/>
        </w:r>
        <w:r w:rsidR="00FB6AED">
          <w:rPr>
            <w:webHidden/>
          </w:rPr>
          <w:fldChar w:fldCharType="begin"/>
        </w:r>
        <w:r w:rsidR="00FB6AED">
          <w:rPr>
            <w:webHidden/>
          </w:rPr>
          <w:instrText xml:space="preserve"> PAGEREF _Toc152763158 \h </w:instrText>
        </w:r>
        <w:r w:rsidR="00FB6AED">
          <w:rPr>
            <w:webHidden/>
          </w:rPr>
        </w:r>
        <w:r w:rsidR="00FB6AED">
          <w:rPr>
            <w:webHidden/>
          </w:rPr>
          <w:fldChar w:fldCharType="separate"/>
        </w:r>
        <w:r w:rsidR="00FB6AED">
          <w:rPr>
            <w:webHidden/>
          </w:rPr>
          <w:t>8</w:t>
        </w:r>
        <w:r w:rsidR="00FB6AED">
          <w:rPr>
            <w:webHidden/>
          </w:rPr>
          <w:fldChar w:fldCharType="end"/>
        </w:r>
      </w:hyperlink>
    </w:p>
    <w:p w14:paraId="7288A0A1" w14:textId="3D960958"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59" w:history="1">
        <w:r w:rsidR="00FB6AED" w:rsidRPr="00832A5C">
          <w:rPr>
            <w:rStyle w:val="Hipercze"/>
          </w:rPr>
          <w:t>6.3</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Toxicological Evaluation of Plant Protection Product</w:t>
        </w:r>
        <w:r w:rsidR="00FB6AED">
          <w:rPr>
            <w:webHidden/>
          </w:rPr>
          <w:tab/>
        </w:r>
        <w:r w:rsidR="00FB6AED">
          <w:rPr>
            <w:webHidden/>
          </w:rPr>
          <w:fldChar w:fldCharType="begin"/>
        </w:r>
        <w:r w:rsidR="00FB6AED">
          <w:rPr>
            <w:webHidden/>
          </w:rPr>
          <w:instrText xml:space="preserve"> PAGEREF _Toc152763159 \h </w:instrText>
        </w:r>
        <w:r w:rsidR="00FB6AED">
          <w:rPr>
            <w:webHidden/>
          </w:rPr>
        </w:r>
        <w:r w:rsidR="00FB6AED">
          <w:rPr>
            <w:webHidden/>
          </w:rPr>
          <w:fldChar w:fldCharType="separate"/>
        </w:r>
        <w:r w:rsidR="00FB6AED">
          <w:rPr>
            <w:webHidden/>
          </w:rPr>
          <w:t>9</w:t>
        </w:r>
        <w:r w:rsidR="00FB6AED">
          <w:rPr>
            <w:webHidden/>
          </w:rPr>
          <w:fldChar w:fldCharType="end"/>
        </w:r>
      </w:hyperlink>
    </w:p>
    <w:p w14:paraId="7E8737D8" w14:textId="754AC63A"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60" w:history="1">
        <w:r w:rsidR="00FB6AED" w:rsidRPr="00832A5C">
          <w:rPr>
            <w:rStyle w:val="Hipercze"/>
          </w:rPr>
          <w:t>6.4</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Toxicological Evaluation of Groundwater Metabolites</w:t>
        </w:r>
        <w:r w:rsidR="00FB6AED">
          <w:rPr>
            <w:webHidden/>
          </w:rPr>
          <w:tab/>
        </w:r>
        <w:r w:rsidR="00FB6AED">
          <w:rPr>
            <w:webHidden/>
          </w:rPr>
          <w:fldChar w:fldCharType="begin"/>
        </w:r>
        <w:r w:rsidR="00FB6AED">
          <w:rPr>
            <w:webHidden/>
          </w:rPr>
          <w:instrText xml:space="preserve"> PAGEREF _Toc152763160 \h </w:instrText>
        </w:r>
        <w:r w:rsidR="00FB6AED">
          <w:rPr>
            <w:webHidden/>
          </w:rPr>
        </w:r>
        <w:r w:rsidR="00FB6AED">
          <w:rPr>
            <w:webHidden/>
          </w:rPr>
          <w:fldChar w:fldCharType="separate"/>
        </w:r>
        <w:r w:rsidR="00FB6AED">
          <w:rPr>
            <w:webHidden/>
          </w:rPr>
          <w:t>11</w:t>
        </w:r>
        <w:r w:rsidR="00FB6AED">
          <w:rPr>
            <w:webHidden/>
          </w:rPr>
          <w:fldChar w:fldCharType="end"/>
        </w:r>
      </w:hyperlink>
    </w:p>
    <w:p w14:paraId="2476674F" w14:textId="7F5BA8C8"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61" w:history="1">
        <w:r w:rsidR="00FB6AED" w:rsidRPr="00832A5C">
          <w:rPr>
            <w:rStyle w:val="Hipercze"/>
          </w:rPr>
          <w:t>6.5</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Dermal Absorption (KCP 7.3)</w:t>
        </w:r>
        <w:r w:rsidR="00FB6AED">
          <w:rPr>
            <w:webHidden/>
          </w:rPr>
          <w:tab/>
        </w:r>
        <w:r w:rsidR="00FB6AED">
          <w:rPr>
            <w:webHidden/>
          </w:rPr>
          <w:fldChar w:fldCharType="begin"/>
        </w:r>
        <w:r w:rsidR="00FB6AED">
          <w:rPr>
            <w:webHidden/>
          </w:rPr>
          <w:instrText xml:space="preserve"> PAGEREF _Toc152763161 \h </w:instrText>
        </w:r>
        <w:r w:rsidR="00FB6AED">
          <w:rPr>
            <w:webHidden/>
          </w:rPr>
        </w:r>
        <w:r w:rsidR="00FB6AED">
          <w:rPr>
            <w:webHidden/>
          </w:rPr>
          <w:fldChar w:fldCharType="separate"/>
        </w:r>
        <w:r w:rsidR="00FB6AED">
          <w:rPr>
            <w:webHidden/>
          </w:rPr>
          <w:t>11</w:t>
        </w:r>
        <w:r w:rsidR="00FB6AED">
          <w:rPr>
            <w:webHidden/>
          </w:rPr>
          <w:fldChar w:fldCharType="end"/>
        </w:r>
      </w:hyperlink>
    </w:p>
    <w:p w14:paraId="6D6615B1" w14:textId="683348FF"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62" w:history="1">
        <w:r w:rsidR="00FB6AED" w:rsidRPr="00832A5C">
          <w:rPr>
            <w:rStyle w:val="Hipercze"/>
          </w:rPr>
          <w:t>6.5.1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Justification for proposed values - Thiabendazole</w:t>
        </w:r>
        <w:r w:rsidR="00FB6AED">
          <w:rPr>
            <w:webHidden/>
          </w:rPr>
          <w:tab/>
        </w:r>
        <w:r w:rsidR="00FB6AED">
          <w:rPr>
            <w:webHidden/>
          </w:rPr>
          <w:fldChar w:fldCharType="begin"/>
        </w:r>
        <w:r w:rsidR="00FB6AED">
          <w:rPr>
            <w:webHidden/>
          </w:rPr>
          <w:instrText xml:space="preserve"> PAGEREF _Toc152763162 \h </w:instrText>
        </w:r>
        <w:r w:rsidR="00FB6AED">
          <w:rPr>
            <w:webHidden/>
          </w:rPr>
        </w:r>
        <w:r w:rsidR="00FB6AED">
          <w:rPr>
            <w:webHidden/>
          </w:rPr>
          <w:fldChar w:fldCharType="separate"/>
        </w:r>
        <w:r w:rsidR="00FB6AED">
          <w:rPr>
            <w:webHidden/>
          </w:rPr>
          <w:t>11</w:t>
        </w:r>
        <w:r w:rsidR="00FB6AED">
          <w:rPr>
            <w:webHidden/>
          </w:rPr>
          <w:fldChar w:fldCharType="end"/>
        </w:r>
      </w:hyperlink>
    </w:p>
    <w:p w14:paraId="005B18E5" w14:textId="79E79AA8"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63" w:history="1">
        <w:r w:rsidR="00FB6AED" w:rsidRPr="00832A5C">
          <w:rPr>
            <w:rStyle w:val="Hipercze"/>
          </w:rPr>
          <w:t>6.6</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Exposure Assessment of Plant Protection Product (KCP 7.2)</w:t>
        </w:r>
        <w:r w:rsidR="00FB6AED">
          <w:rPr>
            <w:webHidden/>
          </w:rPr>
          <w:tab/>
        </w:r>
        <w:r w:rsidR="00FB6AED">
          <w:rPr>
            <w:webHidden/>
          </w:rPr>
          <w:fldChar w:fldCharType="begin"/>
        </w:r>
        <w:r w:rsidR="00FB6AED">
          <w:rPr>
            <w:webHidden/>
          </w:rPr>
          <w:instrText xml:space="preserve"> PAGEREF _Toc152763163 \h </w:instrText>
        </w:r>
        <w:r w:rsidR="00FB6AED">
          <w:rPr>
            <w:webHidden/>
          </w:rPr>
        </w:r>
        <w:r w:rsidR="00FB6AED">
          <w:rPr>
            <w:webHidden/>
          </w:rPr>
          <w:fldChar w:fldCharType="separate"/>
        </w:r>
        <w:r w:rsidR="00FB6AED">
          <w:rPr>
            <w:webHidden/>
          </w:rPr>
          <w:t>12</w:t>
        </w:r>
        <w:r w:rsidR="00FB6AED">
          <w:rPr>
            <w:webHidden/>
          </w:rPr>
          <w:fldChar w:fldCharType="end"/>
        </w:r>
      </w:hyperlink>
    </w:p>
    <w:p w14:paraId="41D6CAC1" w14:textId="6C67FDB9"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64" w:history="1">
        <w:r w:rsidR="00FB6AED" w:rsidRPr="00832A5C">
          <w:rPr>
            <w:rStyle w:val="Hipercze"/>
          </w:rPr>
          <w:t>6.6.1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Selection of critical use and justification</w:t>
        </w:r>
        <w:r w:rsidR="00FB6AED">
          <w:rPr>
            <w:webHidden/>
          </w:rPr>
          <w:tab/>
        </w:r>
        <w:r w:rsidR="00FB6AED">
          <w:rPr>
            <w:webHidden/>
          </w:rPr>
          <w:fldChar w:fldCharType="begin"/>
        </w:r>
        <w:r w:rsidR="00FB6AED">
          <w:rPr>
            <w:webHidden/>
          </w:rPr>
          <w:instrText xml:space="preserve"> PAGEREF _Toc152763164 \h </w:instrText>
        </w:r>
        <w:r w:rsidR="00FB6AED">
          <w:rPr>
            <w:webHidden/>
          </w:rPr>
        </w:r>
        <w:r w:rsidR="00FB6AED">
          <w:rPr>
            <w:webHidden/>
          </w:rPr>
          <w:fldChar w:fldCharType="separate"/>
        </w:r>
        <w:r w:rsidR="00FB6AED">
          <w:rPr>
            <w:webHidden/>
          </w:rPr>
          <w:t>12</w:t>
        </w:r>
        <w:r w:rsidR="00FB6AED">
          <w:rPr>
            <w:webHidden/>
          </w:rPr>
          <w:fldChar w:fldCharType="end"/>
        </w:r>
      </w:hyperlink>
    </w:p>
    <w:p w14:paraId="682D257B" w14:textId="2AC21B97"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65" w:history="1">
        <w:r w:rsidR="00FB6AED" w:rsidRPr="00832A5C">
          <w:rPr>
            <w:rStyle w:val="Hipercze"/>
          </w:rPr>
          <w:t>6.6.2</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Operator exposure (KCP 7.2.1)</w:t>
        </w:r>
        <w:r w:rsidR="00FB6AED">
          <w:rPr>
            <w:webHidden/>
          </w:rPr>
          <w:tab/>
        </w:r>
        <w:r w:rsidR="00FB6AED">
          <w:rPr>
            <w:webHidden/>
          </w:rPr>
          <w:fldChar w:fldCharType="begin"/>
        </w:r>
        <w:r w:rsidR="00FB6AED">
          <w:rPr>
            <w:webHidden/>
          </w:rPr>
          <w:instrText xml:space="preserve"> PAGEREF _Toc152763165 \h </w:instrText>
        </w:r>
        <w:r w:rsidR="00FB6AED">
          <w:rPr>
            <w:webHidden/>
          </w:rPr>
        </w:r>
        <w:r w:rsidR="00FB6AED">
          <w:rPr>
            <w:webHidden/>
          </w:rPr>
          <w:fldChar w:fldCharType="separate"/>
        </w:r>
        <w:r w:rsidR="00FB6AED">
          <w:rPr>
            <w:webHidden/>
          </w:rPr>
          <w:t>12</w:t>
        </w:r>
        <w:r w:rsidR="00FB6AED">
          <w:rPr>
            <w:webHidden/>
          </w:rPr>
          <w:fldChar w:fldCharType="end"/>
        </w:r>
      </w:hyperlink>
    </w:p>
    <w:p w14:paraId="2703BFF8" w14:textId="403CC939" w:rsidR="00FB6AED" w:rsidRDefault="00A925C9">
      <w:pPr>
        <w:pStyle w:val="Spistreci4"/>
        <w:rPr>
          <w:rFonts w:asciiTheme="minorHAnsi" w:eastAsiaTheme="minorEastAsia" w:hAnsiTheme="minorHAnsi" w:cstheme="minorBidi"/>
          <w:kern w:val="2"/>
          <w:sz w:val="22"/>
          <w:szCs w:val="22"/>
          <w:lang w:val="pl-PL" w:eastAsia="pl-PL"/>
          <w14:ligatures w14:val="standardContextual"/>
        </w:rPr>
      </w:pPr>
      <w:hyperlink w:anchor="_Toc152763166" w:history="1">
        <w:r w:rsidR="00FB6AED" w:rsidRPr="00832A5C">
          <w:rPr>
            <w:rStyle w:val="Hipercze"/>
            <w:lang w:val="en-GB"/>
          </w:rPr>
          <w:t>6.6.2.1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en-GB"/>
          </w:rPr>
          <w:t>Estimation of operator exposure</w:t>
        </w:r>
        <w:r w:rsidR="00FB6AED">
          <w:rPr>
            <w:webHidden/>
          </w:rPr>
          <w:tab/>
        </w:r>
        <w:r w:rsidR="00FB6AED">
          <w:rPr>
            <w:webHidden/>
          </w:rPr>
          <w:fldChar w:fldCharType="begin"/>
        </w:r>
        <w:r w:rsidR="00FB6AED">
          <w:rPr>
            <w:webHidden/>
          </w:rPr>
          <w:instrText xml:space="preserve"> PAGEREF _Toc152763166 \h </w:instrText>
        </w:r>
        <w:r w:rsidR="00FB6AED">
          <w:rPr>
            <w:webHidden/>
          </w:rPr>
        </w:r>
        <w:r w:rsidR="00FB6AED">
          <w:rPr>
            <w:webHidden/>
          </w:rPr>
          <w:fldChar w:fldCharType="separate"/>
        </w:r>
        <w:r w:rsidR="00FB6AED">
          <w:rPr>
            <w:webHidden/>
          </w:rPr>
          <w:t>12</w:t>
        </w:r>
        <w:r w:rsidR="00FB6AED">
          <w:rPr>
            <w:webHidden/>
          </w:rPr>
          <w:fldChar w:fldCharType="end"/>
        </w:r>
      </w:hyperlink>
    </w:p>
    <w:p w14:paraId="55E8503A" w14:textId="27DCEE3D" w:rsidR="00FB6AED" w:rsidRDefault="00A925C9">
      <w:pPr>
        <w:pStyle w:val="Spistreci4"/>
        <w:rPr>
          <w:rFonts w:asciiTheme="minorHAnsi" w:eastAsiaTheme="minorEastAsia" w:hAnsiTheme="minorHAnsi" w:cstheme="minorBidi"/>
          <w:kern w:val="2"/>
          <w:sz w:val="22"/>
          <w:szCs w:val="22"/>
          <w:lang w:val="pl-PL" w:eastAsia="pl-PL"/>
          <w14:ligatures w14:val="standardContextual"/>
        </w:rPr>
      </w:pPr>
      <w:hyperlink w:anchor="_Toc152763167" w:history="1">
        <w:r w:rsidR="00FB6AED" w:rsidRPr="00832A5C">
          <w:rPr>
            <w:rStyle w:val="Hipercze"/>
          </w:rPr>
          <w:t>6.6.2.2</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Measurement of operator exposure</w:t>
        </w:r>
        <w:r w:rsidR="00FB6AED">
          <w:rPr>
            <w:webHidden/>
          </w:rPr>
          <w:tab/>
        </w:r>
        <w:r w:rsidR="00FB6AED">
          <w:rPr>
            <w:webHidden/>
          </w:rPr>
          <w:fldChar w:fldCharType="begin"/>
        </w:r>
        <w:r w:rsidR="00FB6AED">
          <w:rPr>
            <w:webHidden/>
          </w:rPr>
          <w:instrText xml:space="preserve"> PAGEREF _Toc152763167 \h </w:instrText>
        </w:r>
        <w:r w:rsidR="00FB6AED">
          <w:rPr>
            <w:webHidden/>
          </w:rPr>
        </w:r>
        <w:r w:rsidR="00FB6AED">
          <w:rPr>
            <w:webHidden/>
          </w:rPr>
          <w:fldChar w:fldCharType="separate"/>
        </w:r>
        <w:r w:rsidR="00FB6AED">
          <w:rPr>
            <w:webHidden/>
          </w:rPr>
          <w:t>13</w:t>
        </w:r>
        <w:r w:rsidR="00FB6AED">
          <w:rPr>
            <w:webHidden/>
          </w:rPr>
          <w:fldChar w:fldCharType="end"/>
        </w:r>
      </w:hyperlink>
    </w:p>
    <w:p w14:paraId="4C5AB7AE" w14:textId="13D42B71"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68" w:history="1">
        <w:r w:rsidR="00FB6AED" w:rsidRPr="00832A5C">
          <w:rPr>
            <w:rStyle w:val="Hipercze"/>
          </w:rPr>
          <w:t>6.6.3</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Worker exposure (KCP 7.2.3)</w:t>
        </w:r>
        <w:r w:rsidR="00FB6AED">
          <w:rPr>
            <w:webHidden/>
          </w:rPr>
          <w:tab/>
        </w:r>
        <w:r w:rsidR="00FB6AED">
          <w:rPr>
            <w:webHidden/>
          </w:rPr>
          <w:fldChar w:fldCharType="begin"/>
        </w:r>
        <w:r w:rsidR="00FB6AED">
          <w:rPr>
            <w:webHidden/>
          </w:rPr>
          <w:instrText xml:space="preserve"> PAGEREF _Toc152763168 \h </w:instrText>
        </w:r>
        <w:r w:rsidR="00FB6AED">
          <w:rPr>
            <w:webHidden/>
          </w:rPr>
        </w:r>
        <w:r w:rsidR="00FB6AED">
          <w:rPr>
            <w:webHidden/>
          </w:rPr>
          <w:fldChar w:fldCharType="separate"/>
        </w:r>
        <w:r w:rsidR="00FB6AED">
          <w:rPr>
            <w:webHidden/>
          </w:rPr>
          <w:t>14</w:t>
        </w:r>
        <w:r w:rsidR="00FB6AED">
          <w:rPr>
            <w:webHidden/>
          </w:rPr>
          <w:fldChar w:fldCharType="end"/>
        </w:r>
      </w:hyperlink>
    </w:p>
    <w:p w14:paraId="4F457CA8" w14:textId="5B0062B7" w:rsidR="00FB6AED" w:rsidRDefault="00A925C9">
      <w:pPr>
        <w:pStyle w:val="Spistreci4"/>
        <w:rPr>
          <w:rFonts w:asciiTheme="minorHAnsi" w:eastAsiaTheme="minorEastAsia" w:hAnsiTheme="minorHAnsi" w:cstheme="minorBidi"/>
          <w:kern w:val="2"/>
          <w:sz w:val="22"/>
          <w:szCs w:val="22"/>
          <w:lang w:val="pl-PL" w:eastAsia="pl-PL"/>
          <w14:ligatures w14:val="standardContextual"/>
        </w:rPr>
      </w:pPr>
      <w:hyperlink w:anchor="_Toc152763169" w:history="1">
        <w:r w:rsidR="00FB6AED" w:rsidRPr="00832A5C">
          <w:rPr>
            <w:rStyle w:val="Hipercze"/>
            <w:lang w:val="en-GB"/>
          </w:rPr>
          <w:t>6.6.3.1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en-GB"/>
          </w:rPr>
          <w:t>Estimation of worker exposure</w:t>
        </w:r>
        <w:r w:rsidR="00FB6AED">
          <w:rPr>
            <w:webHidden/>
          </w:rPr>
          <w:tab/>
        </w:r>
        <w:r w:rsidR="00FB6AED">
          <w:rPr>
            <w:webHidden/>
          </w:rPr>
          <w:fldChar w:fldCharType="begin"/>
        </w:r>
        <w:r w:rsidR="00FB6AED">
          <w:rPr>
            <w:webHidden/>
          </w:rPr>
          <w:instrText xml:space="preserve"> PAGEREF _Toc152763169 \h </w:instrText>
        </w:r>
        <w:r w:rsidR="00FB6AED">
          <w:rPr>
            <w:webHidden/>
          </w:rPr>
        </w:r>
        <w:r w:rsidR="00FB6AED">
          <w:rPr>
            <w:webHidden/>
          </w:rPr>
          <w:fldChar w:fldCharType="separate"/>
        </w:r>
        <w:r w:rsidR="00FB6AED">
          <w:rPr>
            <w:webHidden/>
          </w:rPr>
          <w:t>14</w:t>
        </w:r>
        <w:r w:rsidR="00FB6AED">
          <w:rPr>
            <w:webHidden/>
          </w:rPr>
          <w:fldChar w:fldCharType="end"/>
        </w:r>
      </w:hyperlink>
    </w:p>
    <w:p w14:paraId="37CC08D5" w14:textId="62BEB16E" w:rsidR="00FB6AED" w:rsidRDefault="00A925C9">
      <w:pPr>
        <w:pStyle w:val="Spistreci4"/>
        <w:rPr>
          <w:rFonts w:asciiTheme="minorHAnsi" w:eastAsiaTheme="minorEastAsia" w:hAnsiTheme="minorHAnsi" w:cstheme="minorBidi"/>
          <w:kern w:val="2"/>
          <w:sz w:val="22"/>
          <w:szCs w:val="22"/>
          <w:lang w:val="pl-PL" w:eastAsia="pl-PL"/>
          <w14:ligatures w14:val="standardContextual"/>
        </w:rPr>
      </w:pPr>
      <w:hyperlink w:anchor="_Toc152763170" w:history="1">
        <w:r w:rsidR="00FB6AED" w:rsidRPr="00832A5C">
          <w:rPr>
            <w:rStyle w:val="Hipercze"/>
            <w:lang w:val="en-GB"/>
          </w:rPr>
          <w:t>6.6.3.2</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en-GB"/>
          </w:rPr>
          <w:t>Refinement of generic DFR value (KCP 7.2)</w:t>
        </w:r>
        <w:r w:rsidR="00FB6AED">
          <w:rPr>
            <w:webHidden/>
          </w:rPr>
          <w:tab/>
        </w:r>
        <w:r w:rsidR="00FB6AED">
          <w:rPr>
            <w:webHidden/>
          </w:rPr>
          <w:fldChar w:fldCharType="begin"/>
        </w:r>
        <w:r w:rsidR="00FB6AED">
          <w:rPr>
            <w:webHidden/>
          </w:rPr>
          <w:instrText xml:space="preserve"> PAGEREF _Toc152763170 \h </w:instrText>
        </w:r>
        <w:r w:rsidR="00FB6AED">
          <w:rPr>
            <w:webHidden/>
          </w:rPr>
        </w:r>
        <w:r w:rsidR="00FB6AED">
          <w:rPr>
            <w:webHidden/>
          </w:rPr>
          <w:fldChar w:fldCharType="separate"/>
        </w:r>
        <w:r w:rsidR="00FB6AED">
          <w:rPr>
            <w:webHidden/>
          </w:rPr>
          <w:t>15</w:t>
        </w:r>
        <w:r w:rsidR="00FB6AED">
          <w:rPr>
            <w:webHidden/>
          </w:rPr>
          <w:fldChar w:fldCharType="end"/>
        </w:r>
      </w:hyperlink>
    </w:p>
    <w:p w14:paraId="297B9804" w14:textId="35A9FEA5" w:rsidR="00FB6AED" w:rsidRDefault="00A925C9">
      <w:pPr>
        <w:pStyle w:val="Spistreci4"/>
        <w:rPr>
          <w:rFonts w:asciiTheme="minorHAnsi" w:eastAsiaTheme="minorEastAsia" w:hAnsiTheme="minorHAnsi" w:cstheme="minorBidi"/>
          <w:kern w:val="2"/>
          <w:sz w:val="22"/>
          <w:szCs w:val="22"/>
          <w:lang w:val="pl-PL" w:eastAsia="pl-PL"/>
          <w14:ligatures w14:val="standardContextual"/>
        </w:rPr>
      </w:pPr>
      <w:hyperlink w:anchor="_Toc152763171" w:history="1">
        <w:r w:rsidR="00FB6AED" w:rsidRPr="00832A5C">
          <w:rPr>
            <w:rStyle w:val="Hipercze"/>
            <w:lang w:val="en-GB"/>
          </w:rPr>
          <w:t>6.6.3.3</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en-GB"/>
          </w:rPr>
          <w:t>Measurement of worker exposure</w:t>
        </w:r>
        <w:r w:rsidR="00FB6AED">
          <w:rPr>
            <w:webHidden/>
          </w:rPr>
          <w:tab/>
        </w:r>
        <w:r w:rsidR="00FB6AED">
          <w:rPr>
            <w:webHidden/>
          </w:rPr>
          <w:fldChar w:fldCharType="begin"/>
        </w:r>
        <w:r w:rsidR="00FB6AED">
          <w:rPr>
            <w:webHidden/>
          </w:rPr>
          <w:instrText xml:space="preserve"> PAGEREF _Toc152763171 \h </w:instrText>
        </w:r>
        <w:r w:rsidR="00FB6AED">
          <w:rPr>
            <w:webHidden/>
          </w:rPr>
        </w:r>
        <w:r w:rsidR="00FB6AED">
          <w:rPr>
            <w:webHidden/>
          </w:rPr>
          <w:fldChar w:fldCharType="separate"/>
        </w:r>
        <w:r w:rsidR="00FB6AED">
          <w:rPr>
            <w:webHidden/>
          </w:rPr>
          <w:t>16</w:t>
        </w:r>
        <w:r w:rsidR="00FB6AED">
          <w:rPr>
            <w:webHidden/>
          </w:rPr>
          <w:fldChar w:fldCharType="end"/>
        </w:r>
      </w:hyperlink>
    </w:p>
    <w:p w14:paraId="0583939E" w14:textId="124972EC"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72" w:history="1">
        <w:r w:rsidR="00FB6AED" w:rsidRPr="00832A5C">
          <w:rPr>
            <w:rStyle w:val="Hipercze"/>
          </w:rPr>
          <w:t>6.6.4</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Resident and bystander exposure (KCP 7.2.2)</w:t>
        </w:r>
        <w:r w:rsidR="00FB6AED">
          <w:rPr>
            <w:webHidden/>
          </w:rPr>
          <w:tab/>
        </w:r>
        <w:r w:rsidR="00FB6AED">
          <w:rPr>
            <w:webHidden/>
          </w:rPr>
          <w:fldChar w:fldCharType="begin"/>
        </w:r>
        <w:r w:rsidR="00FB6AED">
          <w:rPr>
            <w:webHidden/>
          </w:rPr>
          <w:instrText xml:space="preserve"> PAGEREF _Toc152763172 \h </w:instrText>
        </w:r>
        <w:r w:rsidR="00FB6AED">
          <w:rPr>
            <w:webHidden/>
          </w:rPr>
        </w:r>
        <w:r w:rsidR="00FB6AED">
          <w:rPr>
            <w:webHidden/>
          </w:rPr>
          <w:fldChar w:fldCharType="separate"/>
        </w:r>
        <w:r w:rsidR="00FB6AED">
          <w:rPr>
            <w:webHidden/>
          </w:rPr>
          <w:t>16</w:t>
        </w:r>
        <w:r w:rsidR="00FB6AED">
          <w:rPr>
            <w:webHidden/>
          </w:rPr>
          <w:fldChar w:fldCharType="end"/>
        </w:r>
      </w:hyperlink>
    </w:p>
    <w:p w14:paraId="23C2D6C9" w14:textId="159E134F" w:rsidR="00FB6AED" w:rsidRDefault="00A925C9">
      <w:pPr>
        <w:pStyle w:val="Spistreci4"/>
        <w:rPr>
          <w:rFonts w:asciiTheme="minorHAnsi" w:eastAsiaTheme="minorEastAsia" w:hAnsiTheme="minorHAnsi" w:cstheme="minorBidi"/>
          <w:kern w:val="2"/>
          <w:sz w:val="22"/>
          <w:szCs w:val="22"/>
          <w:lang w:val="pl-PL" w:eastAsia="pl-PL"/>
          <w14:ligatures w14:val="standardContextual"/>
        </w:rPr>
      </w:pPr>
      <w:hyperlink w:anchor="_Toc152763173" w:history="1">
        <w:r w:rsidR="00FB6AED" w:rsidRPr="00832A5C">
          <w:rPr>
            <w:rStyle w:val="Hipercze"/>
            <w:lang w:val="en-GB"/>
          </w:rPr>
          <w:t>6.6.4.1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en-GB"/>
          </w:rPr>
          <w:t>Estimation of resident and bystander exposure</w:t>
        </w:r>
        <w:r w:rsidR="00FB6AED">
          <w:rPr>
            <w:webHidden/>
          </w:rPr>
          <w:tab/>
        </w:r>
        <w:r w:rsidR="00FB6AED">
          <w:rPr>
            <w:webHidden/>
          </w:rPr>
          <w:fldChar w:fldCharType="begin"/>
        </w:r>
        <w:r w:rsidR="00FB6AED">
          <w:rPr>
            <w:webHidden/>
          </w:rPr>
          <w:instrText xml:space="preserve"> PAGEREF _Toc152763173 \h </w:instrText>
        </w:r>
        <w:r w:rsidR="00FB6AED">
          <w:rPr>
            <w:webHidden/>
          </w:rPr>
        </w:r>
        <w:r w:rsidR="00FB6AED">
          <w:rPr>
            <w:webHidden/>
          </w:rPr>
          <w:fldChar w:fldCharType="separate"/>
        </w:r>
        <w:r w:rsidR="00FB6AED">
          <w:rPr>
            <w:webHidden/>
          </w:rPr>
          <w:t>16</w:t>
        </w:r>
        <w:r w:rsidR="00FB6AED">
          <w:rPr>
            <w:webHidden/>
          </w:rPr>
          <w:fldChar w:fldCharType="end"/>
        </w:r>
      </w:hyperlink>
    </w:p>
    <w:p w14:paraId="04B6B451" w14:textId="1EC11C67" w:rsidR="00FB6AED" w:rsidRDefault="00A925C9">
      <w:pPr>
        <w:pStyle w:val="Spistreci4"/>
        <w:rPr>
          <w:rFonts w:asciiTheme="minorHAnsi" w:eastAsiaTheme="minorEastAsia" w:hAnsiTheme="minorHAnsi" w:cstheme="minorBidi"/>
          <w:kern w:val="2"/>
          <w:sz w:val="22"/>
          <w:szCs w:val="22"/>
          <w:lang w:val="pl-PL" w:eastAsia="pl-PL"/>
          <w14:ligatures w14:val="standardContextual"/>
        </w:rPr>
      </w:pPr>
      <w:hyperlink w:anchor="_Toc152763174" w:history="1">
        <w:r w:rsidR="00FB6AED" w:rsidRPr="00832A5C">
          <w:rPr>
            <w:rStyle w:val="Hipercze"/>
            <w:lang w:val="en-GB"/>
          </w:rPr>
          <w:t>6.6.4.2</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en-GB"/>
          </w:rPr>
          <w:t>Measurement of resident and/or bystander exposure</w:t>
        </w:r>
        <w:r w:rsidR="00FB6AED">
          <w:rPr>
            <w:webHidden/>
          </w:rPr>
          <w:tab/>
        </w:r>
        <w:r w:rsidR="00FB6AED">
          <w:rPr>
            <w:webHidden/>
          </w:rPr>
          <w:fldChar w:fldCharType="begin"/>
        </w:r>
        <w:r w:rsidR="00FB6AED">
          <w:rPr>
            <w:webHidden/>
          </w:rPr>
          <w:instrText xml:space="preserve"> PAGEREF _Toc152763174 \h </w:instrText>
        </w:r>
        <w:r w:rsidR="00FB6AED">
          <w:rPr>
            <w:webHidden/>
          </w:rPr>
        </w:r>
        <w:r w:rsidR="00FB6AED">
          <w:rPr>
            <w:webHidden/>
          </w:rPr>
          <w:fldChar w:fldCharType="separate"/>
        </w:r>
        <w:r w:rsidR="00FB6AED">
          <w:rPr>
            <w:webHidden/>
          </w:rPr>
          <w:t>16</w:t>
        </w:r>
        <w:r w:rsidR="00FB6AED">
          <w:rPr>
            <w:webHidden/>
          </w:rPr>
          <w:fldChar w:fldCharType="end"/>
        </w:r>
      </w:hyperlink>
    </w:p>
    <w:p w14:paraId="70302BFD" w14:textId="4A7226E6"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75" w:history="1">
        <w:r w:rsidR="00FB6AED" w:rsidRPr="00832A5C">
          <w:rPr>
            <w:rStyle w:val="Hipercze"/>
          </w:rPr>
          <w:t>6.6.5</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Combined exposure</w:t>
        </w:r>
        <w:r w:rsidR="00FB6AED">
          <w:rPr>
            <w:webHidden/>
          </w:rPr>
          <w:tab/>
        </w:r>
        <w:r w:rsidR="00FB6AED">
          <w:rPr>
            <w:webHidden/>
          </w:rPr>
          <w:fldChar w:fldCharType="begin"/>
        </w:r>
        <w:r w:rsidR="00FB6AED">
          <w:rPr>
            <w:webHidden/>
          </w:rPr>
          <w:instrText xml:space="preserve"> PAGEREF _Toc152763175 \h </w:instrText>
        </w:r>
        <w:r w:rsidR="00FB6AED">
          <w:rPr>
            <w:webHidden/>
          </w:rPr>
        </w:r>
        <w:r w:rsidR="00FB6AED">
          <w:rPr>
            <w:webHidden/>
          </w:rPr>
          <w:fldChar w:fldCharType="separate"/>
        </w:r>
        <w:r w:rsidR="00FB6AED">
          <w:rPr>
            <w:webHidden/>
          </w:rPr>
          <w:t>16</w:t>
        </w:r>
        <w:r w:rsidR="00FB6AED">
          <w:rPr>
            <w:webHidden/>
          </w:rPr>
          <w:fldChar w:fldCharType="end"/>
        </w:r>
      </w:hyperlink>
    </w:p>
    <w:p w14:paraId="03147B54" w14:textId="2C2FD33C" w:rsidR="00FB6AED" w:rsidRDefault="00A925C9">
      <w:pPr>
        <w:pStyle w:val="Spistreci1"/>
        <w:rPr>
          <w:rFonts w:asciiTheme="minorHAnsi" w:eastAsiaTheme="minorEastAsia" w:hAnsiTheme="minorHAnsi" w:cstheme="minorBidi"/>
          <w:b w:val="0"/>
          <w:kern w:val="2"/>
          <w:sz w:val="22"/>
          <w:szCs w:val="22"/>
          <w:lang w:val="pl-PL" w:eastAsia="pl-PL"/>
          <w14:ligatures w14:val="standardContextual"/>
        </w:rPr>
      </w:pPr>
      <w:hyperlink w:anchor="_Toc152763176" w:history="1">
        <w:r w:rsidR="00FB6AED" w:rsidRPr="00832A5C">
          <w:rPr>
            <w:rStyle w:val="Hipercze"/>
          </w:rPr>
          <w:t>Appendix 1</w:t>
        </w:r>
        <w:r w:rsidR="00FB6AED">
          <w:rPr>
            <w:rFonts w:asciiTheme="minorHAnsi" w:eastAsiaTheme="minorEastAsia" w:hAnsiTheme="minorHAnsi" w:cstheme="minorBidi"/>
            <w:b w:val="0"/>
            <w:kern w:val="2"/>
            <w:sz w:val="22"/>
            <w:szCs w:val="22"/>
            <w:lang w:val="pl-PL" w:eastAsia="pl-PL"/>
            <w14:ligatures w14:val="standardContextual"/>
          </w:rPr>
          <w:tab/>
        </w:r>
        <w:r w:rsidR="00FB6AED" w:rsidRPr="00832A5C">
          <w:rPr>
            <w:rStyle w:val="Hipercze"/>
          </w:rPr>
          <w:t>Lists of data considered in support of the evaluation</w:t>
        </w:r>
        <w:r w:rsidR="00FB6AED">
          <w:rPr>
            <w:webHidden/>
          </w:rPr>
          <w:tab/>
        </w:r>
        <w:r w:rsidR="00FB6AED">
          <w:rPr>
            <w:webHidden/>
          </w:rPr>
          <w:fldChar w:fldCharType="begin"/>
        </w:r>
        <w:r w:rsidR="00FB6AED">
          <w:rPr>
            <w:webHidden/>
          </w:rPr>
          <w:instrText xml:space="preserve"> PAGEREF _Toc152763176 \h </w:instrText>
        </w:r>
        <w:r w:rsidR="00FB6AED">
          <w:rPr>
            <w:webHidden/>
          </w:rPr>
        </w:r>
        <w:r w:rsidR="00FB6AED">
          <w:rPr>
            <w:webHidden/>
          </w:rPr>
          <w:fldChar w:fldCharType="separate"/>
        </w:r>
        <w:r w:rsidR="00FB6AED">
          <w:rPr>
            <w:webHidden/>
          </w:rPr>
          <w:t>17</w:t>
        </w:r>
        <w:r w:rsidR="00FB6AED">
          <w:rPr>
            <w:webHidden/>
          </w:rPr>
          <w:fldChar w:fldCharType="end"/>
        </w:r>
      </w:hyperlink>
    </w:p>
    <w:p w14:paraId="43CC0714" w14:textId="0AA82809" w:rsidR="00FB6AED" w:rsidRDefault="00A925C9">
      <w:pPr>
        <w:pStyle w:val="Spistreci1"/>
        <w:rPr>
          <w:rFonts w:asciiTheme="minorHAnsi" w:eastAsiaTheme="minorEastAsia" w:hAnsiTheme="minorHAnsi" w:cstheme="minorBidi"/>
          <w:b w:val="0"/>
          <w:kern w:val="2"/>
          <w:sz w:val="22"/>
          <w:szCs w:val="22"/>
          <w:lang w:val="pl-PL" w:eastAsia="pl-PL"/>
          <w14:ligatures w14:val="standardContextual"/>
        </w:rPr>
      </w:pPr>
      <w:hyperlink w:anchor="_Toc152763177" w:history="1">
        <w:r w:rsidR="00FB6AED" w:rsidRPr="00832A5C">
          <w:rPr>
            <w:rStyle w:val="Hipercze"/>
          </w:rPr>
          <w:t>Appendix 2</w:t>
        </w:r>
        <w:r w:rsidR="00FB6AED">
          <w:rPr>
            <w:rFonts w:asciiTheme="minorHAnsi" w:eastAsiaTheme="minorEastAsia" w:hAnsiTheme="minorHAnsi" w:cstheme="minorBidi"/>
            <w:b w:val="0"/>
            <w:kern w:val="2"/>
            <w:sz w:val="22"/>
            <w:szCs w:val="22"/>
            <w:lang w:val="pl-PL" w:eastAsia="pl-PL"/>
            <w14:ligatures w14:val="standardContextual"/>
          </w:rPr>
          <w:tab/>
        </w:r>
        <w:r w:rsidR="00FB6AED" w:rsidRPr="00832A5C">
          <w:rPr>
            <w:rStyle w:val="Hipercze"/>
          </w:rPr>
          <w:t>Detailed evaluation of the studies relied upon</w:t>
        </w:r>
        <w:r w:rsidR="00FB6AED">
          <w:rPr>
            <w:webHidden/>
          </w:rPr>
          <w:tab/>
        </w:r>
        <w:r w:rsidR="00FB6AED">
          <w:rPr>
            <w:webHidden/>
          </w:rPr>
          <w:fldChar w:fldCharType="begin"/>
        </w:r>
        <w:r w:rsidR="00FB6AED">
          <w:rPr>
            <w:webHidden/>
          </w:rPr>
          <w:instrText xml:space="preserve"> PAGEREF _Toc152763177 \h </w:instrText>
        </w:r>
        <w:r w:rsidR="00FB6AED">
          <w:rPr>
            <w:webHidden/>
          </w:rPr>
        </w:r>
        <w:r w:rsidR="00FB6AED">
          <w:rPr>
            <w:webHidden/>
          </w:rPr>
          <w:fldChar w:fldCharType="separate"/>
        </w:r>
        <w:r w:rsidR="00FB6AED">
          <w:rPr>
            <w:webHidden/>
          </w:rPr>
          <w:t>20</w:t>
        </w:r>
        <w:r w:rsidR="00FB6AED">
          <w:rPr>
            <w:webHidden/>
          </w:rPr>
          <w:fldChar w:fldCharType="end"/>
        </w:r>
      </w:hyperlink>
    </w:p>
    <w:p w14:paraId="053861A3" w14:textId="2B95C3CE"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78" w:history="1">
        <w:r w:rsidR="00FB6AED" w:rsidRPr="00832A5C">
          <w:rPr>
            <w:rStyle w:val="Hipercze"/>
          </w:rPr>
          <w:t>A 2.1</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Statement on bridging possibilities</w:t>
        </w:r>
        <w:r w:rsidR="00FB6AED">
          <w:rPr>
            <w:webHidden/>
          </w:rPr>
          <w:tab/>
        </w:r>
        <w:r w:rsidR="00FB6AED">
          <w:rPr>
            <w:webHidden/>
          </w:rPr>
          <w:fldChar w:fldCharType="begin"/>
        </w:r>
        <w:r w:rsidR="00FB6AED">
          <w:rPr>
            <w:webHidden/>
          </w:rPr>
          <w:instrText xml:space="preserve"> PAGEREF _Toc152763178 \h </w:instrText>
        </w:r>
        <w:r w:rsidR="00FB6AED">
          <w:rPr>
            <w:webHidden/>
          </w:rPr>
        </w:r>
        <w:r w:rsidR="00FB6AED">
          <w:rPr>
            <w:webHidden/>
          </w:rPr>
          <w:fldChar w:fldCharType="separate"/>
        </w:r>
        <w:r w:rsidR="00FB6AED">
          <w:rPr>
            <w:webHidden/>
          </w:rPr>
          <w:t>20</w:t>
        </w:r>
        <w:r w:rsidR="00FB6AED">
          <w:rPr>
            <w:webHidden/>
          </w:rPr>
          <w:fldChar w:fldCharType="end"/>
        </w:r>
      </w:hyperlink>
    </w:p>
    <w:p w14:paraId="5F066CC0" w14:textId="222A80F1"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79" w:history="1">
        <w:r w:rsidR="00FB6AED" w:rsidRPr="00832A5C">
          <w:rPr>
            <w:rStyle w:val="Hipercze"/>
          </w:rPr>
          <w:t>A 2.2</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Acute oral toxicity (KCP 7.1.1)</w:t>
        </w:r>
        <w:r w:rsidR="00FB6AED">
          <w:rPr>
            <w:webHidden/>
          </w:rPr>
          <w:tab/>
        </w:r>
        <w:r w:rsidR="00FB6AED">
          <w:rPr>
            <w:webHidden/>
          </w:rPr>
          <w:fldChar w:fldCharType="begin"/>
        </w:r>
        <w:r w:rsidR="00FB6AED">
          <w:rPr>
            <w:webHidden/>
          </w:rPr>
          <w:instrText xml:space="preserve"> PAGEREF _Toc152763179 \h </w:instrText>
        </w:r>
        <w:r w:rsidR="00FB6AED">
          <w:rPr>
            <w:webHidden/>
          </w:rPr>
        </w:r>
        <w:r w:rsidR="00FB6AED">
          <w:rPr>
            <w:webHidden/>
          </w:rPr>
          <w:fldChar w:fldCharType="separate"/>
        </w:r>
        <w:r w:rsidR="00FB6AED">
          <w:rPr>
            <w:webHidden/>
          </w:rPr>
          <w:t>20</w:t>
        </w:r>
        <w:r w:rsidR="00FB6AED">
          <w:rPr>
            <w:webHidden/>
          </w:rPr>
          <w:fldChar w:fldCharType="end"/>
        </w:r>
      </w:hyperlink>
    </w:p>
    <w:p w14:paraId="1486E6FB" w14:textId="33561E80"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80" w:history="1">
        <w:r w:rsidR="00FB6AED" w:rsidRPr="00832A5C">
          <w:rPr>
            <w:rStyle w:val="Hipercze"/>
          </w:rPr>
          <w:t>A 2.2.1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pl-PL"/>
          </w:rPr>
          <w:t xml:space="preserve">Sprawozdanie. PASTA DO SMAROWANIA RAN DRZEW 3 %  TIOFANAT METYLU. </w:t>
        </w:r>
        <w:r w:rsidR="00FB6AED" w:rsidRPr="00832A5C">
          <w:rPr>
            <w:rStyle w:val="Hipercze"/>
          </w:rPr>
          <w:t>Badania toksyczności ostrej</w:t>
        </w:r>
        <w:r w:rsidR="00FB6AED">
          <w:rPr>
            <w:webHidden/>
          </w:rPr>
          <w:tab/>
        </w:r>
        <w:r w:rsidR="00FB6AED">
          <w:rPr>
            <w:webHidden/>
          </w:rPr>
          <w:fldChar w:fldCharType="begin"/>
        </w:r>
        <w:r w:rsidR="00FB6AED">
          <w:rPr>
            <w:webHidden/>
          </w:rPr>
          <w:instrText xml:space="preserve"> PAGEREF _Toc152763180 \h </w:instrText>
        </w:r>
        <w:r w:rsidR="00FB6AED">
          <w:rPr>
            <w:webHidden/>
          </w:rPr>
        </w:r>
        <w:r w:rsidR="00FB6AED">
          <w:rPr>
            <w:webHidden/>
          </w:rPr>
          <w:fldChar w:fldCharType="separate"/>
        </w:r>
        <w:r w:rsidR="00FB6AED">
          <w:rPr>
            <w:webHidden/>
          </w:rPr>
          <w:t>20</w:t>
        </w:r>
        <w:r w:rsidR="00FB6AED">
          <w:rPr>
            <w:webHidden/>
          </w:rPr>
          <w:fldChar w:fldCharType="end"/>
        </w:r>
      </w:hyperlink>
    </w:p>
    <w:p w14:paraId="1657EDDF" w14:textId="660057A3"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81" w:history="1">
        <w:r w:rsidR="00FB6AED" w:rsidRPr="00832A5C">
          <w:rPr>
            <w:rStyle w:val="Hipercze"/>
          </w:rPr>
          <w:t>A 2.3</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Acute percutaneous (dermal) toxicity (KCP 7.1.2)</w:t>
        </w:r>
        <w:r w:rsidR="00FB6AED">
          <w:rPr>
            <w:webHidden/>
          </w:rPr>
          <w:tab/>
        </w:r>
        <w:r w:rsidR="00FB6AED">
          <w:rPr>
            <w:webHidden/>
          </w:rPr>
          <w:fldChar w:fldCharType="begin"/>
        </w:r>
        <w:r w:rsidR="00FB6AED">
          <w:rPr>
            <w:webHidden/>
          </w:rPr>
          <w:instrText xml:space="preserve"> PAGEREF _Toc152763181 \h </w:instrText>
        </w:r>
        <w:r w:rsidR="00FB6AED">
          <w:rPr>
            <w:webHidden/>
          </w:rPr>
        </w:r>
        <w:r w:rsidR="00FB6AED">
          <w:rPr>
            <w:webHidden/>
          </w:rPr>
          <w:fldChar w:fldCharType="separate"/>
        </w:r>
        <w:r w:rsidR="00FB6AED">
          <w:rPr>
            <w:webHidden/>
          </w:rPr>
          <w:t>22</w:t>
        </w:r>
        <w:r w:rsidR="00FB6AED">
          <w:rPr>
            <w:webHidden/>
          </w:rPr>
          <w:fldChar w:fldCharType="end"/>
        </w:r>
      </w:hyperlink>
    </w:p>
    <w:p w14:paraId="464D50D0" w14:textId="3818F011"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82" w:history="1">
        <w:r w:rsidR="00FB6AED" w:rsidRPr="00832A5C">
          <w:rPr>
            <w:rStyle w:val="Hipercze"/>
          </w:rPr>
          <w:t>A 2.3.1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pl-PL"/>
          </w:rPr>
          <w:t xml:space="preserve">Sprawozdanie. PASTA DO SMAROWANIA RAN DRZEW 3 % TIOFANAT METYLU. </w:t>
        </w:r>
        <w:r w:rsidR="00FB6AED" w:rsidRPr="00832A5C">
          <w:rPr>
            <w:rStyle w:val="Hipercze"/>
          </w:rPr>
          <w:t>Badania toksyczności ostrej</w:t>
        </w:r>
        <w:r w:rsidR="00FB6AED">
          <w:rPr>
            <w:webHidden/>
          </w:rPr>
          <w:tab/>
        </w:r>
        <w:r w:rsidR="00FB6AED">
          <w:rPr>
            <w:webHidden/>
          </w:rPr>
          <w:fldChar w:fldCharType="begin"/>
        </w:r>
        <w:r w:rsidR="00FB6AED">
          <w:rPr>
            <w:webHidden/>
          </w:rPr>
          <w:instrText xml:space="preserve"> PAGEREF _Toc152763182 \h </w:instrText>
        </w:r>
        <w:r w:rsidR="00FB6AED">
          <w:rPr>
            <w:webHidden/>
          </w:rPr>
        </w:r>
        <w:r w:rsidR="00FB6AED">
          <w:rPr>
            <w:webHidden/>
          </w:rPr>
          <w:fldChar w:fldCharType="separate"/>
        </w:r>
        <w:r w:rsidR="00FB6AED">
          <w:rPr>
            <w:webHidden/>
          </w:rPr>
          <w:t>22</w:t>
        </w:r>
        <w:r w:rsidR="00FB6AED">
          <w:rPr>
            <w:webHidden/>
          </w:rPr>
          <w:fldChar w:fldCharType="end"/>
        </w:r>
      </w:hyperlink>
    </w:p>
    <w:p w14:paraId="1F221C5F" w14:textId="19B0A5EA"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83" w:history="1">
        <w:r w:rsidR="00FB6AED" w:rsidRPr="00832A5C">
          <w:rPr>
            <w:rStyle w:val="Hipercze"/>
          </w:rPr>
          <w:t>A 2.4</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Acute inhalation toxicity (KCP 7.1.3)</w:t>
        </w:r>
        <w:r w:rsidR="00FB6AED">
          <w:rPr>
            <w:webHidden/>
          </w:rPr>
          <w:tab/>
        </w:r>
        <w:r w:rsidR="00FB6AED">
          <w:rPr>
            <w:webHidden/>
          </w:rPr>
          <w:fldChar w:fldCharType="begin"/>
        </w:r>
        <w:r w:rsidR="00FB6AED">
          <w:rPr>
            <w:webHidden/>
          </w:rPr>
          <w:instrText xml:space="preserve"> PAGEREF _Toc152763183 \h </w:instrText>
        </w:r>
        <w:r w:rsidR="00FB6AED">
          <w:rPr>
            <w:webHidden/>
          </w:rPr>
        </w:r>
        <w:r w:rsidR="00FB6AED">
          <w:rPr>
            <w:webHidden/>
          </w:rPr>
          <w:fldChar w:fldCharType="separate"/>
        </w:r>
        <w:r w:rsidR="00FB6AED">
          <w:rPr>
            <w:webHidden/>
          </w:rPr>
          <w:t>23</w:t>
        </w:r>
        <w:r w:rsidR="00FB6AED">
          <w:rPr>
            <w:webHidden/>
          </w:rPr>
          <w:fldChar w:fldCharType="end"/>
        </w:r>
      </w:hyperlink>
    </w:p>
    <w:p w14:paraId="7AA7360F" w14:textId="7D377DA3"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84" w:history="1">
        <w:r w:rsidR="00FB6AED" w:rsidRPr="00832A5C">
          <w:rPr>
            <w:rStyle w:val="Hipercze"/>
          </w:rPr>
          <w:t>A 2.5</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Skin irritation (KCP 7.1.4)</w:t>
        </w:r>
        <w:r w:rsidR="00FB6AED">
          <w:rPr>
            <w:webHidden/>
          </w:rPr>
          <w:tab/>
        </w:r>
        <w:r w:rsidR="00FB6AED">
          <w:rPr>
            <w:webHidden/>
          </w:rPr>
          <w:fldChar w:fldCharType="begin"/>
        </w:r>
        <w:r w:rsidR="00FB6AED">
          <w:rPr>
            <w:webHidden/>
          </w:rPr>
          <w:instrText xml:space="preserve"> PAGEREF _Toc152763184 \h </w:instrText>
        </w:r>
        <w:r w:rsidR="00FB6AED">
          <w:rPr>
            <w:webHidden/>
          </w:rPr>
        </w:r>
        <w:r w:rsidR="00FB6AED">
          <w:rPr>
            <w:webHidden/>
          </w:rPr>
          <w:fldChar w:fldCharType="separate"/>
        </w:r>
        <w:r w:rsidR="00FB6AED">
          <w:rPr>
            <w:webHidden/>
          </w:rPr>
          <w:t>23</w:t>
        </w:r>
        <w:r w:rsidR="00FB6AED">
          <w:rPr>
            <w:webHidden/>
          </w:rPr>
          <w:fldChar w:fldCharType="end"/>
        </w:r>
      </w:hyperlink>
    </w:p>
    <w:p w14:paraId="7BD1DD93" w14:textId="2DB4089A"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85" w:history="1">
        <w:r w:rsidR="00FB6AED" w:rsidRPr="00832A5C">
          <w:rPr>
            <w:rStyle w:val="Hipercze"/>
          </w:rPr>
          <w:t>A 2.5.1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pl-PL"/>
          </w:rPr>
          <w:t xml:space="preserve">Sprawozdanie. PASTA DO SMAROWANIA RAN DRZEW 3 %           TIOFANAT METYLU. </w:t>
        </w:r>
        <w:r w:rsidR="00FB6AED" w:rsidRPr="00832A5C">
          <w:rPr>
            <w:rStyle w:val="Hipercze"/>
          </w:rPr>
          <w:t>Badania toksyczności ostrej</w:t>
        </w:r>
        <w:r w:rsidR="00FB6AED">
          <w:rPr>
            <w:webHidden/>
          </w:rPr>
          <w:tab/>
        </w:r>
        <w:r w:rsidR="00FB6AED">
          <w:rPr>
            <w:webHidden/>
          </w:rPr>
          <w:fldChar w:fldCharType="begin"/>
        </w:r>
        <w:r w:rsidR="00FB6AED">
          <w:rPr>
            <w:webHidden/>
          </w:rPr>
          <w:instrText xml:space="preserve"> PAGEREF _Toc152763185 \h </w:instrText>
        </w:r>
        <w:r w:rsidR="00FB6AED">
          <w:rPr>
            <w:webHidden/>
          </w:rPr>
        </w:r>
        <w:r w:rsidR="00FB6AED">
          <w:rPr>
            <w:webHidden/>
          </w:rPr>
          <w:fldChar w:fldCharType="separate"/>
        </w:r>
        <w:r w:rsidR="00FB6AED">
          <w:rPr>
            <w:webHidden/>
          </w:rPr>
          <w:t>23</w:t>
        </w:r>
        <w:r w:rsidR="00FB6AED">
          <w:rPr>
            <w:webHidden/>
          </w:rPr>
          <w:fldChar w:fldCharType="end"/>
        </w:r>
      </w:hyperlink>
    </w:p>
    <w:p w14:paraId="3D2E419F" w14:textId="61787698"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86" w:history="1">
        <w:r w:rsidR="00FB6AED" w:rsidRPr="00832A5C">
          <w:rPr>
            <w:rStyle w:val="Hipercze"/>
          </w:rPr>
          <w:t>A 2.6</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Eye irritation (KCP 7.1.5)</w:t>
        </w:r>
        <w:r w:rsidR="00FB6AED">
          <w:rPr>
            <w:webHidden/>
          </w:rPr>
          <w:tab/>
        </w:r>
        <w:r w:rsidR="00FB6AED">
          <w:rPr>
            <w:webHidden/>
          </w:rPr>
          <w:fldChar w:fldCharType="begin"/>
        </w:r>
        <w:r w:rsidR="00FB6AED">
          <w:rPr>
            <w:webHidden/>
          </w:rPr>
          <w:instrText xml:space="preserve"> PAGEREF _Toc152763186 \h </w:instrText>
        </w:r>
        <w:r w:rsidR="00FB6AED">
          <w:rPr>
            <w:webHidden/>
          </w:rPr>
        </w:r>
        <w:r w:rsidR="00FB6AED">
          <w:rPr>
            <w:webHidden/>
          </w:rPr>
          <w:fldChar w:fldCharType="separate"/>
        </w:r>
        <w:r w:rsidR="00FB6AED">
          <w:rPr>
            <w:webHidden/>
          </w:rPr>
          <w:t>25</w:t>
        </w:r>
        <w:r w:rsidR="00FB6AED">
          <w:rPr>
            <w:webHidden/>
          </w:rPr>
          <w:fldChar w:fldCharType="end"/>
        </w:r>
      </w:hyperlink>
    </w:p>
    <w:p w14:paraId="329835EC" w14:textId="275F5F24"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87" w:history="1">
        <w:r w:rsidR="00FB6AED" w:rsidRPr="00832A5C">
          <w:rPr>
            <w:rStyle w:val="Hipercze"/>
          </w:rPr>
          <w:t>A 2.6.1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lang w:val="pl-PL"/>
          </w:rPr>
          <w:t xml:space="preserve">Sprawozdanie. PASTA DO SMAROWANIA RAN DRZEW 3 %           TIOFANAT METYLU. </w:t>
        </w:r>
        <w:r w:rsidR="00FB6AED" w:rsidRPr="00832A5C">
          <w:rPr>
            <w:rStyle w:val="Hipercze"/>
          </w:rPr>
          <w:t>Badania toksyczności ostrej</w:t>
        </w:r>
        <w:r w:rsidR="00FB6AED">
          <w:rPr>
            <w:webHidden/>
          </w:rPr>
          <w:tab/>
        </w:r>
        <w:r w:rsidR="00FB6AED">
          <w:rPr>
            <w:webHidden/>
          </w:rPr>
          <w:fldChar w:fldCharType="begin"/>
        </w:r>
        <w:r w:rsidR="00FB6AED">
          <w:rPr>
            <w:webHidden/>
          </w:rPr>
          <w:instrText xml:space="preserve"> PAGEREF _Toc152763187 \h </w:instrText>
        </w:r>
        <w:r w:rsidR="00FB6AED">
          <w:rPr>
            <w:webHidden/>
          </w:rPr>
        </w:r>
        <w:r w:rsidR="00FB6AED">
          <w:rPr>
            <w:webHidden/>
          </w:rPr>
          <w:fldChar w:fldCharType="separate"/>
        </w:r>
        <w:r w:rsidR="00FB6AED">
          <w:rPr>
            <w:webHidden/>
          </w:rPr>
          <w:t>25</w:t>
        </w:r>
        <w:r w:rsidR="00FB6AED">
          <w:rPr>
            <w:webHidden/>
          </w:rPr>
          <w:fldChar w:fldCharType="end"/>
        </w:r>
      </w:hyperlink>
    </w:p>
    <w:p w14:paraId="14596B50" w14:textId="3C3556C1"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88" w:history="1">
        <w:r w:rsidR="00FB6AED" w:rsidRPr="00832A5C">
          <w:rPr>
            <w:rStyle w:val="Hipercze"/>
          </w:rPr>
          <w:t>A 2.7</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Skin sensitisation (KCP 7.1.6)</w:t>
        </w:r>
        <w:r w:rsidR="00FB6AED">
          <w:rPr>
            <w:webHidden/>
          </w:rPr>
          <w:tab/>
        </w:r>
        <w:r w:rsidR="00FB6AED">
          <w:rPr>
            <w:webHidden/>
          </w:rPr>
          <w:fldChar w:fldCharType="begin"/>
        </w:r>
        <w:r w:rsidR="00FB6AED">
          <w:rPr>
            <w:webHidden/>
          </w:rPr>
          <w:instrText xml:space="preserve"> PAGEREF _Toc152763188 \h </w:instrText>
        </w:r>
        <w:r w:rsidR="00FB6AED">
          <w:rPr>
            <w:webHidden/>
          </w:rPr>
        </w:r>
        <w:r w:rsidR="00FB6AED">
          <w:rPr>
            <w:webHidden/>
          </w:rPr>
          <w:fldChar w:fldCharType="separate"/>
        </w:r>
        <w:r w:rsidR="00FB6AED">
          <w:rPr>
            <w:webHidden/>
          </w:rPr>
          <w:t>26</w:t>
        </w:r>
        <w:r w:rsidR="00FB6AED">
          <w:rPr>
            <w:webHidden/>
          </w:rPr>
          <w:fldChar w:fldCharType="end"/>
        </w:r>
      </w:hyperlink>
    </w:p>
    <w:p w14:paraId="4576A7F7" w14:textId="56026D45"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89" w:history="1">
        <w:r w:rsidR="00FB6AED" w:rsidRPr="00832A5C">
          <w:rPr>
            <w:rStyle w:val="Hipercze"/>
          </w:rPr>
          <w:t>A 2.8</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Supplementary studies for combinations of plant protection products (KCP 7.1.7)</w:t>
        </w:r>
        <w:r w:rsidR="00FB6AED">
          <w:rPr>
            <w:webHidden/>
          </w:rPr>
          <w:tab/>
        </w:r>
        <w:r w:rsidR="00FB6AED">
          <w:rPr>
            <w:webHidden/>
          </w:rPr>
          <w:fldChar w:fldCharType="begin"/>
        </w:r>
        <w:r w:rsidR="00FB6AED">
          <w:rPr>
            <w:webHidden/>
          </w:rPr>
          <w:instrText xml:space="preserve"> PAGEREF _Toc152763189 \h </w:instrText>
        </w:r>
        <w:r w:rsidR="00FB6AED">
          <w:rPr>
            <w:webHidden/>
          </w:rPr>
        </w:r>
        <w:r w:rsidR="00FB6AED">
          <w:rPr>
            <w:webHidden/>
          </w:rPr>
          <w:fldChar w:fldCharType="separate"/>
        </w:r>
        <w:r w:rsidR="00FB6AED">
          <w:rPr>
            <w:webHidden/>
          </w:rPr>
          <w:t>27</w:t>
        </w:r>
        <w:r w:rsidR="00FB6AED">
          <w:rPr>
            <w:webHidden/>
          </w:rPr>
          <w:fldChar w:fldCharType="end"/>
        </w:r>
      </w:hyperlink>
    </w:p>
    <w:p w14:paraId="741688A4" w14:textId="25A393E7"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90" w:history="1">
        <w:r w:rsidR="00FB6AED" w:rsidRPr="00832A5C">
          <w:rPr>
            <w:rStyle w:val="Hipercze"/>
          </w:rPr>
          <w:t>A 2.9</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Data on co-formulants (KCP 7.4)</w:t>
        </w:r>
        <w:r w:rsidR="00FB6AED">
          <w:rPr>
            <w:webHidden/>
          </w:rPr>
          <w:tab/>
        </w:r>
        <w:r w:rsidR="00FB6AED">
          <w:rPr>
            <w:webHidden/>
          </w:rPr>
          <w:fldChar w:fldCharType="begin"/>
        </w:r>
        <w:r w:rsidR="00FB6AED">
          <w:rPr>
            <w:webHidden/>
          </w:rPr>
          <w:instrText xml:space="preserve"> PAGEREF _Toc152763190 \h </w:instrText>
        </w:r>
        <w:r w:rsidR="00FB6AED">
          <w:rPr>
            <w:webHidden/>
          </w:rPr>
        </w:r>
        <w:r w:rsidR="00FB6AED">
          <w:rPr>
            <w:webHidden/>
          </w:rPr>
          <w:fldChar w:fldCharType="separate"/>
        </w:r>
        <w:r w:rsidR="00FB6AED">
          <w:rPr>
            <w:webHidden/>
          </w:rPr>
          <w:t>27</w:t>
        </w:r>
        <w:r w:rsidR="00FB6AED">
          <w:rPr>
            <w:webHidden/>
          </w:rPr>
          <w:fldChar w:fldCharType="end"/>
        </w:r>
      </w:hyperlink>
    </w:p>
    <w:p w14:paraId="1F84FA95" w14:textId="42786F86"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91" w:history="1">
        <w:r w:rsidR="00FB6AED" w:rsidRPr="00832A5C">
          <w:rPr>
            <w:rStyle w:val="Hipercze"/>
          </w:rPr>
          <w:t>A 2.9.1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Material safety data sheet for each co-formulant</w:t>
        </w:r>
        <w:r w:rsidR="00FB6AED">
          <w:rPr>
            <w:webHidden/>
          </w:rPr>
          <w:tab/>
        </w:r>
        <w:r w:rsidR="00FB6AED">
          <w:rPr>
            <w:webHidden/>
          </w:rPr>
          <w:fldChar w:fldCharType="begin"/>
        </w:r>
        <w:r w:rsidR="00FB6AED">
          <w:rPr>
            <w:webHidden/>
          </w:rPr>
          <w:instrText xml:space="preserve"> PAGEREF _Toc152763191 \h </w:instrText>
        </w:r>
        <w:r w:rsidR="00FB6AED">
          <w:rPr>
            <w:webHidden/>
          </w:rPr>
        </w:r>
        <w:r w:rsidR="00FB6AED">
          <w:rPr>
            <w:webHidden/>
          </w:rPr>
          <w:fldChar w:fldCharType="separate"/>
        </w:r>
        <w:r w:rsidR="00FB6AED">
          <w:rPr>
            <w:webHidden/>
          </w:rPr>
          <w:t>27</w:t>
        </w:r>
        <w:r w:rsidR="00FB6AED">
          <w:rPr>
            <w:webHidden/>
          </w:rPr>
          <w:fldChar w:fldCharType="end"/>
        </w:r>
      </w:hyperlink>
    </w:p>
    <w:p w14:paraId="4B8DFB79" w14:textId="2652DDE4"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92" w:history="1">
        <w:r w:rsidR="00FB6AED" w:rsidRPr="00832A5C">
          <w:rPr>
            <w:rStyle w:val="Hipercze"/>
          </w:rPr>
          <w:t>A 2.9.2</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Available toxicological data for each co-formulant</w:t>
        </w:r>
        <w:r w:rsidR="00FB6AED">
          <w:rPr>
            <w:webHidden/>
          </w:rPr>
          <w:tab/>
        </w:r>
        <w:r w:rsidR="00FB6AED">
          <w:rPr>
            <w:webHidden/>
          </w:rPr>
          <w:fldChar w:fldCharType="begin"/>
        </w:r>
        <w:r w:rsidR="00FB6AED">
          <w:rPr>
            <w:webHidden/>
          </w:rPr>
          <w:instrText xml:space="preserve"> PAGEREF _Toc152763192 \h </w:instrText>
        </w:r>
        <w:r w:rsidR="00FB6AED">
          <w:rPr>
            <w:webHidden/>
          </w:rPr>
        </w:r>
        <w:r w:rsidR="00FB6AED">
          <w:rPr>
            <w:webHidden/>
          </w:rPr>
          <w:fldChar w:fldCharType="separate"/>
        </w:r>
        <w:r w:rsidR="00FB6AED">
          <w:rPr>
            <w:webHidden/>
          </w:rPr>
          <w:t>27</w:t>
        </w:r>
        <w:r w:rsidR="00FB6AED">
          <w:rPr>
            <w:webHidden/>
          </w:rPr>
          <w:fldChar w:fldCharType="end"/>
        </w:r>
      </w:hyperlink>
    </w:p>
    <w:p w14:paraId="20F52687" w14:textId="7C72DB09"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93" w:history="1">
        <w:r w:rsidR="00FB6AED" w:rsidRPr="00832A5C">
          <w:rPr>
            <w:rStyle w:val="Hipercze"/>
          </w:rPr>
          <w:t>A 2.10</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Studies on dermal absorption (KCP 7.3)</w:t>
        </w:r>
        <w:r w:rsidR="00FB6AED">
          <w:rPr>
            <w:webHidden/>
          </w:rPr>
          <w:tab/>
        </w:r>
        <w:r w:rsidR="00FB6AED">
          <w:rPr>
            <w:webHidden/>
          </w:rPr>
          <w:fldChar w:fldCharType="begin"/>
        </w:r>
        <w:r w:rsidR="00FB6AED">
          <w:rPr>
            <w:webHidden/>
          </w:rPr>
          <w:instrText xml:space="preserve"> PAGEREF _Toc152763193 \h </w:instrText>
        </w:r>
        <w:r w:rsidR="00FB6AED">
          <w:rPr>
            <w:webHidden/>
          </w:rPr>
        </w:r>
        <w:r w:rsidR="00FB6AED">
          <w:rPr>
            <w:webHidden/>
          </w:rPr>
          <w:fldChar w:fldCharType="separate"/>
        </w:r>
        <w:r w:rsidR="00FB6AED">
          <w:rPr>
            <w:webHidden/>
          </w:rPr>
          <w:t>27</w:t>
        </w:r>
        <w:r w:rsidR="00FB6AED">
          <w:rPr>
            <w:webHidden/>
          </w:rPr>
          <w:fldChar w:fldCharType="end"/>
        </w:r>
      </w:hyperlink>
    </w:p>
    <w:p w14:paraId="77D3CD26" w14:textId="1C467750"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94" w:history="1">
        <w:r w:rsidR="00FB6AED" w:rsidRPr="00832A5C">
          <w:rPr>
            <w:rStyle w:val="Hipercze"/>
          </w:rPr>
          <w:t>A 2.11</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Other/Special Studies</w:t>
        </w:r>
        <w:r w:rsidR="00FB6AED">
          <w:rPr>
            <w:webHidden/>
          </w:rPr>
          <w:tab/>
        </w:r>
        <w:r w:rsidR="00FB6AED">
          <w:rPr>
            <w:webHidden/>
          </w:rPr>
          <w:fldChar w:fldCharType="begin"/>
        </w:r>
        <w:r w:rsidR="00FB6AED">
          <w:rPr>
            <w:webHidden/>
          </w:rPr>
          <w:instrText xml:space="preserve"> PAGEREF _Toc152763194 \h </w:instrText>
        </w:r>
        <w:r w:rsidR="00FB6AED">
          <w:rPr>
            <w:webHidden/>
          </w:rPr>
        </w:r>
        <w:r w:rsidR="00FB6AED">
          <w:rPr>
            <w:webHidden/>
          </w:rPr>
          <w:fldChar w:fldCharType="separate"/>
        </w:r>
        <w:r w:rsidR="00FB6AED">
          <w:rPr>
            <w:webHidden/>
          </w:rPr>
          <w:t>27</w:t>
        </w:r>
        <w:r w:rsidR="00FB6AED">
          <w:rPr>
            <w:webHidden/>
          </w:rPr>
          <w:fldChar w:fldCharType="end"/>
        </w:r>
      </w:hyperlink>
    </w:p>
    <w:p w14:paraId="13722F48" w14:textId="27F505CA" w:rsidR="00FB6AED" w:rsidRDefault="00A925C9">
      <w:pPr>
        <w:pStyle w:val="Spistreci1"/>
        <w:rPr>
          <w:rFonts w:asciiTheme="minorHAnsi" w:eastAsiaTheme="minorEastAsia" w:hAnsiTheme="minorHAnsi" w:cstheme="minorBidi"/>
          <w:b w:val="0"/>
          <w:kern w:val="2"/>
          <w:sz w:val="22"/>
          <w:szCs w:val="22"/>
          <w:lang w:val="pl-PL" w:eastAsia="pl-PL"/>
          <w14:ligatures w14:val="standardContextual"/>
        </w:rPr>
      </w:pPr>
      <w:hyperlink w:anchor="_Toc152763195" w:history="1">
        <w:r w:rsidR="00FB6AED" w:rsidRPr="00832A5C">
          <w:rPr>
            <w:rStyle w:val="Hipercze"/>
          </w:rPr>
          <w:t>Appendix 3</w:t>
        </w:r>
        <w:r w:rsidR="00FB6AED">
          <w:rPr>
            <w:rFonts w:asciiTheme="minorHAnsi" w:eastAsiaTheme="minorEastAsia" w:hAnsiTheme="minorHAnsi" w:cstheme="minorBidi"/>
            <w:b w:val="0"/>
            <w:kern w:val="2"/>
            <w:sz w:val="22"/>
            <w:szCs w:val="22"/>
            <w:lang w:val="pl-PL" w:eastAsia="pl-PL"/>
            <w14:ligatures w14:val="standardContextual"/>
          </w:rPr>
          <w:tab/>
        </w:r>
        <w:r w:rsidR="00FB6AED" w:rsidRPr="00832A5C">
          <w:rPr>
            <w:rStyle w:val="Hipercze"/>
          </w:rPr>
          <w:t>Exposure calculations</w:t>
        </w:r>
        <w:r w:rsidR="00FB6AED">
          <w:rPr>
            <w:webHidden/>
          </w:rPr>
          <w:tab/>
        </w:r>
        <w:r w:rsidR="00FB6AED">
          <w:rPr>
            <w:webHidden/>
          </w:rPr>
          <w:fldChar w:fldCharType="begin"/>
        </w:r>
        <w:r w:rsidR="00FB6AED">
          <w:rPr>
            <w:webHidden/>
          </w:rPr>
          <w:instrText xml:space="preserve"> PAGEREF _Toc152763195 \h </w:instrText>
        </w:r>
        <w:r w:rsidR="00FB6AED">
          <w:rPr>
            <w:webHidden/>
          </w:rPr>
        </w:r>
        <w:r w:rsidR="00FB6AED">
          <w:rPr>
            <w:webHidden/>
          </w:rPr>
          <w:fldChar w:fldCharType="separate"/>
        </w:r>
        <w:r w:rsidR="00FB6AED">
          <w:rPr>
            <w:webHidden/>
          </w:rPr>
          <w:t>28</w:t>
        </w:r>
        <w:r w:rsidR="00FB6AED">
          <w:rPr>
            <w:webHidden/>
          </w:rPr>
          <w:fldChar w:fldCharType="end"/>
        </w:r>
      </w:hyperlink>
    </w:p>
    <w:p w14:paraId="1E8C9607" w14:textId="14D36777"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96" w:history="1">
        <w:r w:rsidR="00FB6AED" w:rsidRPr="00832A5C">
          <w:rPr>
            <w:rStyle w:val="Hipercze"/>
          </w:rPr>
          <w:t>A 3.1</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Operator exposure calculations (KCP 7.2.1.1)</w:t>
        </w:r>
        <w:r w:rsidR="00FB6AED">
          <w:rPr>
            <w:webHidden/>
          </w:rPr>
          <w:tab/>
        </w:r>
        <w:r w:rsidR="00FB6AED">
          <w:rPr>
            <w:webHidden/>
          </w:rPr>
          <w:fldChar w:fldCharType="begin"/>
        </w:r>
        <w:r w:rsidR="00FB6AED">
          <w:rPr>
            <w:webHidden/>
          </w:rPr>
          <w:instrText xml:space="preserve"> PAGEREF _Toc152763196 \h </w:instrText>
        </w:r>
        <w:r w:rsidR="00FB6AED">
          <w:rPr>
            <w:webHidden/>
          </w:rPr>
        </w:r>
        <w:r w:rsidR="00FB6AED">
          <w:rPr>
            <w:webHidden/>
          </w:rPr>
          <w:fldChar w:fldCharType="separate"/>
        </w:r>
        <w:r w:rsidR="00FB6AED">
          <w:rPr>
            <w:webHidden/>
          </w:rPr>
          <w:t>28</w:t>
        </w:r>
        <w:r w:rsidR="00FB6AED">
          <w:rPr>
            <w:webHidden/>
          </w:rPr>
          <w:fldChar w:fldCharType="end"/>
        </w:r>
      </w:hyperlink>
    </w:p>
    <w:p w14:paraId="12645F37" w14:textId="4A503D9B"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97" w:history="1">
        <w:r w:rsidR="00FB6AED" w:rsidRPr="00832A5C">
          <w:rPr>
            <w:rStyle w:val="Hipercze"/>
          </w:rPr>
          <w:t>A 3.1.1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Calculations for Thiabendazole</w:t>
        </w:r>
        <w:r w:rsidR="00FB6AED">
          <w:rPr>
            <w:webHidden/>
          </w:rPr>
          <w:tab/>
        </w:r>
        <w:r w:rsidR="00FB6AED">
          <w:rPr>
            <w:webHidden/>
          </w:rPr>
          <w:fldChar w:fldCharType="begin"/>
        </w:r>
        <w:r w:rsidR="00FB6AED">
          <w:rPr>
            <w:webHidden/>
          </w:rPr>
          <w:instrText xml:space="preserve"> PAGEREF _Toc152763197 \h </w:instrText>
        </w:r>
        <w:r w:rsidR="00FB6AED">
          <w:rPr>
            <w:webHidden/>
          </w:rPr>
        </w:r>
        <w:r w:rsidR="00FB6AED">
          <w:rPr>
            <w:webHidden/>
          </w:rPr>
          <w:fldChar w:fldCharType="separate"/>
        </w:r>
        <w:r w:rsidR="00FB6AED">
          <w:rPr>
            <w:webHidden/>
          </w:rPr>
          <w:t>28</w:t>
        </w:r>
        <w:r w:rsidR="00FB6AED">
          <w:rPr>
            <w:webHidden/>
          </w:rPr>
          <w:fldChar w:fldCharType="end"/>
        </w:r>
      </w:hyperlink>
    </w:p>
    <w:p w14:paraId="2FA57E33" w14:textId="3F0581B8"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198" w:history="1">
        <w:r w:rsidR="00FB6AED" w:rsidRPr="00832A5C">
          <w:rPr>
            <w:rStyle w:val="Hipercze"/>
          </w:rPr>
          <w:t>A 3.2</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Worker exposure calculations (KCP 7.2.3.1)</w:t>
        </w:r>
        <w:r w:rsidR="00FB6AED">
          <w:rPr>
            <w:webHidden/>
          </w:rPr>
          <w:tab/>
        </w:r>
        <w:r w:rsidR="00FB6AED">
          <w:rPr>
            <w:webHidden/>
          </w:rPr>
          <w:fldChar w:fldCharType="begin"/>
        </w:r>
        <w:r w:rsidR="00FB6AED">
          <w:rPr>
            <w:webHidden/>
          </w:rPr>
          <w:instrText xml:space="preserve"> PAGEREF _Toc152763198 \h </w:instrText>
        </w:r>
        <w:r w:rsidR="00FB6AED">
          <w:rPr>
            <w:webHidden/>
          </w:rPr>
        </w:r>
        <w:r w:rsidR="00FB6AED">
          <w:rPr>
            <w:webHidden/>
          </w:rPr>
          <w:fldChar w:fldCharType="separate"/>
        </w:r>
        <w:r w:rsidR="00FB6AED">
          <w:rPr>
            <w:webHidden/>
          </w:rPr>
          <w:t>32</w:t>
        </w:r>
        <w:r w:rsidR="00FB6AED">
          <w:rPr>
            <w:webHidden/>
          </w:rPr>
          <w:fldChar w:fldCharType="end"/>
        </w:r>
      </w:hyperlink>
    </w:p>
    <w:p w14:paraId="7AE72D5C" w14:textId="4D51CB20" w:rsidR="00FB6AED" w:rsidRDefault="00A925C9">
      <w:pPr>
        <w:pStyle w:val="Spistreci3"/>
        <w:rPr>
          <w:rFonts w:asciiTheme="minorHAnsi" w:eastAsiaTheme="minorEastAsia" w:hAnsiTheme="minorHAnsi" w:cstheme="minorBidi"/>
          <w:kern w:val="2"/>
          <w:sz w:val="22"/>
          <w:szCs w:val="22"/>
          <w:lang w:val="pl-PL" w:eastAsia="pl-PL"/>
          <w14:ligatures w14:val="standardContextual"/>
        </w:rPr>
      </w:pPr>
      <w:hyperlink w:anchor="_Toc152763199" w:history="1">
        <w:r w:rsidR="00FB6AED" w:rsidRPr="00832A5C">
          <w:rPr>
            <w:rStyle w:val="Hipercze"/>
          </w:rPr>
          <w:t>A 3.2.1</w:t>
        </w:r>
        <w:r w:rsidR="00FB6AED">
          <w:rPr>
            <w:rFonts w:asciiTheme="minorHAnsi" w:eastAsiaTheme="minorEastAsia" w:hAnsiTheme="minorHAnsi" w:cstheme="minorBidi"/>
            <w:kern w:val="2"/>
            <w:sz w:val="22"/>
            <w:szCs w:val="22"/>
            <w:lang w:val="pl-PL" w:eastAsia="pl-PL"/>
            <w14:ligatures w14:val="standardContextual"/>
          </w:rPr>
          <w:tab/>
        </w:r>
        <w:r w:rsidR="00FB6AED" w:rsidRPr="00832A5C">
          <w:rPr>
            <w:rStyle w:val="Hipercze"/>
          </w:rPr>
          <w:t>Calculations for Thiabendazole</w:t>
        </w:r>
        <w:r w:rsidR="00FB6AED">
          <w:rPr>
            <w:webHidden/>
          </w:rPr>
          <w:tab/>
        </w:r>
        <w:r w:rsidR="00FB6AED">
          <w:rPr>
            <w:webHidden/>
          </w:rPr>
          <w:fldChar w:fldCharType="begin"/>
        </w:r>
        <w:r w:rsidR="00FB6AED">
          <w:rPr>
            <w:webHidden/>
          </w:rPr>
          <w:instrText xml:space="preserve"> PAGEREF _Toc152763199 \h </w:instrText>
        </w:r>
        <w:r w:rsidR="00FB6AED">
          <w:rPr>
            <w:webHidden/>
          </w:rPr>
        </w:r>
        <w:r w:rsidR="00FB6AED">
          <w:rPr>
            <w:webHidden/>
          </w:rPr>
          <w:fldChar w:fldCharType="separate"/>
        </w:r>
        <w:r w:rsidR="00FB6AED">
          <w:rPr>
            <w:webHidden/>
          </w:rPr>
          <w:t>32</w:t>
        </w:r>
        <w:r w:rsidR="00FB6AED">
          <w:rPr>
            <w:webHidden/>
          </w:rPr>
          <w:fldChar w:fldCharType="end"/>
        </w:r>
      </w:hyperlink>
    </w:p>
    <w:p w14:paraId="11C42387" w14:textId="7DA35878" w:rsidR="00FB6AED" w:rsidRDefault="00A925C9">
      <w:pPr>
        <w:pStyle w:val="Spistreci2"/>
        <w:rPr>
          <w:rFonts w:asciiTheme="minorHAnsi" w:eastAsiaTheme="minorEastAsia" w:hAnsiTheme="minorHAnsi" w:cstheme="minorBidi"/>
          <w:kern w:val="2"/>
          <w:sz w:val="22"/>
          <w:lang w:val="pl-PL" w:eastAsia="pl-PL"/>
          <w14:ligatures w14:val="standardContextual"/>
        </w:rPr>
      </w:pPr>
      <w:hyperlink w:anchor="_Toc152763200" w:history="1">
        <w:r w:rsidR="00FB6AED" w:rsidRPr="00832A5C">
          <w:rPr>
            <w:rStyle w:val="Hipercze"/>
          </w:rPr>
          <w:t>A 3.3</w:t>
        </w:r>
        <w:r w:rsidR="00FB6AED">
          <w:rPr>
            <w:rFonts w:asciiTheme="minorHAnsi" w:eastAsiaTheme="minorEastAsia" w:hAnsiTheme="minorHAnsi" w:cstheme="minorBidi"/>
            <w:kern w:val="2"/>
            <w:sz w:val="22"/>
            <w:lang w:val="pl-PL" w:eastAsia="pl-PL"/>
            <w14:ligatures w14:val="standardContextual"/>
          </w:rPr>
          <w:tab/>
        </w:r>
        <w:r w:rsidR="00FB6AED" w:rsidRPr="00832A5C">
          <w:rPr>
            <w:rStyle w:val="Hipercze"/>
          </w:rPr>
          <w:t>Resident and bystander exposure calculations (KCP 7.2.2.1)</w:t>
        </w:r>
        <w:r w:rsidR="00FB6AED">
          <w:rPr>
            <w:webHidden/>
          </w:rPr>
          <w:tab/>
        </w:r>
        <w:r w:rsidR="00FB6AED">
          <w:rPr>
            <w:webHidden/>
          </w:rPr>
          <w:fldChar w:fldCharType="begin"/>
        </w:r>
        <w:r w:rsidR="00FB6AED">
          <w:rPr>
            <w:webHidden/>
          </w:rPr>
          <w:instrText xml:space="preserve"> PAGEREF _Toc152763200 \h </w:instrText>
        </w:r>
        <w:r w:rsidR="00FB6AED">
          <w:rPr>
            <w:webHidden/>
          </w:rPr>
        </w:r>
        <w:r w:rsidR="00FB6AED">
          <w:rPr>
            <w:webHidden/>
          </w:rPr>
          <w:fldChar w:fldCharType="separate"/>
        </w:r>
        <w:r w:rsidR="00FB6AED">
          <w:rPr>
            <w:webHidden/>
          </w:rPr>
          <w:t>33</w:t>
        </w:r>
        <w:r w:rsidR="00FB6AED">
          <w:rPr>
            <w:webHidden/>
          </w:rPr>
          <w:fldChar w:fldCharType="end"/>
        </w:r>
      </w:hyperlink>
    </w:p>
    <w:p w14:paraId="2C93A452" w14:textId="225032CF" w:rsidR="00FB6AED" w:rsidRDefault="00A925C9">
      <w:pPr>
        <w:pStyle w:val="Spistreci1"/>
        <w:rPr>
          <w:rFonts w:asciiTheme="minorHAnsi" w:eastAsiaTheme="minorEastAsia" w:hAnsiTheme="minorHAnsi" w:cstheme="minorBidi"/>
          <w:b w:val="0"/>
          <w:kern w:val="2"/>
          <w:sz w:val="22"/>
          <w:szCs w:val="22"/>
          <w:lang w:val="pl-PL" w:eastAsia="pl-PL"/>
          <w14:ligatures w14:val="standardContextual"/>
        </w:rPr>
      </w:pPr>
      <w:hyperlink w:anchor="_Toc152763201" w:history="1">
        <w:r w:rsidR="00FB6AED" w:rsidRPr="00832A5C">
          <w:rPr>
            <w:rStyle w:val="Hipercze"/>
          </w:rPr>
          <w:t>Appendix 4</w:t>
        </w:r>
        <w:r w:rsidR="00FB6AED">
          <w:rPr>
            <w:rFonts w:asciiTheme="minorHAnsi" w:eastAsiaTheme="minorEastAsia" w:hAnsiTheme="minorHAnsi" w:cstheme="minorBidi"/>
            <w:b w:val="0"/>
            <w:kern w:val="2"/>
            <w:sz w:val="22"/>
            <w:szCs w:val="22"/>
            <w:lang w:val="pl-PL" w:eastAsia="pl-PL"/>
            <w14:ligatures w14:val="standardContextual"/>
          </w:rPr>
          <w:tab/>
        </w:r>
        <w:r w:rsidR="00FB6AED" w:rsidRPr="00832A5C">
          <w:rPr>
            <w:rStyle w:val="Hipercze"/>
          </w:rPr>
          <w:t>Detailed evaluation of exposure and/or DFR studies relied upon (KCP 7.2, KCP 7.2.1.1, KCP 7.2.2.1, KCP 7.2.3.1)</w:t>
        </w:r>
        <w:r w:rsidR="00FB6AED">
          <w:rPr>
            <w:webHidden/>
          </w:rPr>
          <w:tab/>
        </w:r>
        <w:r w:rsidR="00FB6AED">
          <w:rPr>
            <w:webHidden/>
          </w:rPr>
          <w:fldChar w:fldCharType="begin"/>
        </w:r>
        <w:r w:rsidR="00FB6AED">
          <w:rPr>
            <w:webHidden/>
          </w:rPr>
          <w:instrText xml:space="preserve"> PAGEREF _Toc152763201 \h </w:instrText>
        </w:r>
        <w:r w:rsidR="00FB6AED">
          <w:rPr>
            <w:webHidden/>
          </w:rPr>
        </w:r>
        <w:r w:rsidR="00FB6AED">
          <w:rPr>
            <w:webHidden/>
          </w:rPr>
          <w:fldChar w:fldCharType="separate"/>
        </w:r>
        <w:r w:rsidR="00FB6AED">
          <w:rPr>
            <w:webHidden/>
          </w:rPr>
          <w:t>34</w:t>
        </w:r>
        <w:r w:rsidR="00FB6AED">
          <w:rPr>
            <w:webHidden/>
          </w:rPr>
          <w:fldChar w:fldCharType="end"/>
        </w:r>
      </w:hyperlink>
    </w:p>
    <w:p w14:paraId="1406197D" w14:textId="3713B30F" w:rsidR="00C87689" w:rsidRPr="00B32849" w:rsidRDefault="00495F42" w:rsidP="002442E5">
      <w:pPr>
        <w:pStyle w:val="RepStandard"/>
      </w:pPr>
      <w:r>
        <w:fldChar w:fldCharType="end"/>
      </w:r>
    </w:p>
    <w:p w14:paraId="490C9E8F" w14:textId="77777777" w:rsidR="007000DA" w:rsidRPr="00B32849" w:rsidRDefault="007000DA" w:rsidP="002442E5">
      <w:pPr>
        <w:pStyle w:val="RepStandard"/>
        <w:sectPr w:rsidR="007000DA" w:rsidRPr="00B32849" w:rsidSect="001B7AAD">
          <w:pgSz w:w="11906" w:h="16838" w:code="9"/>
          <w:pgMar w:top="1417" w:right="1134" w:bottom="1134" w:left="1417" w:header="709" w:footer="142" w:gutter="0"/>
          <w:pgNumType w:chapSep="period"/>
          <w:cols w:space="708"/>
          <w:docGrid w:linePitch="360"/>
        </w:sectPr>
      </w:pPr>
    </w:p>
    <w:p w14:paraId="042BBF1A" w14:textId="77777777" w:rsidR="00C81348" w:rsidRPr="00B32849" w:rsidRDefault="00C81348" w:rsidP="008725E2">
      <w:pPr>
        <w:pStyle w:val="Nagwek1"/>
      </w:pPr>
      <w:bookmarkStart w:id="1" w:name="_Toc328552143"/>
      <w:bookmarkStart w:id="2" w:name="_Toc332020587"/>
      <w:bookmarkStart w:id="3" w:name="_Toc332203430"/>
      <w:bookmarkStart w:id="4" w:name="_Toc332206982"/>
      <w:bookmarkStart w:id="5" w:name="_Toc332296154"/>
      <w:bookmarkStart w:id="6" w:name="_Toc336434721"/>
      <w:bookmarkStart w:id="7" w:name="_Toc397516872"/>
      <w:bookmarkStart w:id="8" w:name="_Toc398627852"/>
      <w:bookmarkStart w:id="9" w:name="_Toc399335707"/>
      <w:bookmarkStart w:id="10" w:name="_Toc399764847"/>
      <w:bookmarkStart w:id="11" w:name="_Toc412562639"/>
      <w:bookmarkStart w:id="12" w:name="_Toc412562716"/>
      <w:bookmarkStart w:id="13" w:name="_Toc413662708"/>
      <w:bookmarkStart w:id="14" w:name="_Toc413673565"/>
      <w:bookmarkStart w:id="15" w:name="_Toc413673663"/>
      <w:bookmarkStart w:id="16" w:name="_Toc413673734"/>
      <w:bookmarkStart w:id="17" w:name="_Toc413928633"/>
      <w:bookmarkStart w:id="18" w:name="_Toc413936247"/>
      <w:bookmarkStart w:id="19" w:name="_Toc413937958"/>
      <w:bookmarkStart w:id="20" w:name="_Toc414026685"/>
      <w:bookmarkStart w:id="21" w:name="_Toc414974064"/>
      <w:bookmarkStart w:id="22" w:name="_Toc450900938"/>
      <w:bookmarkStart w:id="23" w:name="_Toc450920604"/>
      <w:bookmarkStart w:id="24" w:name="_Toc450923725"/>
      <w:bookmarkStart w:id="25" w:name="_Toc454460958"/>
      <w:bookmarkStart w:id="26" w:name="_Toc454462794"/>
      <w:bookmarkStart w:id="27" w:name="_Toc152763156"/>
      <w:r w:rsidRPr="00B32849">
        <w:lastRenderedPageBreak/>
        <w:t>Mammalian Toxicology (KCP 7)</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D4EF22F" w14:textId="77777777" w:rsidR="00C81348" w:rsidRPr="00B32849" w:rsidRDefault="00C81348" w:rsidP="00636FE1">
      <w:pPr>
        <w:pStyle w:val="Nagwek2"/>
      </w:pPr>
      <w:bookmarkStart w:id="28" w:name="_Toc328552144"/>
      <w:bookmarkStart w:id="29" w:name="_Toc332020588"/>
      <w:bookmarkStart w:id="30" w:name="_Toc332203431"/>
      <w:bookmarkStart w:id="31" w:name="_Toc332206983"/>
      <w:bookmarkStart w:id="32" w:name="_Toc332296155"/>
      <w:bookmarkStart w:id="33" w:name="_Toc336434722"/>
      <w:bookmarkStart w:id="34" w:name="_Toc397516873"/>
      <w:bookmarkStart w:id="35" w:name="_Toc398627853"/>
      <w:bookmarkStart w:id="36" w:name="_Toc399335708"/>
      <w:bookmarkStart w:id="37" w:name="_Toc399764848"/>
      <w:bookmarkStart w:id="38" w:name="_Toc412562640"/>
      <w:bookmarkStart w:id="39" w:name="_Toc412562717"/>
      <w:bookmarkStart w:id="40" w:name="_Toc413662709"/>
      <w:bookmarkStart w:id="41" w:name="_Toc413673566"/>
      <w:bookmarkStart w:id="42" w:name="_Toc413673664"/>
      <w:bookmarkStart w:id="43" w:name="_Toc413673735"/>
      <w:bookmarkStart w:id="44" w:name="_Toc413928634"/>
      <w:bookmarkStart w:id="45" w:name="_Toc413936248"/>
      <w:bookmarkStart w:id="46" w:name="_Toc413937959"/>
      <w:bookmarkStart w:id="47" w:name="_Toc414026686"/>
      <w:bookmarkStart w:id="48" w:name="_Toc414974065"/>
      <w:bookmarkStart w:id="49" w:name="_Toc450900939"/>
      <w:bookmarkStart w:id="50" w:name="_Toc450920605"/>
      <w:bookmarkStart w:id="51" w:name="_Toc450923726"/>
      <w:bookmarkStart w:id="52" w:name="_Toc454460959"/>
      <w:bookmarkStart w:id="53" w:name="_Toc454462795"/>
      <w:bookmarkStart w:id="54" w:name="_Toc152763157"/>
      <w:r w:rsidRPr="00B32849">
        <w:t>Summary</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78ADAF37" w14:textId="77777777" w:rsidR="00C81348" w:rsidRPr="00B32849" w:rsidRDefault="00C81348" w:rsidP="00C81348">
      <w:pPr>
        <w:pStyle w:val="RepLabel"/>
        <w:spacing w:before="240"/>
      </w:pPr>
      <w:bookmarkStart w:id="55" w:name="_Ref325720970"/>
      <w:r w:rsidRPr="00B32849">
        <w:t>Table </w:t>
      </w:r>
      <w:r w:rsidR="001F20EF">
        <w:fldChar w:fldCharType="begin"/>
      </w:r>
      <w:r w:rsidR="001F20EF">
        <w:instrText xml:space="preserve"> STYLEREF 2 \s </w:instrText>
      </w:r>
      <w:r w:rsidR="001F20EF">
        <w:fldChar w:fldCharType="separate"/>
      </w:r>
      <w:r w:rsidR="007C0A6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1</w:t>
      </w:r>
      <w:r w:rsidR="001F20EF">
        <w:fldChar w:fldCharType="end"/>
      </w:r>
      <w:bookmarkEnd w:id="55"/>
      <w:r w:rsidRPr="00B32849">
        <w:t>:</w:t>
      </w:r>
      <w:r w:rsidRPr="00B32849">
        <w:tab/>
        <w:t xml:space="preserve">Information on </w:t>
      </w:r>
      <w:r w:rsidR="00610BFB" w:rsidRPr="00610BFB">
        <w:t>FRE 001/08/2020</w:t>
      </w:r>
      <w:r w:rsidRPr="00610BFB">
        <w:t>/</w:t>
      </w:r>
      <w:r w:rsidR="00610BFB" w:rsidRPr="00610BFB">
        <w:t>FUNABEN</w:t>
      </w:r>
      <w:r w:rsidR="00610BFB" w:rsidRPr="00610BFB">
        <w:rPr>
          <w:vertAlign w:val="superscript"/>
        </w:rPr>
        <w:t>®</w:t>
      </w:r>
      <w:r w:rsidR="00610BFB">
        <w:t xml:space="preserve"> 018 PA</w:t>
      </w:r>
      <w:r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4"/>
      </w:tblGrid>
      <w:tr w:rsidR="00C81348" w:rsidRPr="00610BFB" w14:paraId="0B017046" w14:textId="77777777" w:rsidTr="00B27CEC">
        <w:tc>
          <w:tcPr>
            <w:tcW w:w="2436" w:type="pct"/>
          </w:tcPr>
          <w:p w14:paraId="3A27CF63" w14:textId="77777777" w:rsidR="00C81348" w:rsidRPr="00610BFB" w:rsidRDefault="00C81348" w:rsidP="00B766E8">
            <w:pPr>
              <w:pStyle w:val="RepTable"/>
            </w:pPr>
            <w:r w:rsidRPr="00610BFB">
              <w:t>Product name and code</w:t>
            </w:r>
          </w:p>
        </w:tc>
        <w:tc>
          <w:tcPr>
            <w:tcW w:w="2564" w:type="pct"/>
          </w:tcPr>
          <w:p w14:paraId="244BCCED" w14:textId="77777777" w:rsidR="00C81348" w:rsidRPr="00610BFB" w:rsidRDefault="00610BFB" w:rsidP="00B766E8">
            <w:pPr>
              <w:pStyle w:val="RepTable"/>
            </w:pPr>
            <w:r w:rsidRPr="00610BFB">
              <w:t>FRE 001/08/2020 / FUNABEN</w:t>
            </w:r>
            <w:r w:rsidRPr="00610BFB">
              <w:rPr>
                <w:vertAlign w:val="superscript"/>
              </w:rPr>
              <w:t>®</w:t>
            </w:r>
            <w:r w:rsidRPr="00610BFB">
              <w:t xml:space="preserve"> 018 PA</w:t>
            </w:r>
          </w:p>
        </w:tc>
      </w:tr>
      <w:tr w:rsidR="00C81348" w:rsidRPr="00610BFB" w14:paraId="4BD3B321" w14:textId="77777777" w:rsidTr="00B27CEC">
        <w:tc>
          <w:tcPr>
            <w:tcW w:w="2436" w:type="pct"/>
          </w:tcPr>
          <w:p w14:paraId="513CEE8B" w14:textId="77777777" w:rsidR="00C81348" w:rsidRPr="00610BFB" w:rsidRDefault="00C81348" w:rsidP="00B766E8">
            <w:pPr>
              <w:pStyle w:val="RepTable"/>
            </w:pPr>
            <w:r w:rsidRPr="00610BFB">
              <w:t>Formulation type</w:t>
            </w:r>
          </w:p>
        </w:tc>
        <w:tc>
          <w:tcPr>
            <w:tcW w:w="2564" w:type="pct"/>
          </w:tcPr>
          <w:p w14:paraId="29981E6B" w14:textId="77777777" w:rsidR="00C81348" w:rsidRPr="00610BFB" w:rsidRDefault="00610BFB" w:rsidP="00B766E8">
            <w:pPr>
              <w:pStyle w:val="RepTable"/>
            </w:pPr>
            <w:r w:rsidRPr="00610BFB">
              <w:t>PA</w:t>
            </w:r>
          </w:p>
        </w:tc>
      </w:tr>
      <w:tr w:rsidR="00C81348" w:rsidRPr="00610BFB" w14:paraId="06461CC3" w14:textId="77777777" w:rsidTr="00B27CEC">
        <w:tc>
          <w:tcPr>
            <w:tcW w:w="2436" w:type="pct"/>
          </w:tcPr>
          <w:p w14:paraId="138BE50A" w14:textId="77777777" w:rsidR="00C81348" w:rsidRPr="00610BFB" w:rsidRDefault="00C81348" w:rsidP="00414E1A">
            <w:pPr>
              <w:pStyle w:val="RepTable"/>
            </w:pPr>
            <w:r w:rsidRPr="00610BFB">
              <w:t>Active substance (incl. content)</w:t>
            </w:r>
          </w:p>
        </w:tc>
        <w:tc>
          <w:tcPr>
            <w:tcW w:w="2564" w:type="pct"/>
          </w:tcPr>
          <w:p w14:paraId="78DE6142" w14:textId="77777777" w:rsidR="00C81348" w:rsidRPr="00610BFB" w:rsidRDefault="00610BFB" w:rsidP="00610BFB">
            <w:pPr>
              <w:pStyle w:val="RepTable"/>
              <w:jc w:val="both"/>
            </w:pPr>
            <w:r w:rsidRPr="00610BFB">
              <w:t>Thi</w:t>
            </w:r>
            <w:r>
              <w:t>a</w:t>
            </w:r>
            <w:r w:rsidRPr="00610BFB">
              <w:t>bendazole 18 g/kg (1,8 %)</w:t>
            </w:r>
          </w:p>
        </w:tc>
      </w:tr>
      <w:tr w:rsidR="00C81348" w:rsidRPr="00610BFB" w14:paraId="7DCB5588" w14:textId="77777777" w:rsidTr="00B27CEC">
        <w:tc>
          <w:tcPr>
            <w:tcW w:w="2436" w:type="pct"/>
          </w:tcPr>
          <w:p w14:paraId="4ACA1B03" w14:textId="77777777" w:rsidR="00C81348" w:rsidRPr="00610BFB" w:rsidRDefault="00C81348" w:rsidP="00B766E8">
            <w:pPr>
              <w:pStyle w:val="RepTable"/>
            </w:pPr>
            <w:r w:rsidRPr="00610BFB">
              <w:t>Function</w:t>
            </w:r>
          </w:p>
        </w:tc>
        <w:tc>
          <w:tcPr>
            <w:tcW w:w="2564" w:type="pct"/>
          </w:tcPr>
          <w:p w14:paraId="467B2871" w14:textId="77777777" w:rsidR="00C81348" w:rsidRPr="00610BFB" w:rsidRDefault="00610BFB" w:rsidP="00F075A9">
            <w:pPr>
              <w:pStyle w:val="RepTable"/>
            </w:pPr>
            <w:r w:rsidRPr="00610BFB">
              <w:t>fungicide</w:t>
            </w:r>
          </w:p>
        </w:tc>
      </w:tr>
      <w:tr w:rsidR="00C81348" w:rsidRPr="00610BFB" w14:paraId="4ABF5CB3" w14:textId="77777777" w:rsidTr="00B27CEC">
        <w:tc>
          <w:tcPr>
            <w:tcW w:w="2436" w:type="pct"/>
          </w:tcPr>
          <w:p w14:paraId="7C9D447A" w14:textId="77777777" w:rsidR="00C81348" w:rsidRPr="00610BFB" w:rsidRDefault="00C81348" w:rsidP="00414E1A">
            <w:pPr>
              <w:pStyle w:val="RepTable"/>
            </w:pPr>
            <w:r w:rsidRPr="00610BFB">
              <w:t>Product already evaluated as the ‘representative formulation’ during the approval of the active substance</w:t>
            </w:r>
          </w:p>
        </w:tc>
        <w:tc>
          <w:tcPr>
            <w:tcW w:w="2564" w:type="pct"/>
          </w:tcPr>
          <w:p w14:paraId="3859091D" w14:textId="77777777" w:rsidR="00C81348" w:rsidRPr="00610BFB" w:rsidRDefault="00610BFB" w:rsidP="00B766E8">
            <w:pPr>
              <w:pStyle w:val="RepTable"/>
            </w:pPr>
            <w:r w:rsidRPr="00610BFB">
              <w:t>No</w:t>
            </w:r>
          </w:p>
        </w:tc>
      </w:tr>
      <w:tr w:rsidR="00C81348" w:rsidRPr="00610BFB" w14:paraId="2F2E084B" w14:textId="77777777" w:rsidTr="00B27CEC">
        <w:tc>
          <w:tcPr>
            <w:tcW w:w="2436" w:type="pct"/>
          </w:tcPr>
          <w:p w14:paraId="2A541D97" w14:textId="77777777" w:rsidR="00C81348" w:rsidRPr="00610BFB" w:rsidRDefault="00C81348" w:rsidP="00B766E8">
            <w:pPr>
              <w:pStyle w:val="RepTable"/>
            </w:pPr>
            <w:r w:rsidRPr="00610BFB">
              <w:t>Product previously evaluated in another MS according to Uniform Principles</w:t>
            </w:r>
          </w:p>
        </w:tc>
        <w:tc>
          <w:tcPr>
            <w:tcW w:w="2564" w:type="pct"/>
          </w:tcPr>
          <w:p w14:paraId="77FFE62B" w14:textId="77777777" w:rsidR="00C81348" w:rsidRPr="00610BFB" w:rsidRDefault="00610BFB" w:rsidP="00775A1E">
            <w:pPr>
              <w:pStyle w:val="RepTable"/>
            </w:pPr>
            <w:r w:rsidRPr="00610BFB">
              <w:t>No</w:t>
            </w:r>
          </w:p>
        </w:tc>
      </w:tr>
    </w:tbl>
    <w:p w14:paraId="1400E4B7" w14:textId="77777777" w:rsidR="00C81348" w:rsidRPr="00B32849" w:rsidRDefault="00B766E8" w:rsidP="00B766E8">
      <w:pPr>
        <w:pStyle w:val="RepTableFootnote"/>
        <w:rPr>
          <w:lang w:val="en-GB"/>
        </w:rPr>
      </w:pPr>
      <w:r w:rsidRPr="00610BFB">
        <w:rPr>
          <w:lang w:val="en-GB"/>
        </w:rPr>
        <w:t>*</w:t>
      </w:r>
      <w:r w:rsidRPr="00610BFB">
        <w:rPr>
          <w:lang w:val="en-GB"/>
        </w:rPr>
        <w:tab/>
      </w:r>
      <w:r w:rsidR="00C81348" w:rsidRPr="00610BFB">
        <w:rPr>
          <w:lang w:val="en-GB"/>
        </w:rPr>
        <w:t xml:space="preserve">Information on the detailed composition </w:t>
      </w:r>
      <w:r w:rsidR="00610BFB" w:rsidRPr="00610BFB">
        <w:rPr>
          <w:lang w:val="en-GB"/>
        </w:rPr>
        <w:t>FRE 001/08/2020</w:t>
      </w:r>
      <w:r w:rsidR="00C81348" w:rsidRPr="00610BFB">
        <w:rPr>
          <w:lang w:val="en-GB"/>
        </w:rPr>
        <w:t>/</w:t>
      </w:r>
      <w:r w:rsidR="00610BFB" w:rsidRPr="00610BFB">
        <w:rPr>
          <w:lang w:val="en-GB"/>
        </w:rPr>
        <w:t>FUNABEN</w:t>
      </w:r>
      <w:r w:rsidR="00610BFB" w:rsidRPr="00610BFB">
        <w:rPr>
          <w:vertAlign w:val="superscript"/>
          <w:lang w:val="en-GB"/>
        </w:rPr>
        <w:t>®</w:t>
      </w:r>
      <w:r w:rsidR="00610BFB" w:rsidRPr="00610BFB">
        <w:rPr>
          <w:lang w:val="en-GB"/>
        </w:rPr>
        <w:t xml:space="preserve"> 018</w:t>
      </w:r>
      <w:r w:rsidR="00610BFB">
        <w:rPr>
          <w:lang w:val="en-GB"/>
        </w:rPr>
        <w:t xml:space="preserve"> PA</w:t>
      </w:r>
      <w:r w:rsidR="00C81348" w:rsidRPr="00B32849">
        <w:rPr>
          <w:lang w:val="en-GB"/>
        </w:rPr>
        <w:t xml:space="preserve"> can be found in the confidential dRR </w:t>
      </w:r>
      <w:r w:rsidR="00D942A7">
        <w:rPr>
          <w:lang w:val="en-GB"/>
        </w:rPr>
        <w:t xml:space="preserve">   </w:t>
      </w:r>
      <w:r w:rsidR="00C81348" w:rsidRPr="00B32849">
        <w:rPr>
          <w:lang w:val="en-GB"/>
        </w:rPr>
        <w:t>Part C.</w:t>
      </w:r>
    </w:p>
    <w:p w14:paraId="0152EE31" w14:textId="77777777" w:rsidR="00C81348" w:rsidRPr="00B32849" w:rsidRDefault="00C81348" w:rsidP="00C81348">
      <w:pPr>
        <w:rPr>
          <w:lang w:val="en-GB"/>
        </w:rPr>
      </w:pPr>
    </w:p>
    <w:p w14:paraId="658879A2" w14:textId="77777777" w:rsidR="00C81348" w:rsidRPr="00B32849" w:rsidRDefault="00C81348" w:rsidP="00C81348">
      <w:pPr>
        <w:pStyle w:val="RepNewPart"/>
        <w:keepNext w:val="0"/>
        <w:keepLines w:val="0"/>
        <w:widowControl/>
        <w:spacing w:before="0" w:after="0"/>
        <w:outlineLvl w:val="9"/>
      </w:pPr>
      <w:r w:rsidRPr="00B32849">
        <w:t>Justified proposals for classification and labelling</w:t>
      </w:r>
    </w:p>
    <w:p w14:paraId="3FAF1FA8" w14:textId="77777777" w:rsidR="00C81348" w:rsidRPr="00B32849" w:rsidRDefault="00C81348" w:rsidP="00C81348">
      <w:pPr>
        <w:pStyle w:val="RepStandard"/>
      </w:pPr>
    </w:p>
    <w:p w14:paraId="3C5E533D" w14:textId="77777777" w:rsidR="00C81348" w:rsidRPr="00B32849" w:rsidRDefault="00C81348" w:rsidP="00C81348">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14:paraId="09AC1185" w14:textId="77777777" w:rsidR="00C81348" w:rsidRPr="00B32849" w:rsidRDefault="00C81348" w:rsidP="00C81348">
      <w:pPr>
        <w:pStyle w:val="RepLabel"/>
        <w:spacing w:before="240"/>
      </w:pPr>
      <w:r w:rsidRPr="00B32849">
        <w:lastRenderedPageBreak/>
        <w:t>Table </w:t>
      </w:r>
      <w:r w:rsidR="001F20EF">
        <w:fldChar w:fldCharType="begin"/>
      </w:r>
      <w:r w:rsidR="001F20EF">
        <w:instrText xml:space="preserve"> STYLEREF 2 \s </w:instrText>
      </w:r>
      <w:r w:rsidR="001F20EF">
        <w:fldChar w:fldCharType="separate"/>
      </w:r>
      <w:r w:rsidR="007C0A6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2</w:t>
      </w:r>
      <w:r w:rsidR="001F20EF">
        <w:fldChar w:fldCharType="end"/>
      </w:r>
      <w:r w:rsidRPr="00B32849">
        <w:t>:</w:t>
      </w:r>
      <w:r w:rsidRPr="00B32849">
        <w:tab/>
        <w:t xml:space="preserve">Justified proposals for classification and labelling for </w:t>
      </w:r>
      <w:r w:rsidR="00414E1A">
        <w:t xml:space="preserve">                                   </w:t>
      </w:r>
      <w:r w:rsidR="00414E1A" w:rsidRPr="00414E1A">
        <w:t>FRE 001/08/2020</w:t>
      </w:r>
      <w:r w:rsidRPr="00414E1A">
        <w:t>/</w:t>
      </w:r>
      <w:r w:rsidR="00414E1A">
        <w:t>FUNABEN® 018 PA</w:t>
      </w:r>
      <w:r w:rsidR="00B766E8" w:rsidRPr="00B32849">
        <w:t xml:space="preserve"> according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13"/>
        <w:gridCol w:w="6535"/>
      </w:tblGrid>
      <w:tr w:rsidR="00C81348" w:rsidRPr="00B32849" w14:paraId="28F07FE2" w14:textId="77777777" w:rsidTr="000A6076">
        <w:tc>
          <w:tcPr>
            <w:tcW w:w="2850" w:type="dxa"/>
          </w:tcPr>
          <w:p w14:paraId="2928E44C" w14:textId="77777777" w:rsidR="00C81348" w:rsidRPr="00B32849" w:rsidRDefault="009F554F" w:rsidP="00E76CB4">
            <w:pPr>
              <w:pStyle w:val="RepTable"/>
              <w:keepNext/>
            </w:pPr>
            <w:bookmarkStart w:id="56" w:name="_Hlk152673374"/>
            <w:r>
              <w:t>Hazard class, categories</w:t>
            </w:r>
          </w:p>
        </w:tc>
        <w:tc>
          <w:tcPr>
            <w:tcW w:w="6622" w:type="dxa"/>
          </w:tcPr>
          <w:p w14:paraId="5A1E45D7" w14:textId="566A41BD" w:rsidR="00927C6D" w:rsidRDefault="00927C6D" w:rsidP="00927C6D">
            <w:pPr>
              <w:pStyle w:val="RepTable"/>
              <w:keepNext/>
              <w:shd w:val="clear" w:color="auto" w:fill="D9D9D9" w:themeFill="background1" w:themeFillShade="D9"/>
              <w:tabs>
                <w:tab w:val="left" w:pos="720"/>
              </w:tabs>
            </w:pPr>
            <w:r>
              <w:rPr>
                <w:bCs/>
              </w:rPr>
              <w:t>Skin Sens. 1A; H317</w:t>
            </w:r>
          </w:p>
          <w:p w14:paraId="20CB0E4E" w14:textId="3F19C16D" w:rsidR="00C81348" w:rsidRPr="00E76CB4" w:rsidRDefault="00E76CB4" w:rsidP="00A241B7">
            <w:pPr>
              <w:pStyle w:val="RepTable"/>
              <w:keepNext/>
              <w:tabs>
                <w:tab w:val="left" w:pos="720"/>
              </w:tabs>
            </w:pPr>
            <w:r w:rsidRPr="00E76CB4">
              <w:t>Aquatic Chronic 3</w:t>
            </w:r>
          </w:p>
        </w:tc>
      </w:tr>
      <w:tr w:rsidR="00C81348" w:rsidRPr="00B32849" w14:paraId="339F7D16" w14:textId="77777777" w:rsidTr="000A6076">
        <w:tc>
          <w:tcPr>
            <w:tcW w:w="2850" w:type="dxa"/>
          </w:tcPr>
          <w:p w14:paraId="2D66C7C3" w14:textId="77777777" w:rsidR="00C81348" w:rsidRPr="00B32849" w:rsidRDefault="00C81348" w:rsidP="00E76CB4">
            <w:pPr>
              <w:pStyle w:val="RepTable"/>
              <w:keepNext/>
            </w:pPr>
            <w:r w:rsidRPr="00B32849">
              <w:t xml:space="preserve">Hazard pictograms or </w:t>
            </w:r>
            <w:r w:rsidR="009F554F">
              <w:t>Code for hazard pictogram</w:t>
            </w:r>
          </w:p>
        </w:tc>
        <w:tc>
          <w:tcPr>
            <w:tcW w:w="6622" w:type="dxa"/>
          </w:tcPr>
          <w:p w14:paraId="5B0A4254" w14:textId="77777777" w:rsidR="00C81348" w:rsidRPr="00E76CB4" w:rsidRDefault="00E76CB4" w:rsidP="00A241B7">
            <w:pPr>
              <w:pStyle w:val="RepTable"/>
              <w:keepNext/>
              <w:tabs>
                <w:tab w:val="left" w:pos="720"/>
              </w:tabs>
            </w:pPr>
            <w:r w:rsidRPr="00E76CB4">
              <w:t>none</w:t>
            </w:r>
          </w:p>
        </w:tc>
      </w:tr>
      <w:tr w:rsidR="00C81348" w:rsidRPr="00B32849" w14:paraId="08E8BA13" w14:textId="77777777" w:rsidTr="000A6076">
        <w:tc>
          <w:tcPr>
            <w:tcW w:w="2850" w:type="dxa"/>
          </w:tcPr>
          <w:p w14:paraId="088E9667" w14:textId="77777777" w:rsidR="00C81348" w:rsidRPr="00B32849" w:rsidRDefault="009F554F" w:rsidP="00A241B7">
            <w:pPr>
              <w:pStyle w:val="RepTable"/>
              <w:keepNext/>
            </w:pPr>
            <w:r>
              <w:t>Signal word</w:t>
            </w:r>
          </w:p>
        </w:tc>
        <w:tc>
          <w:tcPr>
            <w:tcW w:w="6622" w:type="dxa"/>
          </w:tcPr>
          <w:p w14:paraId="612CA5FD" w14:textId="318050FE" w:rsidR="00C81348" w:rsidRPr="00624FB9" w:rsidRDefault="00624FB9" w:rsidP="00E76CB4">
            <w:pPr>
              <w:pStyle w:val="RepTable"/>
              <w:keepNext/>
              <w:tabs>
                <w:tab w:val="left" w:pos="720"/>
              </w:tabs>
              <w:rPr>
                <w:strike/>
              </w:rPr>
            </w:pPr>
            <w:r w:rsidRPr="00624FB9">
              <w:rPr>
                <w:strike/>
              </w:rPr>
              <w:t>N</w:t>
            </w:r>
            <w:r w:rsidR="00E76CB4" w:rsidRPr="00624FB9">
              <w:rPr>
                <w:strike/>
              </w:rPr>
              <w:t>one</w:t>
            </w:r>
            <w:r>
              <w:rPr>
                <w:strike/>
              </w:rPr>
              <w:t xml:space="preserve">  </w:t>
            </w:r>
            <w:r w:rsidRPr="00624FB9">
              <w:t>Warning</w:t>
            </w:r>
          </w:p>
        </w:tc>
      </w:tr>
      <w:tr w:rsidR="00C81348" w:rsidRPr="00B32849" w14:paraId="345901BF" w14:textId="77777777" w:rsidTr="000A6076">
        <w:tc>
          <w:tcPr>
            <w:tcW w:w="2850" w:type="dxa"/>
          </w:tcPr>
          <w:p w14:paraId="6337123D" w14:textId="77777777" w:rsidR="00C81348" w:rsidRPr="00B32849" w:rsidRDefault="009F554F" w:rsidP="00E76CB4">
            <w:pPr>
              <w:pStyle w:val="RepTable"/>
              <w:keepNext/>
            </w:pPr>
            <w:r>
              <w:t>Hazard statement</w:t>
            </w:r>
          </w:p>
        </w:tc>
        <w:tc>
          <w:tcPr>
            <w:tcW w:w="6622" w:type="dxa"/>
          </w:tcPr>
          <w:p w14:paraId="52C395DC" w14:textId="40E205C0" w:rsidR="00C81348" w:rsidRPr="00E6298E" w:rsidRDefault="00E6298E" w:rsidP="00E76CB4">
            <w:pPr>
              <w:pStyle w:val="RepTable"/>
              <w:keepNext/>
              <w:tabs>
                <w:tab w:val="left" w:pos="720"/>
              </w:tabs>
              <w:rPr>
                <w:sz w:val="22"/>
                <w:szCs w:val="24"/>
              </w:rPr>
            </w:pPr>
            <w:r w:rsidRPr="00E6298E">
              <w:rPr>
                <w:sz w:val="22"/>
                <w:szCs w:val="24"/>
                <w:shd w:val="clear" w:color="auto" w:fill="D9D9D9" w:themeFill="background1" w:themeFillShade="D9"/>
              </w:rPr>
              <w:t>H317,</w:t>
            </w:r>
            <w:r w:rsidRPr="00E6298E">
              <w:rPr>
                <w:sz w:val="22"/>
                <w:szCs w:val="24"/>
              </w:rPr>
              <w:t xml:space="preserve"> </w:t>
            </w:r>
            <w:r w:rsidR="00C81348" w:rsidRPr="00E6298E">
              <w:rPr>
                <w:sz w:val="22"/>
                <w:szCs w:val="24"/>
              </w:rPr>
              <w:t>H</w:t>
            </w:r>
            <w:r w:rsidR="00E76CB4" w:rsidRPr="00E6298E">
              <w:rPr>
                <w:sz w:val="22"/>
                <w:szCs w:val="24"/>
              </w:rPr>
              <w:t>412</w:t>
            </w:r>
          </w:p>
        </w:tc>
      </w:tr>
      <w:tr w:rsidR="005771AB" w:rsidRPr="00B32849" w14:paraId="3B4F7454" w14:textId="77777777" w:rsidTr="000A6076">
        <w:tc>
          <w:tcPr>
            <w:tcW w:w="2850" w:type="dxa"/>
          </w:tcPr>
          <w:p w14:paraId="5F93CFA8" w14:textId="0689923B" w:rsidR="005771AB" w:rsidRDefault="005771AB" w:rsidP="00E76CB4">
            <w:pPr>
              <w:pStyle w:val="RepTable"/>
              <w:keepNext/>
            </w:pPr>
            <w:r w:rsidRPr="005771AB">
              <w:t>Precautionary statement(s)</w:t>
            </w:r>
          </w:p>
        </w:tc>
        <w:tc>
          <w:tcPr>
            <w:tcW w:w="6622" w:type="dxa"/>
          </w:tcPr>
          <w:p w14:paraId="4EACFFC7" w14:textId="77777777" w:rsidR="005771AB" w:rsidRDefault="005771AB" w:rsidP="005771AB">
            <w:pPr>
              <w:pStyle w:val="RepTable"/>
              <w:keepNext/>
              <w:shd w:val="clear" w:color="auto" w:fill="D9D9D9" w:themeFill="background1" w:themeFillShade="D9"/>
              <w:tabs>
                <w:tab w:val="left" w:pos="720"/>
              </w:tabs>
            </w:pPr>
            <w:r>
              <w:t xml:space="preserve">P272 </w:t>
            </w:r>
          </w:p>
          <w:p w14:paraId="5DDD48FD" w14:textId="77777777" w:rsidR="005771AB" w:rsidRDefault="005771AB" w:rsidP="005771AB">
            <w:pPr>
              <w:pStyle w:val="RepTable"/>
              <w:keepNext/>
              <w:tabs>
                <w:tab w:val="left" w:pos="720"/>
              </w:tabs>
            </w:pPr>
            <w:r>
              <w:t>P280</w:t>
            </w:r>
          </w:p>
          <w:p w14:paraId="0D45E7A2" w14:textId="77777777" w:rsidR="005771AB" w:rsidRDefault="005771AB" w:rsidP="005771AB">
            <w:pPr>
              <w:pStyle w:val="RepTable"/>
              <w:keepNext/>
              <w:tabs>
                <w:tab w:val="left" w:pos="720"/>
              </w:tabs>
            </w:pPr>
            <w:r>
              <w:t>P302 + P352</w:t>
            </w:r>
          </w:p>
          <w:p w14:paraId="4DD3DD89" w14:textId="77777777" w:rsidR="005771AB" w:rsidRDefault="005771AB" w:rsidP="005771AB">
            <w:pPr>
              <w:pStyle w:val="RepTable"/>
              <w:keepNext/>
              <w:shd w:val="clear" w:color="auto" w:fill="D9D9D9" w:themeFill="background1" w:themeFillShade="D9"/>
              <w:tabs>
                <w:tab w:val="left" w:pos="720"/>
              </w:tabs>
            </w:pPr>
            <w:r>
              <w:t>P333 + P313</w:t>
            </w:r>
          </w:p>
          <w:p w14:paraId="52939B32" w14:textId="77777777" w:rsidR="005771AB" w:rsidRDefault="005771AB" w:rsidP="005771AB">
            <w:pPr>
              <w:pStyle w:val="RepTable"/>
              <w:keepNext/>
              <w:shd w:val="clear" w:color="auto" w:fill="D9D9D9" w:themeFill="background1" w:themeFillShade="D9"/>
              <w:tabs>
                <w:tab w:val="left" w:pos="720"/>
              </w:tabs>
            </w:pPr>
            <w:r>
              <w:t>P362 + P364</w:t>
            </w:r>
          </w:p>
          <w:p w14:paraId="03B5C128" w14:textId="77777777" w:rsidR="005771AB" w:rsidRDefault="005771AB" w:rsidP="005771AB">
            <w:pPr>
              <w:pStyle w:val="RepTable"/>
              <w:keepNext/>
              <w:shd w:val="clear" w:color="auto" w:fill="D9D9D9" w:themeFill="background1" w:themeFillShade="D9"/>
              <w:tabs>
                <w:tab w:val="left" w:pos="720"/>
              </w:tabs>
            </w:pPr>
            <w:r>
              <w:t>P501</w:t>
            </w:r>
          </w:p>
          <w:p w14:paraId="44924AE1" w14:textId="6EBFD5E6" w:rsidR="005771AB" w:rsidRPr="00E76CB4" w:rsidRDefault="005771AB" w:rsidP="005771AB">
            <w:pPr>
              <w:pStyle w:val="RepTable"/>
              <w:keepNext/>
              <w:tabs>
                <w:tab w:val="left" w:pos="720"/>
              </w:tabs>
            </w:pPr>
            <w:r>
              <w:t>SP1</w:t>
            </w:r>
          </w:p>
        </w:tc>
      </w:tr>
      <w:tr w:rsidR="00C81348" w:rsidRPr="005771AB" w14:paraId="27E9F9F7" w14:textId="77777777" w:rsidTr="005771AB">
        <w:tc>
          <w:tcPr>
            <w:tcW w:w="2850" w:type="dxa"/>
          </w:tcPr>
          <w:p w14:paraId="55A4DAA5" w14:textId="66BB8CAA" w:rsidR="00C81348" w:rsidRPr="00B32849" w:rsidRDefault="005771AB" w:rsidP="00A241B7">
            <w:pPr>
              <w:pStyle w:val="RepTable"/>
              <w:keepNext/>
            </w:pPr>
            <w:r>
              <w:t xml:space="preserve"> </w:t>
            </w:r>
          </w:p>
        </w:tc>
        <w:tc>
          <w:tcPr>
            <w:tcW w:w="6622" w:type="dxa"/>
            <w:shd w:val="clear" w:color="auto" w:fill="FFFFFF" w:themeFill="background1"/>
          </w:tcPr>
          <w:p w14:paraId="3064D91D" w14:textId="0AC47A80" w:rsidR="005771AB" w:rsidRPr="005771AB" w:rsidRDefault="005771AB" w:rsidP="005771AB">
            <w:pPr>
              <w:pStyle w:val="RepTable"/>
              <w:keepNext/>
              <w:shd w:val="clear" w:color="auto" w:fill="D9D9D9" w:themeFill="background1" w:themeFillShade="D9"/>
              <w:tabs>
                <w:tab w:val="left" w:pos="720"/>
              </w:tabs>
            </w:pPr>
          </w:p>
        </w:tc>
      </w:tr>
      <w:tr w:rsidR="00C81348" w:rsidRPr="00B32849" w14:paraId="39464C2E" w14:textId="77777777" w:rsidTr="000A6076">
        <w:tc>
          <w:tcPr>
            <w:tcW w:w="2850" w:type="dxa"/>
          </w:tcPr>
          <w:p w14:paraId="562736B2" w14:textId="77777777" w:rsidR="00C81348" w:rsidRPr="00B32849" w:rsidRDefault="009F554F" w:rsidP="00A241B7">
            <w:pPr>
              <w:pStyle w:val="RepTable"/>
              <w:keepNext/>
            </w:pPr>
            <w:r>
              <w:t>Additional labelling phrases</w:t>
            </w:r>
          </w:p>
        </w:tc>
        <w:tc>
          <w:tcPr>
            <w:tcW w:w="6622" w:type="dxa"/>
          </w:tcPr>
          <w:p w14:paraId="396A2CD2" w14:textId="77777777" w:rsidR="00C81348" w:rsidRPr="00E76CB4" w:rsidRDefault="00C81348" w:rsidP="00A241B7">
            <w:pPr>
              <w:pStyle w:val="RepTable"/>
              <w:keepNext/>
            </w:pPr>
            <w:r w:rsidRPr="00E76CB4">
              <w:t>To avoid risks to man and the environment, comply with the instructions for use. [EUH401]</w:t>
            </w:r>
          </w:p>
        </w:tc>
      </w:tr>
      <w:tr w:rsidR="00C81348" w:rsidRPr="00B32849" w14:paraId="7D0964F8" w14:textId="77777777" w:rsidTr="00927C6D">
        <w:tc>
          <w:tcPr>
            <w:tcW w:w="2850" w:type="dxa"/>
          </w:tcPr>
          <w:p w14:paraId="58E55D05" w14:textId="77777777" w:rsidR="00C81348" w:rsidRPr="00B32849" w:rsidRDefault="00C81348" w:rsidP="00A241B7">
            <w:pPr>
              <w:pStyle w:val="RepTable"/>
              <w:keepNext/>
              <w:rPr>
                <w:noProof w:val="0"/>
              </w:rPr>
            </w:pPr>
          </w:p>
        </w:tc>
        <w:tc>
          <w:tcPr>
            <w:tcW w:w="6622" w:type="dxa"/>
            <w:shd w:val="clear" w:color="auto" w:fill="D9D9D9" w:themeFill="background1" w:themeFillShade="D9"/>
          </w:tcPr>
          <w:p w14:paraId="6282073A" w14:textId="315C1BFB" w:rsidR="009A201F" w:rsidRPr="009426C7" w:rsidRDefault="009A201F" w:rsidP="00E76CB4">
            <w:pPr>
              <w:pStyle w:val="RepTable"/>
              <w:keepNext/>
              <w:rPr>
                <w:rStyle w:val="RepTextoption"/>
                <w:color w:val="auto"/>
              </w:rPr>
            </w:pPr>
            <w:r w:rsidRPr="009A201F">
              <w:rPr>
                <w:rStyle w:val="RepTextoption"/>
                <w:color w:val="auto"/>
              </w:rPr>
              <w:t>1,2-benzisothia</w:t>
            </w:r>
            <w:r w:rsidRPr="009426C7">
              <w:rPr>
                <w:rStyle w:val="RepTextoption"/>
                <w:color w:val="auto"/>
              </w:rPr>
              <w:t>zol-3-one.</w:t>
            </w:r>
          </w:p>
          <w:p w14:paraId="722E80A0" w14:textId="2176B81D" w:rsidR="00C81348" w:rsidRPr="00927C6D" w:rsidRDefault="00E76CB4" w:rsidP="00E76CB4">
            <w:pPr>
              <w:pStyle w:val="RepTable"/>
              <w:keepNext/>
              <w:rPr>
                <w:strike/>
              </w:rPr>
            </w:pPr>
            <w:r w:rsidRPr="009426C7">
              <w:rPr>
                <w:rStyle w:val="RepTextoption"/>
                <w:strike/>
                <w:color w:val="auto"/>
              </w:rPr>
              <w:t>Contains 1,2-benzisothiazol-3-one. May produce an allergic reaction.</w:t>
            </w:r>
            <w:r w:rsidR="00C81348" w:rsidRPr="009426C7">
              <w:rPr>
                <w:rStyle w:val="RepTextoption"/>
                <w:strike/>
                <w:color w:val="auto"/>
              </w:rPr>
              <w:t xml:space="preserve"> [EUH208]</w:t>
            </w:r>
          </w:p>
        </w:tc>
      </w:tr>
    </w:tbl>
    <w:p w14:paraId="6C737F31" w14:textId="77777777" w:rsidR="00B766E8" w:rsidRPr="00B32849" w:rsidRDefault="00B766E8" w:rsidP="00B766E8">
      <w:pPr>
        <w:pStyle w:val="RepLabel"/>
      </w:pPr>
      <w:bookmarkStart w:id="57" w:name="_Ref413433911"/>
      <w:bookmarkEnd w:id="56"/>
      <w:r w:rsidRPr="00B32849">
        <w:t>Table </w:t>
      </w:r>
      <w:r w:rsidR="001F20EF">
        <w:fldChar w:fldCharType="begin"/>
      </w:r>
      <w:r w:rsidR="001F20EF">
        <w:instrText xml:space="preserve"> STYLEREF 2 \s </w:instrText>
      </w:r>
      <w:r w:rsidR="001F20EF">
        <w:fldChar w:fldCharType="separate"/>
      </w:r>
      <w:r w:rsidR="007C0A6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3</w:t>
      </w:r>
      <w:r w:rsidR="001F20EF">
        <w:fldChar w:fldCharType="end"/>
      </w:r>
      <w:bookmarkEnd w:id="57"/>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006B1322" w:rsidRPr="006B1322">
        <w:t>FRE 001/08/2020</w:t>
      </w:r>
      <w:r w:rsidRPr="006B1322">
        <w:t>/</w:t>
      </w:r>
      <w:r w:rsidR="006B1322" w:rsidRPr="006B1322">
        <w:t>F</w:t>
      </w:r>
      <w:r w:rsidR="006B1322">
        <w:t>UNABEN</w:t>
      </w:r>
      <w:r w:rsidR="006B1322" w:rsidRPr="006B1322">
        <w:rPr>
          <w:vertAlign w:val="superscript"/>
        </w:rPr>
        <w:t>®</w:t>
      </w:r>
      <w:r w:rsidR="006B1322">
        <w:t xml:space="preserve"> 018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1"/>
        <w:gridCol w:w="1795"/>
        <w:gridCol w:w="5872"/>
      </w:tblGrid>
      <w:tr w:rsidR="00C81348" w:rsidRPr="00B32849" w14:paraId="730BD143" w14:textId="77777777" w:rsidTr="00A241B7">
        <w:trPr>
          <w:tblHeader/>
        </w:trPr>
        <w:tc>
          <w:tcPr>
            <w:tcW w:w="899" w:type="pct"/>
          </w:tcPr>
          <w:p w14:paraId="25E379CE" w14:textId="77777777" w:rsidR="00C81348" w:rsidRPr="00B32849" w:rsidRDefault="00C81348" w:rsidP="00A241B7">
            <w:pPr>
              <w:pStyle w:val="RepTableHeader"/>
              <w:spacing w:before="0" w:after="0"/>
              <w:jc w:val="center"/>
              <w:rPr>
                <w:lang w:val="en-GB"/>
              </w:rPr>
            </w:pPr>
          </w:p>
        </w:tc>
        <w:tc>
          <w:tcPr>
            <w:tcW w:w="960" w:type="pct"/>
          </w:tcPr>
          <w:p w14:paraId="22C4A92E" w14:textId="77777777" w:rsidR="00C81348" w:rsidRPr="00B32849" w:rsidRDefault="00C81348" w:rsidP="00A241B7">
            <w:pPr>
              <w:pStyle w:val="RepTableHeader"/>
              <w:spacing w:before="0" w:after="0"/>
              <w:jc w:val="center"/>
              <w:rPr>
                <w:lang w:val="en-GB"/>
              </w:rPr>
            </w:pPr>
            <w:r w:rsidRPr="00B32849">
              <w:rPr>
                <w:lang w:val="en-GB"/>
              </w:rPr>
              <w:t>Result</w:t>
            </w:r>
          </w:p>
        </w:tc>
        <w:tc>
          <w:tcPr>
            <w:tcW w:w="3141" w:type="pct"/>
          </w:tcPr>
          <w:p w14:paraId="6D9B1F47" w14:textId="77777777" w:rsidR="00C81348" w:rsidRPr="00B32849" w:rsidRDefault="00C81348" w:rsidP="00A241B7">
            <w:pPr>
              <w:pStyle w:val="RepTableHeader"/>
              <w:spacing w:before="0" w:after="0"/>
              <w:jc w:val="center"/>
              <w:rPr>
                <w:lang w:val="en-GB"/>
              </w:rPr>
            </w:pPr>
            <w:r w:rsidRPr="00B32849">
              <w:rPr>
                <w:lang w:val="en-GB"/>
              </w:rPr>
              <w:t>PPE / Risk mitigation measures</w:t>
            </w:r>
          </w:p>
        </w:tc>
      </w:tr>
      <w:tr w:rsidR="00C81348" w:rsidRPr="00B32849" w14:paraId="0DBB3EF8" w14:textId="77777777" w:rsidTr="00A241B7">
        <w:tc>
          <w:tcPr>
            <w:tcW w:w="899" w:type="pct"/>
          </w:tcPr>
          <w:p w14:paraId="2767FBE4" w14:textId="77777777" w:rsidR="00C81348" w:rsidRPr="00B32849" w:rsidRDefault="00C81348" w:rsidP="00B766E8">
            <w:pPr>
              <w:pStyle w:val="RepTable"/>
            </w:pPr>
            <w:r w:rsidRPr="00B32849">
              <w:t>Operators</w:t>
            </w:r>
          </w:p>
        </w:tc>
        <w:tc>
          <w:tcPr>
            <w:tcW w:w="960" w:type="pct"/>
          </w:tcPr>
          <w:p w14:paraId="5B3719BE" w14:textId="77777777" w:rsidR="00C81348" w:rsidRPr="00125FB3" w:rsidRDefault="00C81348" w:rsidP="00A241B7">
            <w:pPr>
              <w:pStyle w:val="RepTable"/>
              <w:tabs>
                <w:tab w:val="left" w:pos="720"/>
              </w:tabs>
              <w:jc w:val="center"/>
            </w:pPr>
            <w:r w:rsidRPr="00125FB3">
              <w:t>Acceptable</w:t>
            </w:r>
          </w:p>
        </w:tc>
        <w:tc>
          <w:tcPr>
            <w:tcW w:w="3141" w:type="pct"/>
          </w:tcPr>
          <w:p w14:paraId="6BE3658A" w14:textId="77777777" w:rsidR="00C81348" w:rsidRPr="000727D9" w:rsidRDefault="000727D9" w:rsidP="00A241B7">
            <w:pPr>
              <w:pStyle w:val="RepTable"/>
              <w:tabs>
                <w:tab w:val="left" w:pos="720"/>
              </w:tabs>
            </w:pPr>
            <w:r w:rsidRPr="000727D9">
              <w:t>Not required</w:t>
            </w:r>
          </w:p>
        </w:tc>
      </w:tr>
      <w:tr w:rsidR="00C81348" w:rsidRPr="00B32849" w14:paraId="33499EB5" w14:textId="77777777" w:rsidTr="00A241B7">
        <w:tc>
          <w:tcPr>
            <w:tcW w:w="899" w:type="pct"/>
          </w:tcPr>
          <w:p w14:paraId="636B6FDB" w14:textId="77777777" w:rsidR="00C81348" w:rsidRPr="00B32849" w:rsidRDefault="00C81348" w:rsidP="00B766E8">
            <w:pPr>
              <w:pStyle w:val="RepTable"/>
            </w:pPr>
            <w:r w:rsidRPr="00B32849">
              <w:t>Workers</w:t>
            </w:r>
          </w:p>
        </w:tc>
        <w:tc>
          <w:tcPr>
            <w:tcW w:w="960" w:type="pct"/>
          </w:tcPr>
          <w:p w14:paraId="2BAF1481" w14:textId="77777777" w:rsidR="00C81348" w:rsidRPr="00125FB3" w:rsidRDefault="00C81348" w:rsidP="00A241B7">
            <w:pPr>
              <w:pStyle w:val="RepTable"/>
              <w:tabs>
                <w:tab w:val="left" w:pos="720"/>
              </w:tabs>
              <w:jc w:val="center"/>
            </w:pPr>
            <w:r w:rsidRPr="00125FB3">
              <w:t>Acceptable</w:t>
            </w:r>
          </w:p>
        </w:tc>
        <w:tc>
          <w:tcPr>
            <w:tcW w:w="3141" w:type="pct"/>
          </w:tcPr>
          <w:p w14:paraId="76B25A93" w14:textId="77777777" w:rsidR="00C81348" w:rsidRPr="000727D9" w:rsidRDefault="000727D9" w:rsidP="00A241B7">
            <w:pPr>
              <w:pStyle w:val="RepTable"/>
              <w:tabs>
                <w:tab w:val="left" w:pos="720"/>
              </w:tabs>
            </w:pPr>
            <w:r w:rsidRPr="000727D9">
              <w:t>Not required</w:t>
            </w:r>
          </w:p>
        </w:tc>
      </w:tr>
      <w:tr w:rsidR="00C81348" w:rsidRPr="00B32849" w14:paraId="66842DC5" w14:textId="77777777" w:rsidTr="00A241B7">
        <w:tc>
          <w:tcPr>
            <w:tcW w:w="899" w:type="pct"/>
          </w:tcPr>
          <w:p w14:paraId="2A5A4F69" w14:textId="77777777" w:rsidR="00C81348" w:rsidRPr="00B32849" w:rsidRDefault="008F5D41" w:rsidP="008F5D41">
            <w:pPr>
              <w:pStyle w:val="RepTable"/>
            </w:pPr>
            <w:r w:rsidRPr="00B32849">
              <w:t xml:space="preserve">Residents </w:t>
            </w:r>
            <w:r>
              <w:t xml:space="preserve"> </w:t>
            </w:r>
          </w:p>
        </w:tc>
        <w:tc>
          <w:tcPr>
            <w:tcW w:w="960" w:type="pct"/>
          </w:tcPr>
          <w:p w14:paraId="65A537D3" w14:textId="77777777" w:rsidR="00C81348" w:rsidRPr="00125FB3" w:rsidRDefault="00125FB3" w:rsidP="00A241B7">
            <w:pPr>
              <w:pStyle w:val="RepTable"/>
              <w:tabs>
                <w:tab w:val="left" w:pos="720"/>
              </w:tabs>
              <w:jc w:val="center"/>
            </w:pPr>
            <w:r w:rsidRPr="00125FB3">
              <w:t>Assessment not required</w:t>
            </w:r>
          </w:p>
        </w:tc>
        <w:tc>
          <w:tcPr>
            <w:tcW w:w="3141" w:type="pct"/>
          </w:tcPr>
          <w:p w14:paraId="0E5B7AD6" w14:textId="77777777" w:rsidR="00C81348" w:rsidRPr="00125FB3" w:rsidRDefault="00AF33C5" w:rsidP="00AF33C5">
            <w:pPr>
              <w:pStyle w:val="RepTable"/>
              <w:tabs>
                <w:tab w:val="left" w:pos="720"/>
              </w:tabs>
            </w:pPr>
            <w:r>
              <w:t>Not required</w:t>
            </w:r>
          </w:p>
        </w:tc>
      </w:tr>
      <w:tr w:rsidR="00C81348" w:rsidRPr="00B32849" w14:paraId="05A5C54E" w14:textId="77777777" w:rsidTr="00A241B7">
        <w:tc>
          <w:tcPr>
            <w:tcW w:w="899" w:type="pct"/>
          </w:tcPr>
          <w:p w14:paraId="77DCCA16" w14:textId="77777777" w:rsidR="00C81348" w:rsidRPr="00B32849" w:rsidRDefault="008F5D41" w:rsidP="00B766E8">
            <w:pPr>
              <w:pStyle w:val="RepTable"/>
            </w:pPr>
            <w:r w:rsidRPr="00B32849">
              <w:t>Bystanders</w:t>
            </w:r>
          </w:p>
        </w:tc>
        <w:tc>
          <w:tcPr>
            <w:tcW w:w="960" w:type="pct"/>
          </w:tcPr>
          <w:p w14:paraId="6C41A0EE" w14:textId="77777777" w:rsidR="00C81348" w:rsidRPr="00125FB3" w:rsidRDefault="00125FB3" w:rsidP="00A241B7">
            <w:pPr>
              <w:pStyle w:val="RepTable"/>
              <w:tabs>
                <w:tab w:val="left" w:pos="720"/>
              </w:tabs>
              <w:jc w:val="center"/>
            </w:pPr>
            <w:r w:rsidRPr="00125FB3">
              <w:t>Assessment not required</w:t>
            </w:r>
          </w:p>
        </w:tc>
        <w:tc>
          <w:tcPr>
            <w:tcW w:w="3141" w:type="pct"/>
          </w:tcPr>
          <w:p w14:paraId="2CC7BCE1" w14:textId="77777777" w:rsidR="00C81348" w:rsidRPr="00125FB3" w:rsidRDefault="00AF33C5" w:rsidP="00A241B7">
            <w:pPr>
              <w:pStyle w:val="RepTable"/>
              <w:tabs>
                <w:tab w:val="left" w:pos="720"/>
              </w:tabs>
            </w:pPr>
            <w:r>
              <w:t>Not required</w:t>
            </w:r>
          </w:p>
        </w:tc>
      </w:tr>
    </w:tbl>
    <w:p w14:paraId="438EF257" w14:textId="77777777" w:rsidR="00C81348" w:rsidRPr="00B32849" w:rsidRDefault="00C81348" w:rsidP="00C81348">
      <w:pPr>
        <w:pStyle w:val="RepStandard"/>
      </w:pPr>
      <w:r w:rsidRPr="00B32849">
        <w:t xml:space="preserve">No unacceptable risk for </w:t>
      </w:r>
      <w:r w:rsidRPr="000727D9">
        <w:t>operators</w:t>
      </w:r>
      <w:r w:rsidR="000727D9" w:rsidRPr="000727D9">
        <w:t xml:space="preserve"> (professional and non-professional)</w:t>
      </w:r>
      <w:r w:rsidRPr="000727D9">
        <w:t xml:space="preserve">, workers, </w:t>
      </w:r>
      <w:r w:rsidR="00565359" w:rsidRPr="000727D9">
        <w:t xml:space="preserve">residents </w:t>
      </w:r>
      <w:r w:rsidRPr="000727D9">
        <w:t xml:space="preserve">and </w:t>
      </w:r>
      <w:r w:rsidR="00565359" w:rsidRPr="000727D9">
        <w:t>bystanders</w:t>
      </w:r>
      <w:r w:rsidR="00565359" w:rsidRPr="00B32849">
        <w:t xml:space="preserve"> </w:t>
      </w:r>
      <w:r w:rsidRPr="00B32849">
        <w:t>was identified when the product is used as intended. No specific PPE is necessary</w:t>
      </w:r>
      <w:r w:rsidR="009570FB">
        <w:t>.</w:t>
      </w:r>
    </w:p>
    <w:p w14:paraId="5DF3C580" w14:textId="77777777" w:rsidR="00C81348" w:rsidRPr="00B32849" w:rsidRDefault="00C81348" w:rsidP="00C81348">
      <w:pPr>
        <w:pStyle w:val="RepStandard"/>
      </w:pPr>
    </w:p>
    <w:p w14:paraId="6BECADCB" w14:textId="77777777" w:rsidR="00394E57" w:rsidRPr="00B32849" w:rsidRDefault="00C81348" w:rsidP="00394E57">
      <w:pPr>
        <w:pStyle w:val="RepStandard"/>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14:paraId="71D42CF8" w14:textId="77777777" w:rsidR="00C81348" w:rsidRPr="00B32849" w:rsidRDefault="00C81348" w:rsidP="00B766E8">
      <w:pPr>
        <w:pStyle w:val="RepLabel"/>
      </w:pPr>
      <w:bookmarkStart w:id="58" w:name="_Ref413937535"/>
      <w:r w:rsidRPr="00B32849">
        <w:lastRenderedPageBreak/>
        <w:t>Table </w:t>
      </w:r>
      <w:r w:rsidR="001F20EF">
        <w:fldChar w:fldCharType="begin"/>
      </w:r>
      <w:r w:rsidR="001F20EF">
        <w:instrText xml:space="preserve"> STYLEREF 2 \s </w:instrText>
      </w:r>
      <w:r w:rsidR="001F20EF">
        <w:fldChar w:fldCharType="separate"/>
      </w:r>
      <w:r w:rsidR="007C0A6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4</w:t>
      </w:r>
      <w:r w:rsidR="001F20EF">
        <w:fldChar w:fldCharType="end"/>
      </w:r>
      <w:bookmarkEnd w:id="58"/>
      <w:r w:rsidRPr="00B32849">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0"/>
        <w:gridCol w:w="1192"/>
        <w:gridCol w:w="417"/>
        <w:gridCol w:w="1077"/>
        <w:gridCol w:w="1036"/>
        <w:gridCol w:w="1172"/>
        <w:gridCol w:w="772"/>
        <w:gridCol w:w="454"/>
        <w:gridCol w:w="1318"/>
        <w:gridCol w:w="365"/>
        <w:gridCol w:w="365"/>
        <w:gridCol w:w="365"/>
        <w:gridCol w:w="365"/>
      </w:tblGrid>
      <w:tr w:rsidR="00C81348" w:rsidRPr="00B32849" w14:paraId="3FF3CC71" w14:textId="77777777" w:rsidTr="00274712">
        <w:trPr>
          <w:tblHeader/>
        </w:trPr>
        <w:tc>
          <w:tcPr>
            <w:tcW w:w="241" w:type="pct"/>
            <w:vAlign w:val="center"/>
          </w:tcPr>
          <w:p w14:paraId="73CE1968" w14:textId="77777777" w:rsidR="00C81348" w:rsidRPr="00B32849" w:rsidRDefault="00C81348" w:rsidP="00A241B7">
            <w:pPr>
              <w:pStyle w:val="RepTableHeaderSmall"/>
              <w:jc w:val="center"/>
              <w:rPr>
                <w:lang w:val="en-GB"/>
              </w:rPr>
            </w:pPr>
            <w:r w:rsidRPr="00B32849">
              <w:rPr>
                <w:lang w:val="en-GB"/>
              </w:rPr>
              <w:t>1</w:t>
            </w:r>
          </w:p>
        </w:tc>
        <w:tc>
          <w:tcPr>
            <w:tcW w:w="638" w:type="pct"/>
            <w:vAlign w:val="center"/>
          </w:tcPr>
          <w:p w14:paraId="44B1999A" w14:textId="77777777" w:rsidR="00C81348" w:rsidRPr="00B32849" w:rsidRDefault="00C81348" w:rsidP="00A241B7">
            <w:pPr>
              <w:pStyle w:val="RepTableHeaderSmall"/>
              <w:jc w:val="center"/>
              <w:rPr>
                <w:lang w:val="en-GB"/>
              </w:rPr>
            </w:pPr>
            <w:r w:rsidRPr="00B32849">
              <w:rPr>
                <w:lang w:val="en-GB"/>
              </w:rPr>
              <w:t>2</w:t>
            </w:r>
          </w:p>
        </w:tc>
        <w:tc>
          <w:tcPr>
            <w:tcW w:w="223" w:type="pct"/>
            <w:vAlign w:val="center"/>
          </w:tcPr>
          <w:p w14:paraId="6C5E754B" w14:textId="77777777" w:rsidR="00C81348" w:rsidRPr="00B32849" w:rsidRDefault="00C81348" w:rsidP="00A241B7">
            <w:pPr>
              <w:pStyle w:val="RepTableHeaderSmall"/>
              <w:jc w:val="center"/>
              <w:rPr>
                <w:lang w:val="en-GB"/>
              </w:rPr>
            </w:pPr>
            <w:r w:rsidRPr="00B32849">
              <w:rPr>
                <w:lang w:val="en-GB"/>
              </w:rPr>
              <w:t>3</w:t>
            </w:r>
          </w:p>
        </w:tc>
        <w:tc>
          <w:tcPr>
            <w:tcW w:w="576" w:type="pct"/>
            <w:vAlign w:val="center"/>
          </w:tcPr>
          <w:p w14:paraId="7EC6C1F7" w14:textId="77777777" w:rsidR="00C81348" w:rsidRPr="00B32849" w:rsidRDefault="00C81348" w:rsidP="00A241B7">
            <w:pPr>
              <w:pStyle w:val="RepTableHeaderSmall"/>
              <w:jc w:val="center"/>
              <w:rPr>
                <w:lang w:val="en-GB"/>
              </w:rPr>
            </w:pPr>
            <w:r w:rsidRPr="00B32849">
              <w:rPr>
                <w:lang w:val="en-GB"/>
              </w:rPr>
              <w:t>4</w:t>
            </w:r>
          </w:p>
        </w:tc>
        <w:tc>
          <w:tcPr>
            <w:tcW w:w="554" w:type="pct"/>
            <w:vAlign w:val="center"/>
          </w:tcPr>
          <w:p w14:paraId="2A0C2D86" w14:textId="77777777" w:rsidR="00C81348" w:rsidRPr="00B32849" w:rsidRDefault="00C81348" w:rsidP="00A241B7">
            <w:pPr>
              <w:pStyle w:val="RepTableHeaderSmall"/>
              <w:jc w:val="center"/>
              <w:rPr>
                <w:lang w:val="en-GB"/>
              </w:rPr>
            </w:pPr>
            <w:r w:rsidRPr="00B32849">
              <w:rPr>
                <w:lang w:val="en-GB"/>
              </w:rPr>
              <w:t>5</w:t>
            </w:r>
          </w:p>
        </w:tc>
        <w:tc>
          <w:tcPr>
            <w:tcW w:w="627" w:type="pct"/>
            <w:vAlign w:val="center"/>
          </w:tcPr>
          <w:p w14:paraId="303B2CD8" w14:textId="77777777" w:rsidR="00C81348" w:rsidRPr="00B32849" w:rsidRDefault="00C81348" w:rsidP="00A241B7">
            <w:pPr>
              <w:pStyle w:val="RepTableHeaderSmall"/>
              <w:jc w:val="center"/>
              <w:rPr>
                <w:lang w:val="en-GB"/>
              </w:rPr>
            </w:pPr>
            <w:r w:rsidRPr="00B32849">
              <w:rPr>
                <w:lang w:val="en-GB"/>
              </w:rPr>
              <w:t>6</w:t>
            </w:r>
          </w:p>
        </w:tc>
        <w:tc>
          <w:tcPr>
            <w:tcW w:w="413" w:type="pct"/>
            <w:vAlign w:val="center"/>
          </w:tcPr>
          <w:p w14:paraId="69343907" w14:textId="77777777" w:rsidR="00C81348" w:rsidRPr="00B32849" w:rsidRDefault="00C81348" w:rsidP="00A241B7">
            <w:pPr>
              <w:pStyle w:val="RepTableHeaderSmall"/>
              <w:jc w:val="center"/>
              <w:rPr>
                <w:lang w:val="en-GB"/>
              </w:rPr>
            </w:pPr>
            <w:r w:rsidRPr="00B32849">
              <w:rPr>
                <w:lang w:val="en-GB"/>
              </w:rPr>
              <w:t>7</w:t>
            </w:r>
          </w:p>
        </w:tc>
        <w:tc>
          <w:tcPr>
            <w:tcW w:w="243" w:type="pct"/>
            <w:vAlign w:val="center"/>
          </w:tcPr>
          <w:p w14:paraId="137CA43A" w14:textId="77777777" w:rsidR="00C81348" w:rsidRPr="00B32849" w:rsidRDefault="00C81348" w:rsidP="00A241B7">
            <w:pPr>
              <w:pStyle w:val="RepTableHeaderSmall"/>
              <w:jc w:val="center"/>
              <w:rPr>
                <w:lang w:val="en-GB"/>
              </w:rPr>
            </w:pPr>
            <w:r w:rsidRPr="00B32849">
              <w:rPr>
                <w:lang w:val="en-GB"/>
              </w:rPr>
              <w:t>8</w:t>
            </w:r>
          </w:p>
        </w:tc>
        <w:tc>
          <w:tcPr>
            <w:tcW w:w="705" w:type="pct"/>
            <w:vAlign w:val="center"/>
          </w:tcPr>
          <w:p w14:paraId="2FB50104" w14:textId="77777777" w:rsidR="00C81348" w:rsidRPr="00B32849" w:rsidRDefault="00C81348" w:rsidP="00A241B7">
            <w:pPr>
              <w:pStyle w:val="RepTableHeaderSmall"/>
              <w:jc w:val="center"/>
              <w:rPr>
                <w:lang w:val="en-GB"/>
              </w:rPr>
            </w:pPr>
            <w:r w:rsidRPr="00B32849">
              <w:rPr>
                <w:lang w:val="en-GB"/>
              </w:rPr>
              <w:t>9</w:t>
            </w:r>
          </w:p>
        </w:tc>
        <w:tc>
          <w:tcPr>
            <w:tcW w:w="781" w:type="pct"/>
            <w:gridSpan w:val="4"/>
            <w:vAlign w:val="center"/>
          </w:tcPr>
          <w:p w14:paraId="4DF4B5EB" w14:textId="77777777" w:rsidR="00C81348" w:rsidRPr="00B32849" w:rsidRDefault="00C81348" w:rsidP="00A241B7">
            <w:pPr>
              <w:pStyle w:val="RepTableHeaderSmall"/>
              <w:jc w:val="center"/>
              <w:rPr>
                <w:lang w:val="en-GB"/>
              </w:rPr>
            </w:pPr>
            <w:r w:rsidRPr="00B32849">
              <w:rPr>
                <w:lang w:val="en-GB"/>
              </w:rPr>
              <w:t>10</w:t>
            </w:r>
          </w:p>
        </w:tc>
      </w:tr>
      <w:tr w:rsidR="00C81348" w:rsidRPr="00B32849" w14:paraId="1AB18870" w14:textId="77777777" w:rsidTr="00274712">
        <w:trPr>
          <w:trHeight w:val="568"/>
        </w:trPr>
        <w:tc>
          <w:tcPr>
            <w:tcW w:w="241" w:type="pct"/>
            <w:vMerge w:val="restart"/>
          </w:tcPr>
          <w:p w14:paraId="06F6DD40" w14:textId="77777777" w:rsidR="00C81348" w:rsidRPr="00B32849" w:rsidRDefault="00C81348" w:rsidP="00495EC8">
            <w:pPr>
              <w:pStyle w:val="RepTableSmallBold"/>
              <w:keepNext/>
              <w:rPr>
                <w:lang w:val="en-GB"/>
              </w:rPr>
            </w:pPr>
            <w:r w:rsidRPr="00B32849">
              <w:rPr>
                <w:lang w:val="en-GB"/>
              </w:rPr>
              <w:t>Use</w:t>
            </w:r>
            <w:r w:rsidR="00495EC8" w:rsidRPr="00B32849">
              <w:rPr>
                <w:lang w:val="en-GB"/>
              </w:rPr>
              <w:t>-</w:t>
            </w:r>
            <w:r w:rsidRPr="00B32849">
              <w:rPr>
                <w:lang w:val="en-GB"/>
              </w:rPr>
              <w:t>No.*</w:t>
            </w:r>
          </w:p>
        </w:tc>
        <w:tc>
          <w:tcPr>
            <w:tcW w:w="638" w:type="pct"/>
            <w:vMerge w:val="restart"/>
          </w:tcPr>
          <w:p w14:paraId="47929DB1" w14:textId="77777777" w:rsidR="00C81348" w:rsidRPr="00B32849" w:rsidRDefault="00C81348" w:rsidP="00A241B7">
            <w:pPr>
              <w:pStyle w:val="RepTableSmallBold"/>
              <w:keepNext/>
              <w:rPr>
                <w:lang w:val="en-GB"/>
              </w:rPr>
            </w:pPr>
            <w:r w:rsidRPr="00B32849">
              <w:rPr>
                <w:lang w:val="en-GB"/>
              </w:rPr>
              <w:t>Crops and situation</w:t>
            </w:r>
            <w:r w:rsidRPr="00B32849">
              <w:rPr>
                <w:lang w:val="en-GB"/>
              </w:rPr>
              <w:br/>
              <w:t>(e.g. growth stage of crop)</w:t>
            </w:r>
          </w:p>
        </w:tc>
        <w:tc>
          <w:tcPr>
            <w:tcW w:w="223" w:type="pct"/>
            <w:vMerge w:val="restart"/>
          </w:tcPr>
          <w:p w14:paraId="5EB8670A" w14:textId="77777777" w:rsidR="00C81348" w:rsidRPr="00B32849" w:rsidRDefault="00C81348" w:rsidP="00A241B7">
            <w:pPr>
              <w:pStyle w:val="RepTableSmallBold"/>
              <w:keepNext/>
              <w:rPr>
                <w:lang w:val="en-GB"/>
              </w:rPr>
            </w:pPr>
            <w:r w:rsidRPr="00B32849">
              <w:rPr>
                <w:lang w:val="en-GB"/>
              </w:rPr>
              <w:t>F, Fn, Fpn</w:t>
            </w:r>
            <w:r w:rsidRPr="00B32849">
              <w:rPr>
                <w:lang w:val="en-GB"/>
              </w:rPr>
              <w:br/>
              <w:t>G, Gn, Gpn</w:t>
            </w:r>
            <w:r w:rsidRPr="00B32849">
              <w:rPr>
                <w:lang w:val="en-GB"/>
              </w:rPr>
              <w:br/>
              <w:t>or</w:t>
            </w:r>
            <w:r w:rsidRPr="00B32849">
              <w:rPr>
                <w:lang w:val="en-GB"/>
              </w:rPr>
              <w:br/>
              <w:t>I **</w:t>
            </w:r>
          </w:p>
        </w:tc>
        <w:tc>
          <w:tcPr>
            <w:tcW w:w="1130" w:type="pct"/>
            <w:gridSpan w:val="2"/>
          </w:tcPr>
          <w:p w14:paraId="6355DF5F" w14:textId="77777777" w:rsidR="00C81348" w:rsidRPr="00B32849" w:rsidRDefault="00C81348" w:rsidP="00A241B7">
            <w:pPr>
              <w:pStyle w:val="RepTableSmallBold"/>
              <w:keepNext/>
              <w:rPr>
                <w:lang w:val="en-GB"/>
              </w:rPr>
            </w:pPr>
            <w:r w:rsidRPr="00B32849">
              <w:rPr>
                <w:lang w:val="en-GB"/>
              </w:rPr>
              <w:t>Application</w:t>
            </w:r>
          </w:p>
        </w:tc>
        <w:tc>
          <w:tcPr>
            <w:tcW w:w="1040" w:type="pct"/>
            <w:gridSpan w:val="2"/>
          </w:tcPr>
          <w:p w14:paraId="70671933" w14:textId="77777777" w:rsidR="00C81348" w:rsidRPr="00B32849" w:rsidRDefault="00C81348" w:rsidP="00A241B7">
            <w:pPr>
              <w:pStyle w:val="RepTableSmallBold"/>
              <w:keepNext/>
              <w:rPr>
                <w:lang w:val="en-GB"/>
              </w:rPr>
            </w:pPr>
            <w:r w:rsidRPr="00B32849">
              <w:rPr>
                <w:lang w:val="en-GB"/>
              </w:rPr>
              <w:t>Application rate</w:t>
            </w:r>
          </w:p>
        </w:tc>
        <w:tc>
          <w:tcPr>
            <w:tcW w:w="243" w:type="pct"/>
            <w:vMerge w:val="restart"/>
          </w:tcPr>
          <w:p w14:paraId="3E3EA3A0" w14:textId="77777777" w:rsidR="00C81348" w:rsidRPr="00B32849" w:rsidRDefault="00C81348" w:rsidP="00495EC8">
            <w:pPr>
              <w:pStyle w:val="RepTableSmallBold"/>
              <w:keepNext/>
              <w:rPr>
                <w:lang w:val="en-GB"/>
              </w:rPr>
            </w:pPr>
            <w:r w:rsidRPr="00B32849">
              <w:rPr>
                <w:lang w:val="en-GB"/>
              </w:rPr>
              <w:t xml:space="preserve">PHI </w:t>
            </w:r>
            <w:r w:rsidR="00495EC8" w:rsidRPr="00B32849">
              <w:rPr>
                <w:lang w:val="en-GB"/>
              </w:rPr>
              <w:t>(d)</w:t>
            </w:r>
          </w:p>
        </w:tc>
        <w:tc>
          <w:tcPr>
            <w:tcW w:w="705" w:type="pct"/>
            <w:vMerge w:val="restart"/>
          </w:tcPr>
          <w:p w14:paraId="041812C3" w14:textId="77777777" w:rsidR="00C81348" w:rsidRPr="00B32849" w:rsidRDefault="00C81348" w:rsidP="00565359">
            <w:pPr>
              <w:pStyle w:val="RepTableSmallBold"/>
              <w:keepNext/>
              <w:rPr>
                <w:lang w:val="en-GB"/>
              </w:rPr>
            </w:pPr>
            <w:r w:rsidRPr="00B32849">
              <w:rPr>
                <w:lang w:val="en-GB"/>
              </w:rPr>
              <w:t xml:space="preserve">Remarks: </w:t>
            </w:r>
            <w:r w:rsidRPr="00B32849">
              <w:rPr>
                <w:lang w:val="en-GB"/>
              </w:rPr>
              <w:br/>
            </w:r>
            <w:r w:rsidRPr="00B32849">
              <w:rPr>
                <w:lang w:val="en-GB"/>
              </w:rPr>
              <w:br/>
              <w:t>(e.g. safener/synergist (L/ha))</w:t>
            </w:r>
            <w:r w:rsidRPr="00B32849">
              <w:rPr>
                <w:lang w:val="en-GB"/>
              </w:rPr>
              <w:br/>
            </w:r>
            <w:r w:rsidRPr="00B32849">
              <w:rPr>
                <w:lang w:val="en-GB"/>
              </w:rPr>
              <w:br/>
              <w:t xml:space="preserve">critical gap for operator, worker, </w:t>
            </w:r>
            <w:r w:rsidR="00565359" w:rsidRPr="00B32849">
              <w:rPr>
                <w:lang w:val="en-GB"/>
              </w:rPr>
              <w:t xml:space="preserve">resident </w:t>
            </w:r>
            <w:r w:rsidRPr="00B32849">
              <w:rPr>
                <w:lang w:val="en-GB"/>
              </w:rPr>
              <w:t xml:space="preserve">or </w:t>
            </w:r>
            <w:r w:rsidR="00565359" w:rsidRPr="00B32849">
              <w:rPr>
                <w:lang w:val="en-GB"/>
              </w:rPr>
              <w:t xml:space="preserve">bystander </w:t>
            </w:r>
            <w:r w:rsidRPr="00B32849">
              <w:rPr>
                <w:lang w:val="en-GB"/>
              </w:rPr>
              <w:t>exposure based on [Exposure model]</w:t>
            </w:r>
          </w:p>
        </w:tc>
        <w:tc>
          <w:tcPr>
            <w:tcW w:w="781" w:type="pct"/>
            <w:gridSpan w:val="4"/>
            <w:shd w:val="clear" w:color="auto" w:fill="D9D9D9"/>
          </w:tcPr>
          <w:p w14:paraId="2A9469F4" w14:textId="77777777" w:rsidR="00C81348" w:rsidRPr="00B32849" w:rsidRDefault="00C81348" w:rsidP="00A241B7">
            <w:pPr>
              <w:pStyle w:val="RepTableSmallBold"/>
              <w:keepNext/>
              <w:rPr>
                <w:lang w:val="en-GB"/>
              </w:rPr>
            </w:pPr>
            <w:r w:rsidRPr="00B32849">
              <w:rPr>
                <w:lang w:val="en-GB"/>
              </w:rPr>
              <w:t xml:space="preserve">Acceptability of exposure assessment </w:t>
            </w:r>
          </w:p>
        </w:tc>
      </w:tr>
      <w:tr w:rsidR="00C81348" w:rsidRPr="00B32849" w14:paraId="254CDBE6" w14:textId="77777777" w:rsidTr="00274712">
        <w:trPr>
          <w:trHeight w:val="1376"/>
        </w:trPr>
        <w:tc>
          <w:tcPr>
            <w:tcW w:w="241" w:type="pct"/>
            <w:vMerge/>
          </w:tcPr>
          <w:p w14:paraId="27CBFF84" w14:textId="77777777" w:rsidR="00C81348" w:rsidRPr="00B32849" w:rsidRDefault="00C81348" w:rsidP="00A241B7">
            <w:pPr>
              <w:pStyle w:val="RepTableSmallBold"/>
              <w:keepNext/>
              <w:rPr>
                <w:lang w:val="en-GB"/>
              </w:rPr>
            </w:pPr>
          </w:p>
        </w:tc>
        <w:tc>
          <w:tcPr>
            <w:tcW w:w="638" w:type="pct"/>
            <w:vMerge/>
          </w:tcPr>
          <w:p w14:paraId="581621B9" w14:textId="77777777" w:rsidR="00C81348" w:rsidRPr="00B32849" w:rsidRDefault="00C81348" w:rsidP="00A241B7">
            <w:pPr>
              <w:pStyle w:val="RepTableSmallBold"/>
              <w:keepNext/>
              <w:rPr>
                <w:lang w:val="en-GB"/>
              </w:rPr>
            </w:pPr>
          </w:p>
        </w:tc>
        <w:tc>
          <w:tcPr>
            <w:tcW w:w="223" w:type="pct"/>
            <w:vMerge/>
          </w:tcPr>
          <w:p w14:paraId="6418ADF1" w14:textId="77777777" w:rsidR="00C81348" w:rsidRPr="00B32849" w:rsidRDefault="00C81348" w:rsidP="00A241B7">
            <w:pPr>
              <w:pStyle w:val="RepTableSmallBold"/>
              <w:keepNext/>
              <w:rPr>
                <w:lang w:val="en-GB"/>
              </w:rPr>
            </w:pPr>
          </w:p>
        </w:tc>
        <w:tc>
          <w:tcPr>
            <w:tcW w:w="576" w:type="pct"/>
          </w:tcPr>
          <w:p w14:paraId="21D5DA6F" w14:textId="77777777" w:rsidR="00C81348" w:rsidRPr="00B32849" w:rsidRDefault="00C81348" w:rsidP="00A241B7">
            <w:pPr>
              <w:pStyle w:val="RepTableSmallBold"/>
              <w:keepNext/>
              <w:spacing w:after="120"/>
              <w:rPr>
                <w:lang w:val="en-GB"/>
              </w:rPr>
            </w:pPr>
            <w:r w:rsidRPr="00B32849">
              <w:rPr>
                <w:lang w:val="en-GB"/>
              </w:rPr>
              <w:t>Method / Kind</w:t>
            </w:r>
          </w:p>
          <w:p w14:paraId="24298CAC" w14:textId="77777777" w:rsidR="00C81348" w:rsidRPr="00B32849" w:rsidRDefault="00C81348" w:rsidP="00A241B7">
            <w:pPr>
              <w:pStyle w:val="RepTableSmallBold"/>
              <w:keepNext/>
              <w:ind w:right="-118"/>
              <w:rPr>
                <w:lang w:val="en-GB"/>
              </w:rPr>
            </w:pPr>
            <w:r w:rsidRPr="00B32849">
              <w:rPr>
                <w:lang w:val="en-GB"/>
              </w:rPr>
              <w:t>(incl. application technique ***</w:t>
            </w:r>
          </w:p>
        </w:tc>
        <w:tc>
          <w:tcPr>
            <w:tcW w:w="554" w:type="pct"/>
          </w:tcPr>
          <w:p w14:paraId="69066CBC" w14:textId="77777777" w:rsidR="00C81348" w:rsidRPr="00B32849" w:rsidRDefault="00C81348" w:rsidP="00A241B7">
            <w:pPr>
              <w:pStyle w:val="RepTableSmallBold"/>
              <w:keepNext/>
              <w:spacing w:after="120"/>
              <w:rPr>
                <w:lang w:val="en-GB"/>
              </w:rPr>
            </w:pPr>
            <w:r w:rsidRPr="00B32849">
              <w:rPr>
                <w:lang w:val="en-GB"/>
              </w:rPr>
              <w:t>Max. number</w:t>
            </w:r>
          </w:p>
          <w:p w14:paraId="368668BA" w14:textId="77777777" w:rsidR="00C81348" w:rsidRPr="00B32849" w:rsidRDefault="00C81348" w:rsidP="00A241B7">
            <w:pPr>
              <w:pStyle w:val="RepTableSmallBold"/>
              <w:keepNext/>
              <w:rPr>
                <w:lang w:val="en-GB"/>
              </w:rPr>
            </w:pPr>
            <w:r w:rsidRPr="00B32849">
              <w:rPr>
                <w:lang w:val="en-GB"/>
              </w:rPr>
              <w:t xml:space="preserve">a) per use </w:t>
            </w:r>
          </w:p>
          <w:p w14:paraId="5D6C67C8" w14:textId="77777777" w:rsidR="00C81348" w:rsidRPr="00B32849" w:rsidRDefault="00C81348" w:rsidP="00A241B7">
            <w:pPr>
              <w:pStyle w:val="RepTableSmallBold"/>
              <w:keepNext/>
              <w:rPr>
                <w:lang w:val="en-GB"/>
              </w:rPr>
            </w:pPr>
            <w:r w:rsidRPr="00B32849">
              <w:rPr>
                <w:lang w:val="en-GB"/>
              </w:rPr>
              <w:t>b) per crop/ season</w:t>
            </w:r>
          </w:p>
        </w:tc>
        <w:tc>
          <w:tcPr>
            <w:tcW w:w="627" w:type="pct"/>
          </w:tcPr>
          <w:p w14:paraId="22D6570C" w14:textId="77777777" w:rsidR="00C81348" w:rsidRPr="00B32849" w:rsidRDefault="00C81348" w:rsidP="00A241B7">
            <w:pPr>
              <w:pStyle w:val="RepTableSmallBold"/>
              <w:keepNext/>
              <w:rPr>
                <w:lang w:val="en-GB"/>
              </w:rPr>
            </w:pPr>
            <w:r w:rsidRPr="00B32849">
              <w:rPr>
                <w:lang w:val="en-GB"/>
              </w:rPr>
              <w:t xml:space="preserve">Max. application rate </w:t>
            </w:r>
          </w:p>
          <w:p w14:paraId="13D636B6" w14:textId="77777777" w:rsidR="00C81348" w:rsidRPr="00B32849" w:rsidRDefault="00E10629" w:rsidP="00E10629">
            <w:pPr>
              <w:pStyle w:val="RepTableSmallBold"/>
              <w:keepNext/>
              <w:rPr>
                <w:lang w:val="en-GB"/>
              </w:rPr>
            </w:pPr>
            <w:r>
              <w:rPr>
                <w:lang w:val="en-GB"/>
              </w:rPr>
              <w:t>g as/m</w:t>
            </w:r>
            <w:r>
              <w:rPr>
                <w:vertAlign w:val="superscript"/>
                <w:lang w:val="en-GB"/>
              </w:rPr>
              <w:t>2</w:t>
            </w:r>
            <w:r>
              <w:rPr>
                <w:lang w:val="en-GB"/>
              </w:rPr>
              <w:t xml:space="preserve"> of wound area</w:t>
            </w:r>
            <w:r w:rsidR="00C81348" w:rsidRPr="00B32849">
              <w:rPr>
                <w:lang w:val="en-GB"/>
              </w:rPr>
              <w:br/>
              <w:t xml:space="preserve"> </w:t>
            </w:r>
            <w:r w:rsidR="00C81348" w:rsidRPr="00B32849">
              <w:rPr>
                <w:lang w:val="en-GB"/>
              </w:rPr>
              <w:br/>
            </w:r>
          </w:p>
        </w:tc>
        <w:tc>
          <w:tcPr>
            <w:tcW w:w="413" w:type="pct"/>
          </w:tcPr>
          <w:p w14:paraId="1BFDA54F" w14:textId="77777777" w:rsidR="00C81348" w:rsidRPr="00B32849" w:rsidRDefault="00C81348" w:rsidP="00A241B7">
            <w:pPr>
              <w:pStyle w:val="RepTableSmallBold"/>
              <w:keepNext/>
              <w:rPr>
                <w:lang w:val="en-GB"/>
              </w:rPr>
            </w:pPr>
            <w:r w:rsidRPr="00B32849">
              <w:rPr>
                <w:lang w:val="en-GB"/>
              </w:rPr>
              <w:t>Water L/ha</w:t>
            </w:r>
            <w:r w:rsidRPr="00B32849">
              <w:rPr>
                <w:lang w:val="en-GB"/>
              </w:rPr>
              <w:br/>
            </w:r>
            <w:r w:rsidRPr="00B32849">
              <w:rPr>
                <w:lang w:val="en-GB"/>
              </w:rPr>
              <w:br/>
              <w:t>min / max</w:t>
            </w:r>
          </w:p>
        </w:tc>
        <w:tc>
          <w:tcPr>
            <w:tcW w:w="243" w:type="pct"/>
            <w:vMerge/>
          </w:tcPr>
          <w:p w14:paraId="6CBB7C39" w14:textId="77777777" w:rsidR="00C81348" w:rsidRPr="00B32849" w:rsidRDefault="00C81348" w:rsidP="00A241B7">
            <w:pPr>
              <w:pStyle w:val="RepTableSmallBold"/>
              <w:keepNext/>
              <w:rPr>
                <w:lang w:val="en-GB"/>
              </w:rPr>
            </w:pPr>
          </w:p>
        </w:tc>
        <w:tc>
          <w:tcPr>
            <w:tcW w:w="705" w:type="pct"/>
            <w:vMerge/>
          </w:tcPr>
          <w:p w14:paraId="6F997D35" w14:textId="77777777" w:rsidR="00C81348" w:rsidRPr="00B32849" w:rsidRDefault="00C81348" w:rsidP="00A241B7">
            <w:pPr>
              <w:pStyle w:val="RepTableSmallBold"/>
              <w:keepNext/>
              <w:rPr>
                <w:lang w:val="en-GB"/>
              </w:rPr>
            </w:pPr>
          </w:p>
        </w:tc>
        <w:tc>
          <w:tcPr>
            <w:tcW w:w="195" w:type="pct"/>
            <w:shd w:val="clear" w:color="auto" w:fill="D9D9D9"/>
            <w:textDirection w:val="btLr"/>
          </w:tcPr>
          <w:p w14:paraId="6E6546AC" w14:textId="77777777" w:rsidR="00C81348" w:rsidRPr="00B32849" w:rsidRDefault="00C81348" w:rsidP="00A241B7">
            <w:pPr>
              <w:pStyle w:val="RepTableSmallBold"/>
              <w:keepNext/>
              <w:ind w:left="113" w:right="113"/>
              <w:rPr>
                <w:lang w:val="en-GB"/>
              </w:rPr>
            </w:pPr>
            <w:r w:rsidRPr="00B32849">
              <w:rPr>
                <w:lang w:val="en-GB"/>
              </w:rPr>
              <w:t>Operator</w:t>
            </w:r>
          </w:p>
        </w:tc>
        <w:tc>
          <w:tcPr>
            <w:tcW w:w="195" w:type="pct"/>
            <w:shd w:val="clear" w:color="auto" w:fill="D9D9D9"/>
            <w:textDirection w:val="btLr"/>
          </w:tcPr>
          <w:p w14:paraId="3E552E65" w14:textId="77777777" w:rsidR="00C81348" w:rsidRPr="00B32849" w:rsidRDefault="00C81348" w:rsidP="00A241B7">
            <w:pPr>
              <w:pStyle w:val="RepTableSmallBold"/>
              <w:keepNext/>
              <w:ind w:left="113" w:right="113"/>
              <w:rPr>
                <w:lang w:val="en-GB"/>
              </w:rPr>
            </w:pPr>
            <w:r w:rsidRPr="00B32849">
              <w:rPr>
                <w:lang w:val="en-GB"/>
              </w:rPr>
              <w:t>Worker</w:t>
            </w:r>
          </w:p>
        </w:tc>
        <w:tc>
          <w:tcPr>
            <w:tcW w:w="195" w:type="pct"/>
            <w:shd w:val="clear" w:color="auto" w:fill="D9D9D9"/>
            <w:textDirection w:val="btLr"/>
          </w:tcPr>
          <w:p w14:paraId="64E1A08C" w14:textId="77777777" w:rsidR="00C81348" w:rsidRPr="00B32849" w:rsidRDefault="00565359" w:rsidP="00A241B7">
            <w:pPr>
              <w:pStyle w:val="RepTableSmallBold"/>
              <w:keepNext/>
              <w:ind w:left="113" w:right="113"/>
              <w:rPr>
                <w:lang w:val="en-GB"/>
              </w:rPr>
            </w:pPr>
            <w:r w:rsidRPr="00B32849">
              <w:rPr>
                <w:lang w:val="en-GB"/>
              </w:rPr>
              <w:t>Residents</w:t>
            </w:r>
          </w:p>
        </w:tc>
        <w:tc>
          <w:tcPr>
            <w:tcW w:w="195" w:type="pct"/>
            <w:shd w:val="clear" w:color="auto" w:fill="D9D9D9"/>
            <w:textDirection w:val="btLr"/>
          </w:tcPr>
          <w:p w14:paraId="3ED8FC1E" w14:textId="77777777" w:rsidR="00C81348" w:rsidRPr="00B32849" w:rsidRDefault="00565359" w:rsidP="00565359">
            <w:pPr>
              <w:pStyle w:val="RepTableSmallBold"/>
              <w:keepNext/>
              <w:ind w:left="113" w:right="113"/>
              <w:rPr>
                <w:lang w:val="en-GB"/>
              </w:rPr>
            </w:pPr>
            <w:r w:rsidRPr="00B32849">
              <w:rPr>
                <w:lang w:val="en-GB"/>
              </w:rPr>
              <w:t xml:space="preserve">Bystander </w:t>
            </w:r>
          </w:p>
        </w:tc>
      </w:tr>
      <w:tr w:rsidR="0032547F" w:rsidRPr="00B32849" w14:paraId="69A1DF2B" w14:textId="77777777" w:rsidTr="0032547F">
        <w:tc>
          <w:tcPr>
            <w:tcW w:w="5000" w:type="pct"/>
            <w:gridSpan w:val="13"/>
          </w:tcPr>
          <w:p w14:paraId="109CC798" w14:textId="77777777" w:rsidR="0032547F" w:rsidRPr="00B32849" w:rsidRDefault="002E69E8" w:rsidP="00A241B7">
            <w:pPr>
              <w:pStyle w:val="RepTableSmall"/>
              <w:keepLines/>
              <w:rPr>
                <w:lang w:val="en-GB"/>
              </w:rPr>
            </w:pPr>
            <w:r w:rsidRPr="006F5818">
              <w:rPr>
                <w:b/>
                <w:sz w:val="18"/>
                <w:szCs w:val="16"/>
              </w:rPr>
              <w:t>Zonal uses (field or outdoor uses, certain types of protected crops)</w:t>
            </w:r>
          </w:p>
        </w:tc>
      </w:tr>
      <w:tr w:rsidR="00274712" w:rsidRPr="00B32849" w14:paraId="4BCA8620" w14:textId="77777777" w:rsidTr="00274712">
        <w:tc>
          <w:tcPr>
            <w:tcW w:w="241" w:type="pct"/>
          </w:tcPr>
          <w:p w14:paraId="01FB635F" w14:textId="77777777" w:rsidR="00274712" w:rsidRPr="00E10629" w:rsidRDefault="00274712" w:rsidP="00274712">
            <w:pPr>
              <w:pStyle w:val="RepTableSmall"/>
              <w:rPr>
                <w:lang w:val="en-GB"/>
              </w:rPr>
            </w:pPr>
            <w:r w:rsidRPr="00E10629">
              <w:rPr>
                <w:lang w:val="en-GB"/>
              </w:rPr>
              <w:t>1</w:t>
            </w:r>
          </w:p>
        </w:tc>
        <w:tc>
          <w:tcPr>
            <w:tcW w:w="638" w:type="pct"/>
          </w:tcPr>
          <w:p w14:paraId="241FD276" w14:textId="77777777" w:rsidR="00274712" w:rsidRPr="00E10629" w:rsidRDefault="00274712" w:rsidP="00274712">
            <w:pPr>
              <w:pStyle w:val="RepTableSmall"/>
              <w:rPr>
                <w:lang w:val="en-GB"/>
              </w:rPr>
            </w:pPr>
            <w:r w:rsidRPr="00E10629">
              <w:rPr>
                <w:lang w:val="en-GB"/>
              </w:rPr>
              <w:t>Peach</w:t>
            </w:r>
          </w:p>
        </w:tc>
        <w:tc>
          <w:tcPr>
            <w:tcW w:w="223" w:type="pct"/>
          </w:tcPr>
          <w:p w14:paraId="73D9AD04" w14:textId="77777777" w:rsidR="00274712" w:rsidRPr="00E10629" w:rsidRDefault="00274712" w:rsidP="00274712">
            <w:pPr>
              <w:pStyle w:val="RepTableSmall"/>
              <w:jc w:val="center"/>
              <w:rPr>
                <w:lang w:val="en-GB"/>
              </w:rPr>
            </w:pPr>
            <w:r w:rsidRPr="00E10629">
              <w:rPr>
                <w:lang w:val="en-GB"/>
              </w:rPr>
              <w:t>Fpn</w:t>
            </w:r>
          </w:p>
        </w:tc>
        <w:tc>
          <w:tcPr>
            <w:tcW w:w="576" w:type="pct"/>
          </w:tcPr>
          <w:p w14:paraId="00CF737C" w14:textId="77777777" w:rsidR="00274712" w:rsidRPr="00E10629" w:rsidRDefault="00274712" w:rsidP="00274712">
            <w:pPr>
              <w:pStyle w:val="RepTableSmall"/>
              <w:jc w:val="center"/>
              <w:rPr>
                <w:lang w:val="en-GB"/>
              </w:rPr>
            </w:pPr>
            <w:r w:rsidRPr="006F5818">
              <w:rPr>
                <w:szCs w:val="16"/>
              </w:rPr>
              <w:t>painting of wounds with brush</w:t>
            </w:r>
          </w:p>
        </w:tc>
        <w:tc>
          <w:tcPr>
            <w:tcW w:w="554" w:type="pct"/>
          </w:tcPr>
          <w:p w14:paraId="318E076E" w14:textId="77777777" w:rsidR="00274712" w:rsidRDefault="00274712" w:rsidP="00274712">
            <w:pPr>
              <w:keepNext/>
              <w:keepLines/>
              <w:widowControl w:val="0"/>
              <w:rPr>
                <w:sz w:val="16"/>
                <w:szCs w:val="16"/>
              </w:rPr>
            </w:pPr>
            <w:r w:rsidRPr="006F5818">
              <w:rPr>
                <w:sz w:val="16"/>
                <w:szCs w:val="16"/>
              </w:rPr>
              <w:t>a) 1/each wound</w:t>
            </w:r>
          </w:p>
          <w:p w14:paraId="30BFE752" w14:textId="77777777" w:rsidR="00274712" w:rsidRPr="00E10629" w:rsidRDefault="00274712" w:rsidP="00274712">
            <w:pPr>
              <w:keepNext/>
              <w:keepLines/>
              <w:widowControl w:val="0"/>
              <w:rPr>
                <w:sz w:val="16"/>
                <w:szCs w:val="16"/>
              </w:rPr>
            </w:pPr>
            <w:r w:rsidRPr="006F5818">
              <w:rPr>
                <w:sz w:val="16"/>
                <w:szCs w:val="16"/>
              </w:rPr>
              <w:t>b) 1 / each wound</w:t>
            </w:r>
          </w:p>
          <w:p w14:paraId="4D1A0A65" w14:textId="77777777" w:rsidR="00274712" w:rsidRPr="00E10629" w:rsidRDefault="00274712" w:rsidP="00274712">
            <w:pPr>
              <w:rPr>
                <w:lang w:val="en-GB"/>
              </w:rPr>
            </w:pPr>
          </w:p>
        </w:tc>
        <w:tc>
          <w:tcPr>
            <w:tcW w:w="627" w:type="pct"/>
          </w:tcPr>
          <w:p w14:paraId="7B0D9F77" w14:textId="77777777" w:rsidR="00274712" w:rsidRDefault="00274712" w:rsidP="00274712">
            <w:pPr>
              <w:pStyle w:val="RepTableSmall"/>
              <w:jc w:val="center"/>
              <w:rPr>
                <w:lang w:val="en-GB"/>
              </w:rPr>
            </w:pPr>
            <w:r>
              <w:rPr>
                <w:lang w:val="en-GB"/>
              </w:rPr>
              <w:t>a) 10*</w:t>
            </w:r>
          </w:p>
          <w:p w14:paraId="54AB876C" w14:textId="77777777" w:rsidR="00274712" w:rsidRPr="00E10629" w:rsidRDefault="00274712" w:rsidP="00274712">
            <w:pPr>
              <w:pStyle w:val="RepTableSmall"/>
              <w:jc w:val="center"/>
              <w:rPr>
                <w:lang w:val="en-GB"/>
              </w:rPr>
            </w:pPr>
            <w:r>
              <w:rPr>
                <w:lang w:val="en-GB"/>
              </w:rPr>
              <w:t>b) 10*</w:t>
            </w:r>
          </w:p>
        </w:tc>
        <w:tc>
          <w:tcPr>
            <w:tcW w:w="413" w:type="pct"/>
          </w:tcPr>
          <w:p w14:paraId="5377295A" w14:textId="77777777" w:rsidR="00274712" w:rsidRPr="00E10629" w:rsidRDefault="00274712" w:rsidP="00274712">
            <w:pPr>
              <w:pStyle w:val="RepTableSmall"/>
              <w:jc w:val="center"/>
              <w:rPr>
                <w:lang w:val="en-GB"/>
              </w:rPr>
            </w:pPr>
            <w:r>
              <w:rPr>
                <w:lang w:val="en-GB"/>
              </w:rPr>
              <w:t>NR</w:t>
            </w:r>
          </w:p>
        </w:tc>
        <w:tc>
          <w:tcPr>
            <w:tcW w:w="243" w:type="pct"/>
          </w:tcPr>
          <w:p w14:paraId="1D7A49D9" w14:textId="77777777" w:rsidR="00274712" w:rsidRPr="00E10629" w:rsidRDefault="00274712" w:rsidP="00274712">
            <w:pPr>
              <w:pStyle w:val="RepTableSmall"/>
              <w:rPr>
                <w:lang w:val="en-GB"/>
              </w:rPr>
            </w:pPr>
            <w:r>
              <w:rPr>
                <w:lang w:val="en-GB"/>
              </w:rPr>
              <w:t>NR</w:t>
            </w:r>
          </w:p>
        </w:tc>
        <w:tc>
          <w:tcPr>
            <w:tcW w:w="705" w:type="pct"/>
          </w:tcPr>
          <w:p w14:paraId="776FCFBD" w14:textId="77777777" w:rsidR="00274712" w:rsidRPr="00E10629" w:rsidRDefault="00274712" w:rsidP="00274712">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195" w:type="pct"/>
            <w:shd w:val="clear" w:color="auto" w:fill="92D050"/>
          </w:tcPr>
          <w:p w14:paraId="1781718F" w14:textId="5F971A4C" w:rsidR="00274712" w:rsidRPr="00B32849" w:rsidRDefault="00274712" w:rsidP="00274712">
            <w:pPr>
              <w:pStyle w:val="RepTableSmall"/>
              <w:rPr>
                <w:lang w:val="en-GB"/>
              </w:rPr>
            </w:pPr>
            <w:r>
              <w:rPr>
                <w:lang w:val="en-GB"/>
              </w:rPr>
              <w:t>A</w:t>
            </w:r>
          </w:p>
        </w:tc>
        <w:tc>
          <w:tcPr>
            <w:tcW w:w="195" w:type="pct"/>
            <w:shd w:val="clear" w:color="auto" w:fill="92D050"/>
          </w:tcPr>
          <w:p w14:paraId="5BEE4401" w14:textId="42D8C780" w:rsidR="00274712" w:rsidRPr="00B32849" w:rsidRDefault="00274712" w:rsidP="00274712">
            <w:pPr>
              <w:pStyle w:val="RepTableSmall"/>
              <w:rPr>
                <w:lang w:val="en-GB"/>
              </w:rPr>
            </w:pPr>
            <w:r>
              <w:rPr>
                <w:lang w:val="en-GB"/>
              </w:rPr>
              <w:t>A</w:t>
            </w:r>
          </w:p>
        </w:tc>
        <w:tc>
          <w:tcPr>
            <w:tcW w:w="195" w:type="pct"/>
            <w:shd w:val="clear" w:color="auto" w:fill="92D050"/>
          </w:tcPr>
          <w:p w14:paraId="5EB3B806" w14:textId="116A56F0" w:rsidR="00274712" w:rsidRPr="00B32849" w:rsidRDefault="00274712" w:rsidP="00274712">
            <w:pPr>
              <w:pStyle w:val="RepTableSmall"/>
              <w:rPr>
                <w:lang w:val="en-GB"/>
              </w:rPr>
            </w:pPr>
            <w:r>
              <w:rPr>
                <w:lang w:val="en-GB"/>
              </w:rPr>
              <w:t>A</w:t>
            </w:r>
          </w:p>
        </w:tc>
        <w:tc>
          <w:tcPr>
            <w:tcW w:w="195" w:type="pct"/>
            <w:shd w:val="clear" w:color="auto" w:fill="92D050"/>
          </w:tcPr>
          <w:p w14:paraId="2FA799F8" w14:textId="3795FC12" w:rsidR="00274712" w:rsidRPr="00B32849" w:rsidRDefault="00274712" w:rsidP="00274712">
            <w:pPr>
              <w:pStyle w:val="RepTableSmall"/>
              <w:rPr>
                <w:lang w:val="en-GB"/>
              </w:rPr>
            </w:pPr>
            <w:r>
              <w:rPr>
                <w:lang w:val="en-GB"/>
              </w:rPr>
              <w:t>A</w:t>
            </w:r>
          </w:p>
        </w:tc>
      </w:tr>
      <w:tr w:rsidR="00274712" w:rsidRPr="00B32849" w14:paraId="23E75B27" w14:textId="77777777" w:rsidTr="00274712">
        <w:tc>
          <w:tcPr>
            <w:tcW w:w="241" w:type="pct"/>
          </w:tcPr>
          <w:p w14:paraId="33885AF5" w14:textId="77777777" w:rsidR="00274712" w:rsidRPr="00E10629" w:rsidRDefault="00274712" w:rsidP="00274712">
            <w:pPr>
              <w:pStyle w:val="RepTableSmall"/>
              <w:rPr>
                <w:lang w:val="en-GB"/>
              </w:rPr>
            </w:pPr>
            <w:r w:rsidRPr="00E10629">
              <w:rPr>
                <w:lang w:val="en-GB"/>
              </w:rPr>
              <w:t>2</w:t>
            </w:r>
          </w:p>
        </w:tc>
        <w:tc>
          <w:tcPr>
            <w:tcW w:w="638" w:type="pct"/>
          </w:tcPr>
          <w:p w14:paraId="111640F9" w14:textId="77777777" w:rsidR="00274712" w:rsidRPr="00E10629" w:rsidRDefault="00274712" w:rsidP="00274712">
            <w:pPr>
              <w:pStyle w:val="RepTableSmall"/>
              <w:rPr>
                <w:lang w:val="en-GB"/>
              </w:rPr>
            </w:pPr>
            <w:r w:rsidRPr="00E10629">
              <w:rPr>
                <w:lang w:val="en-GB"/>
              </w:rPr>
              <w:t>Apple</w:t>
            </w:r>
          </w:p>
        </w:tc>
        <w:tc>
          <w:tcPr>
            <w:tcW w:w="223" w:type="pct"/>
          </w:tcPr>
          <w:p w14:paraId="1DC74D60" w14:textId="77777777" w:rsidR="00274712" w:rsidRPr="00E10629" w:rsidRDefault="00274712" w:rsidP="00274712">
            <w:pPr>
              <w:pStyle w:val="RepTableSmall"/>
              <w:jc w:val="center"/>
              <w:rPr>
                <w:lang w:val="en-GB"/>
              </w:rPr>
            </w:pPr>
            <w:r w:rsidRPr="00E10629">
              <w:rPr>
                <w:lang w:val="en-GB"/>
              </w:rPr>
              <w:t>Fpn</w:t>
            </w:r>
          </w:p>
        </w:tc>
        <w:tc>
          <w:tcPr>
            <w:tcW w:w="576" w:type="pct"/>
          </w:tcPr>
          <w:p w14:paraId="01F02935" w14:textId="77777777" w:rsidR="00274712" w:rsidRPr="00E10629" w:rsidRDefault="00274712" w:rsidP="00274712">
            <w:pPr>
              <w:pStyle w:val="RepTableSmall"/>
              <w:jc w:val="center"/>
              <w:rPr>
                <w:lang w:val="en-GB"/>
              </w:rPr>
            </w:pPr>
            <w:r w:rsidRPr="006F5818">
              <w:rPr>
                <w:szCs w:val="16"/>
              </w:rPr>
              <w:t>painting of wounds with brush</w:t>
            </w:r>
          </w:p>
        </w:tc>
        <w:tc>
          <w:tcPr>
            <w:tcW w:w="554" w:type="pct"/>
          </w:tcPr>
          <w:p w14:paraId="756974BF" w14:textId="77777777" w:rsidR="00274712" w:rsidRDefault="00274712" w:rsidP="00274712">
            <w:pPr>
              <w:keepNext/>
              <w:keepLines/>
              <w:widowControl w:val="0"/>
              <w:rPr>
                <w:sz w:val="16"/>
                <w:szCs w:val="16"/>
              </w:rPr>
            </w:pPr>
            <w:r w:rsidRPr="006F5818">
              <w:rPr>
                <w:sz w:val="16"/>
                <w:szCs w:val="16"/>
              </w:rPr>
              <w:t>a) 1/each wound</w:t>
            </w:r>
          </w:p>
          <w:p w14:paraId="69B0C0D1" w14:textId="77777777" w:rsidR="00274712" w:rsidRPr="00E10629" w:rsidRDefault="00274712" w:rsidP="00274712">
            <w:pPr>
              <w:keepNext/>
              <w:keepLines/>
              <w:widowControl w:val="0"/>
              <w:rPr>
                <w:sz w:val="16"/>
                <w:szCs w:val="16"/>
              </w:rPr>
            </w:pPr>
            <w:r w:rsidRPr="006F5818">
              <w:rPr>
                <w:sz w:val="16"/>
                <w:szCs w:val="16"/>
              </w:rPr>
              <w:t>b) 1 / each wound</w:t>
            </w:r>
          </w:p>
        </w:tc>
        <w:tc>
          <w:tcPr>
            <w:tcW w:w="627" w:type="pct"/>
          </w:tcPr>
          <w:p w14:paraId="3CE20564" w14:textId="77777777" w:rsidR="00274712" w:rsidRDefault="00274712" w:rsidP="00274712">
            <w:pPr>
              <w:pStyle w:val="RepTableSmall"/>
              <w:jc w:val="center"/>
              <w:rPr>
                <w:lang w:val="en-GB"/>
              </w:rPr>
            </w:pPr>
            <w:r>
              <w:rPr>
                <w:lang w:val="en-GB"/>
              </w:rPr>
              <w:t>a) 10*</w:t>
            </w:r>
          </w:p>
          <w:p w14:paraId="45F5A3A5" w14:textId="77777777" w:rsidR="00274712" w:rsidRPr="00E10629" w:rsidRDefault="00274712" w:rsidP="00274712">
            <w:pPr>
              <w:pStyle w:val="RepTableSmall"/>
              <w:jc w:val="center"/>
              <w:rPr>
                <w:lang w:val="en-GB"/>
              </w:rPr>
            </w:pPr>
            <w:r>
              <w:rPr>
                <w:lang w:val="en-GB"/>
              </w:rPr>
              <w:t>b) 10*</w:t>
            </w:r>
          </w:p>
        </w:tc>
        <w:tc>
          <w:tcPr>
            <w:tcW w:w="413" w:type="pct"/>
          </w:tcPr>
          <w:p w14:paraId="7B93D45E" w14:textId="77777777" w:rsidR="00274712" w:rsidRPr="00E10629" w:rsidRDefault="00274712" w:rsidP="00274712">
            <w:pPr>
              <w:pStyle w:val="RepTableSmall"/>
              <w:jc w:val="center"/>
              <w:rPr>
                <w:lang w:val="en-GB"/>
              </w:rPr>
            </w:pPr>
            <w:r>
              <w:rPr>
                <w:lang w:val="en-GB"/>
              </w:rPr>
              <w:t>NR</w:t>
            </w:r>
          </w:p>
        </w:tc>
        <w:tc>
          <w:tcPr>
            <w:tcW w:w="243" w:type="pct"/>
          </w:tcPr>
          <w:p w14:paraId="71471BC6" w14:textId="77777777" w:rsidR="00274712" w:rsidRPr="00E10629" w:rsidRDefault="00274712" w:rsidP="00274712">
            <w:pPr>
              <w:pStyle w:val="RepTableSmall"/>
              <w:rPr>
                <w:lang w:val="en-GB"/>
              </w:rPr>
            </w:pPr>
            <w:r>
              <w:rPr>
                <w:lang w:val="en-GB"/>
              </w:rPr>
              <w:t>NR</w:t>
            </w:r>
          </w:p>
        </w:tc>
        <w:tc>
          <w:tcPr>
            <w:tcW w:w="705" w:type="pct"/>
          </w:tcPr>
          <w:p w14:paraId="50015E0F" w14:textId="77777777" w:rsidR="00274712" w:rsidRPr="00E10629" w:rsidRDefault="00274712" w:rsidP="00274712">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195" w:type="pct"/>
            <w:shd w:val="clear" w:color="auto" w:fill="92D050"/>
          </w:tcPr>
          <w:p w14:paraId="5F824B46" w14:textId="0FF411F0" w:rsidR="00274712" w:rsidRPr="00B32849" w:rsidRDefault="00274712" w:rsidP="00274712">
            <w:pPr>
              <w:pStyle w:val="RepTableSmall"/>
              <w:rPr>
                <w:lang w:val="en-GB"/>
              </w:rPr>
            </w:pPr>
            <w:r>
              <w:rPr>
                <w:lang w:val="en-GB"/>
              </w:rPr>
              <w:t>A</w:t>
            </w:r>
          </w:p>
        </w:tc>
        <w:tc>
          <w:tcPr>
            <w:tcW w:w="195" w:type="pct"/>
            <w:shd w:val="clear" w:color="auto" w:fill="92D050"/>
          </w:tcPr>
          <w:p w14:paraId="248EB6DD" w14:textId="2160DE09" w:rsidR="00274712" w:rsidRPr="00B32849" w:rsidRDefault="00274712" w:rsidP="00274712">
            <w:pPr>
              <w:pStyle w:val="RepTableSmall"/>
              <w:rPr>
                <w:lang w:val="en-GB"/>
              </w:rPr>
            </w:pPr>
            <w:r>
              <w:rPr>
                <w:lang w:val="en-GB"/>
              </w:rPr>
              <w:t>A</w:t>
            </w:r>
          </w:p>
        </w:tc>
        <w:tc>
          <w:tcPr>
            <w:tcW w:w="195" w:type="pct"/>
            <w:shd w:val="clear" w:color="auto" w:fill="92D050"/>
          </w:tcPr>
          <w:p w14:paraId="120A0E7C" w14:textId="1C32BB71" w:rsidR="00274712" w:rsidRPr="00B32849" w:rsidRDefault="00274712" w:rsidP="00274712">
            <w:pPr>
              <w:pStyle w:val="RepTableSmall"/>
              <w:rPr>
                <w:lang w:val="en-GB"/>
              </w:rPr>
            </w:pPr>
            <w:r>
              <w:rPr>
                <w:lang w:val="en-GB"/>
              </w:rPr>
              <w:t>A</w:t>
            </w:r>
          </w:p>
        </w:tc>
        <w:tc>
          <w:tcPr>
            <w:tcW w:w="195" w:type="pct"/>
            <w:shd w:val="clear" w:color="auto" w:fill="92D050"/>
          </w:tcPr>
          <w:p w14:paraId="26DA687D" w14:textId="614D8C0E" w:rsidR="00274712" w:rsidRPr="00B32849" w:rsidRDefault="00274712" w:rsidP="00274712">
            <w:pPr>
              <w:pStyle w:val="RepTableSmall"/>
              <w:rPr>
                <w:lang w:val="en-GB"/>
              </w:rPr>
            </w:pPr>
            <w:r>
              <w:rPr>
                <w:lang w:val="en-GB"/>
              </w:rPr>
              <w:t>A</w:t>
            </w:r>
          </w:p>
        </w:tc>
      </w:tr>
      <w:tr w:rsidR="002E69E8" w:rsidRPr="00B32849" w14:paraId="19616F30" w14:textId="77777777" w:rsidTr="002E69E8">
        <w:tc>
          <w:tcPr>
            <w:tcW w:w="5000" w:type="pct"/>
            <w:gridSpan w:val="13"/>
          </w:tcPr>
          <w:p w14:paraId="7DA0B58A" w14:textId="77777777" w:rsidR="002E69E8" w:rsidRPr="00E10629" w:rsidRDefault="00E10629" w:rsidP="00394E57">
            <w:pPr>
              <w:pStyle w:val="RepTableSmall"/>
              <w:rPr>
                <w:lang w:val="en-GB"/>
              </w:rPr>
            </w:pPr>
            <w:r w:rsidRPr="00E10629">
              <w:rPr>
                <w:b/>
                <w:bCs/>
                <w:sz w:val="18"/>
              </w:rPr>
              <w:t>Minor uses according to Article 51 (zonal uses)</w:t>
            </w:r>
          </w:p>
        </w:tc>
      </w:tr>
      <w:tr w:rsidR="00274712" w:rsidRPr="00B32849" w14:paraId="43896ED4" w14:textId="77777777" w:rsidTr="00274712">
        <w:tc>
          <w:tcPr>
            <w:tcW w:w="241" w:type="pct"/>
          </w:tcPr>
          <w:p w14:paraId="49F3483F" w14:textId="77777777" w:rsidR="00274712" w:rsidRPr="00E10629" w:rsidRDefault="00274712" w:rsidP="00274712">
            <w:pPr>
              <w:pStyle w:val="RepTableSmall"/>
              <w:rPr>
                <w:lang w:val="en-GB"/>
              </w:rPr>
            </w:pPr>
            <w:r w:rsidRPr="00E10629">
              <w:rPr>
                <w:lang w:val="en-GB"/>
              </w:rPr>
              <w:t>3</w:t>
            </w:r>
          </w:p>
        </w:tc>
        <w:tc>
          <w:tcPr>
            <w:tcW w:w="638" w:type="pct"/>
          </w:tcPr>
          <w:p w14:paraId="1527817D" w14:textId="77777777" w:rsidR="00274712" w:rsidRPr="00E10629" w:rsidRDefault="00274712" w:rsidP="00274712">
            <w:pPr>
              <w:pStyle w:val="RepTableSmall"/>
              <w:rPr>
                <w:lang w:val="en-GB"/>
              </w:rPr>
            </w:pPr>
            <w:r w:rsidRPr="00E10629">
              <w:rPr>
                <w:lang w:val="en-GB"/>
              </w:rPr>
              <w:t xml:space="preserve">Pear, </w:t>
            </w:r>
          </w:p>
          <w:p w14:paraId="279F61C4" w14:textId="77777777" w:rsidR="00274712" w:rsidRPr="00E10629" w:rsidRDefault="00274712" w:rsidP="00274712">
            <w:pPr>
              <w:pStyle w:val="RepTableSmall"/>
              <w:rPr>
                <w:lang w:val="en-GB"/>
              </w:rPr>
            </w:pPr>
            <w:r w:rsidRPr="00E10629">
              <w:rPr>
                <w:lang w:val="en-GB"/>
              </w:rPr>
              <w:t>Asian pear,</w:t>
            </w:r>
          </w:p>
          <w:p w14:paraId="28766F60" w14:textId="77777777" w:rsidR="00274712" w:rsidRPr="00E10629" w:rsidRDefault="00274712" w:rsidP="00274712">
            <w:pPr>
              <w:pStyle w:val="RepTableSmall"/>
              <w:rPr>
                <w:lang w:val="en-GB"/>
              </w:rPr>
            </w:pPr>
            <w:r w:rsidRPr="00E10629">
              <w:rPr>
                <w:lang w:val="en-GB"/>
              </w:rPr>
              <w:t>European crab apple</w:t>
            </w:r>
          </w:p>
        </w:tc>
        <w:tc>
          <w:tcPr>
            <w:tcW w:w="223" w:type="pct"/>
          </w:tcPr>
          <w:p w14:paraId="629B812D" w14:textId="77777777" w:rsidR="00274712" w:rsidRPr="00E10629" w:rsidRDefault="00274712" w:rsidP="00274712">
            <w:pPr>
              <w:pStyle w:val="RepTableSmall"/>
              <w:jc w:val="center"/>
              <w:rPr>
                <w:lang w:val="en-GB"/>
              </w:rPr>
            </w:pPr>
            <w:r w:rsidRPr="00E10629">
              <w:rPr>
                <w:lang w:val="en-GB"/>
              </w:rPr>
              <w:t>F</w:t>
            </w:r>
          </w:p>
        </w:tc>
        <w:tc>
          <w:tcPr>
            <w:tcW w:w="576" w:type="pct"/>
          </w:tcPr>
          <w:p w14:paraId="02B78A3F" w14:textId="77777777" w:rsidR="00274712" w:rsidRPr="00E10629" w:rsidRDefault="00274712" w:rsidP="00274712">
            <w:pPr>
              <w:pStyle w:val="RepTableSmall"/>
              <w:jc w:val="center"/>
              <w:rPr>
                <w:lang w:val="en-GB"/>
              </w:rPr>
            </w:pPr>
            <w:r w:rsidRPr="006F5818">
              <w:rPr>
                <w:szCs w:val="16"/>
              </w:rPr>
              <w:t>painting of wounds with brush</w:t>
            </w:r>
          </w:p>
        </w:tc>
        <w:tc>
          <w:tcPr>
            <w:tcW w:w="554" w:type="pct"/>
          </w:tcPr>
          <w:p w14:paraId="563F3FC5" w14:textId="77777777" w:rsidR="00274712" w:rsidRPr="00E10629" w:rsidRDefault="00274712" w:rsidP="00274712">
            <w:pPr>
              <w:pStyle w:val="RepTableSmall"/>
              <w:rPr>
                <w:lang w:val="en-GB"/>
              </w:rPr>
            </w:pPr>
            <w:r w:rsidRPr="00E10629">
              <w:rPr>
                <w:lang w:val="en-GB"/>
              </w:rPr>
              <w:t>a) 1/each wound</w:t>
            </w:r>
          </w:p>
          <w:p w14:paraId="537E3AD7" w14:textId="77777777" w:rsidR="00274712" w:rsidRPr="00E10629" w:rsidRDefault="00274712" w:rsidP="00274712">
            <w:pPr>
              <w:pStyle w:val="RepTableSmall"/>
              <w:rPr>
                <w:lang w:val="en-GB"/>
              </w:rPr>
            </w:pPr>
            <w:r w:rsidRPr="00E10629">
              <w:rPr>
                <w:lang w:val="en-GB"/>
              </w:rPr>
              <w:t>b) 1 / each wound</w:t>
            </w:r>
          </w:p>
        </w:tc>
        <w:tc>
          <w:tcPr>
            <w:tcW w:w="627" w:type="pct"/>
          </w:tcPr>
          <w:p w14:paraId="2CA42585" w14:textId="77777777" w:rsidR="00274712" w:rsidRDefault="00274712" w:rsidP="00274712">
            <w:pPr>
              <w:pStyle w:val="RepTableSmall"/>
              <w:jc w:val="center"/>
              <w:rPr>
                <w:lang w:val="en-GB"/>
              </w:rPr>
            </w:pPr>
            <w:r>
              <w:rPr>
                <w:lang w:val="en-GB"/>
              </w:rPr>
              <w:t>a) 10*</w:t>
            </w:r>
          </w:p>
          <w:p w14:paraId="304029DF" w14:textId="77777777" w:rsidR="00274712" w:rsidRPr="00E10629" w:rsidRDefault="00274712" w:rsidP="00274712">
            <w:pPr>
              <w:pStyle w:val="RepTableSmall"/>
              <w:jc w:val="center"/>
              <w:rPr>
                <w:lang w:val="en-GB"/>
              </w:rPr>
            </w:pPr>
            <w:r>
              <w:rPr>
                <w:lang w:val="en-GB"/>
              </w:rPr>
              <w:t>b) 10*</w:t>
            </w:r>
          </w:p>
        </w:tc>
        <w:tc>
          <w:tcPr>
            <w:tcW w:w="413" w:type="pct"/>
          </w:tcPr>
          <w:p w14:paraId="28931F96" w14:textId="77777777" w:rsidR="00274712" w:rsidRPr="00E10629" w:rsidRDefault="00274712" w:rsidP="00274712">
            <w:pPr>
              <w:pStyle w:val="RepTableSmall"/>
              <w:jc w:val="center"/>
              <w:rPr>
                <w:lang w:val="en-GB"/>
              </w:rPr>
            </w:pPr>
            <w:r>
              <w:rPr>
                <w:lang w:val="en-GB"/>
              </w:rPr>
              <w:t>NR</w:t>
            </w:r>
          </w:p>
        </w:tc>
        <w:tc>
          <w:tcPr>
            <w:tcW w:w="243" w:type="pct"/>
          </w:tcPr>
          <w:p w14:paraId="2F2F9396" w14:textId="77777777" w:rsidR="00274712" w:rsidRPr="00E10629" w:rsidRDefault="00274712" w:rsidP="00274712">
            <w:pPr>
              <w:pStyle w:val="RepTableSmall"/>
              <w:rPr>
                <w:lang w:val="en-GB"/>
              </w:rPr>
            </w:pPr>
            <w:r>
              <w:rPr>
                <w:lang w:val="en-GB"/>
              </w:rPr>
              <w:t>NR</w:t>
            </w:r>
          </w:p>
        </w:tc>
        <w:tc>
          <w:tcPr>
            <w:tcW w:w="705" w:type="pct"/>
          </w:tcPr>
          <w:p w14:paraId="4F3DB004" w14:textId="77777777" w:rsidR="00274712" w:rsidRPr="00E10629" w:rsidRDefault="00274712" w:rsidP="00274712">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195" w:type="pct"/>
            <w:shd w:val="clear" w:color="auto" w:fill="92D050"/>
          </w:tcPr>
          <w:p w14:paraId="0C967115" w14:textId="74A3BED0" w:rsidR="00274712" w:rsidRPr="00B32849" w:rsidRDefault="00274712" w:rsidP="00274712">
            <w:pPr>
              <w:pStyle w:val="RepTableSmall"/>
              <w:rPr>
                <w:lang w:val="en-GB"/>
              </w:rPr>
            </w:pPr>
            <w:r>
              <w:rPr>
                <w:lang w:val="en-GB"/>
              </w:rPr>
              <w:t>A</w:t>
            </w:r>
          </w:p>
        </w:tc>
        <w:tc>
          <w:tcPr>
            <w:tcW w:w="195" w:type="pct"/>
            <w:shd w:val="clear" w:color="auto" w:fill="92D050"/>
          </w:tcPr>
          <w:p w14:paraId="027CEE20" w14:textId="48DC233A" w:rsidR="00274712" w:rsidRPr="00B32849" w:rsidRDefault="00274712" w:rsidP="00274712">
            <w:pPr>
              <w:pStyle w:val="RepTableSmall"/>
              <w:rPr>
                <w:lang w:val="en-GB"/>
              </w:rPr>
            </w:pPr>
            <w:r>
              <w:rPr>
                <w:lang w:val="en-GB"/>
              </w:rPr>
              <w:t>A</w:t>
            </w:r>
          </w:p>
        </w:tc>
        <w:tc>
          <w:tcPr>
            <w:tcW w:w="195" w:type="pct"/>
            <w:shd w:val="clear" w:color="auto" w:fill="92D050"/>
          </w:tcPr>
          <w:p w14:paraId="0DC7FDA5" w14:textId="4040570A" w:rsidR="00274712" w:rsidRPr="00B32849" w:rsidRDefault="00274712" w:rsidP="00274712">
            <w:pPr>
              <w:pStyle w:val="RepTableSmall"/>
              <w:rPr>
                <w:lang w:val="en-GB"/>
              </w:rPr>
            </w:pPr>
            <w:r>
              <w:rPr>
                <w:lang w:val="en-GB"/>
              </w:rPr>
              <w:t>A</w:t>
            </w:r>
          </w:p>
        </w:tc>
        <w:tc>
          <w:tcPr>
            <w:tcW w:w="195" w:type="pct"/>
            <w:shd w:val="clear" w:color="auto" w:fill="92D050"/>
          </w:tcPr>
          <w:p w14:paraId="4C5A6960" w14:textId="7F57F4D8" w:rsidR="00274712" w:rsidRPr="00B32849" w:rsidRDefault="00274712" w:rsidP="00274712">
            <w:pPr>
              <w:pStyle w:val="RepTableSmall"/>
              <w:rPr>
                <w:lang w:val="en-GB"/>
              </w:rPr>
            </w:pPr>
            <w:r>
              <w:rPr>
                <w:lang w:val="en-GB"/>
              </w:rPr>
              <w:t>A</w:t>
            </w:r>
          </w:p>
        </w:tc>
      </w:tr>
      <w:tr w:rsidR="00274712" w:rsidRPr="00B32849" w14:paraId="3F5233F0" w14:textId="77777777" w:rsidTr="00274712">
        <w:tc>
          <w:tcPr>
            <w:tcW w:w="241" w:type="pct"/>
          </w:tcPr>
          <w:p w14:paraId="0A6D8486" w14:textId="77777777" w:rsidR="00274712" w:rsidRPr="00E10629" w:rsidRDefault="00274712" w:rsidP="00274712">
            <w:pPr>
              <w:pStyle w:val="RepTableSmall"/>
              <w:rPr>
                <w:lang w:val="en-GB"/>
              </w:rPr>
            </w:pPr>
            <w:r w:rsidRPr="00E10629">
              <w:rPr>
                <w:lang w:val="en-GB"/>
              </w:rPr>
              <w:t>4</w:t>
            </w:r>
          </w:p>
        </w:tc>
        <w:tc>
          <w:tcPr>
            <w:tcW w:w="638" w:type="pct"/>
          </w:tcPr>
          <w:p w14:paraId="2681C36D" w14:textId="77777777" w:rsidR="00274712" w:rsidRPr="00E10629" w:rsidRDefault="00274712" w:rsidP="00274712">
            <w:pPr>
              <w:pStyle w:val="RepTableSmall"/>
              <w:rPr>
                <w:lang w:val="en-GB"/>
              </w:rPr>
            </w:pPr>
            <w:r w:rsidRPr="00E10629">
              <w:rPr>
                <w:lang w:val="en-GB"/>
              </w:rPr>
              <w:t>Apricot, Plum,   Cherry, Sweet  cherry, Nectarine</w:t>
            </w:r>
          </w:p>
        </w:tc>
        <w:tc>
          <w:tcPr>
            <w:tcW w:w="223" w:type="pct"/>
          </w:tcPr>
          <w:p w14:paraId="5B32EFA8" w14:textId="77777777" w:rsidR="00274712" w:rsidRPr="00E10629" w:rsidRDefault="00274712" w:rsidP="00274712">
            <w:pPr>
              <w:pStyle w:val="RepTableSmall"/>
              <w:jc w:val="center"/>
              <w:rPr>
                <w:lang w:val="en-GB"/>
              </w:rPr>
            </w:pPr>
            <w:r w:rsidRPr="00E10629">
              <w:rPr>
                <w:lang w:val="en-GB"/>
              </w:rPr>
              <w:t>F</w:t>
            </w:r>
          </w:p>
        </w:tc>
        <w:tc>
          <w:tcPr>
            <w:tcW w:w="576" w:type="pct"/>
          </w:tcPr>
          <w:p w14:paraId="4C20EFAD" w14:textId="77777777" w:rsidR="00274712" w:rsidRPr="00E10629" w:rsidRDefault="00274712" w:rsidP="00274712">
            <w:pPr>
              <w:pStyle w:val="RepTableSmall"/>
              <w:jc w:val="center"/>
              <w:rPr>
                <w:lang w:val="en-GB"/>
              </w:rPr>
            </w:pPr>
            <w:r w:rsidRPr="006F5818">
              <w:rPr>
                <w:szCs w:val="16"/>
              </w:rPr>
              <w:t>painting of wounds with brush</w:t>
            </w:r>
          </w:p>
        </w:tc>
        <w:tc>
          <w:tcPr>
            <w:tcW w:w="554" w:type="pct"/>
          </w:tcPr>
          <w:p w14:paraId="26978C0D" w14:textId="77777777" w:rsidR="00274712" w:rsidRPr="006F5818" w:rsidRDefault="00274712" w:rsidP="00274712">
            <w:pPr>
              <w:keepNext/>
              <w:keepLines/>
              <w:widowControl w:val="0"/>
              <w:rPr>
                <w:sz w:val="16"/>
                <w:szCs w:val="16"/>
              </w:rPr>
            </w:pPr>
            <w:r w:rsidRPr="006F5818">
              <w:rPr>
                <w:sz w:val="16"/>
                <w:szCs w:val="16"/>
              </w:rPr>
              <w:t>a) 1/each wound</w:t>
            </w:r>
          </w:p>
          <w:p w14:paraId="1EE49E26" w14:textId="77777777" w:rsidR="00274712" w:rsidRPr="00E10629" w:rsidRDefault="00274712" w:rsidP="00274712">
            <w:pPr>
              <w:pStyle w:val="RepTableSmall"/>
              <w:rPr>
                <w:lang w:val="en-GB"/>
              </w:rPr>
            </w:pPr>
            <w:r w:rsidRPr="006F5818">
              <w:rPr>
                <w:szCs w:val="16"/>
              </w:rPr>
              <w:t>b) 1 / each wound</w:t>
            </w:r>
          </w:p>
        </w:tc>
        <w:tc>
          <w:tcPr>
            <w:tcW w:w="627" w:type="pct"/>
          </w:tcPr>
          <w:p w14:paraId="4393DFF6" w14:textId="77777777" w:rsidR="00274712" w:rsidRDefault="00274712" w:rsidP="00274712">
            <w:pPr>
              <w:pStyle w:val="RepTableSmall"/>
              <w:jc w:val="center"/>
              <w:rPr>
                <w:lang w:val="en-GB"/>
              </w:rPr>
            </w:pPr>
            <w:r>
              <w:rPr>
                <w:lang w:val="en-GB"/>
              </w:rPr>
              <w:t>a) 10*</w:t>
            </w:r>
          </w:p>
          <w:p w14:paraId="1B03B723" w14:textId="77777777" w:rsidR="00274712" w:rsidRPr="00E10629" w:rsidRDefault="00274712" w:rsidP="00274712">
            <w:pPr>
              <w:pStyle w:val="RepTableSmall"/>
              <w:jc w:val="center"/>
              <w:rPr>
                <w:lang w:val="en-GB"/>
              </w:rPr>
            </w:pPr>
            <w:r>
              <w:rPr>
                <w:lang w:val="en-GB"/>
              </w:rPr>
              <w:t>b) 10*</w:t>
            </w:r>
          </w:p>
        </w:tc>
        <w:tc>
          <w:tcPr>
            <w:tcW w:w="413" w:type="pct"/>
          </w:tcPr>
          <w:p w14:paraId="78957A3A" w14:textId="77777777" w:rsidR="00274712" w:rsidRPr="00E10629" w:rsidRDefault="00274712" w:rsidP="00274712">
            <w:pPr>
              <w:pStyle w:val="RepTableSmall"/>
              <w:jc w:val="center"/>
              <w:rPr>
                <w:lang w:val="en-GB"/>
              </w:rPr>
            </w:pPr>
            <w:r>
              <w:rPr>
                <w:lang w:val="en-GB"/>
              </w:rPr>
              <w:t>NR</w:t>
            </w:r>
          </w:p>
        </w:tc>
        <w:tc>
          <w:tcPr>
            <w:tcW w:w="243" w:type="pct"/>
          </w:tcPr>
          <w:p w14:paraId="197EEBF9" w14:textId="77777777" w:rsidR="00274712" w:rsidRPr="00E10629" w:rsidRDefault="00274712" w:rsidP="00274712">
            <w:pPr>
              <w:pStyle w:val="RepTableSmall"/>
              <w:rPr>
                <w:lang w:val="en-GB"/>
              </w:rPr>
            </w:pPr>
            <w:r>
              <w:rPr>
                <w:lang w:val="en-GB"/>
              </w:rPr>
              <w:t>NR</w:t>
            </w:r>
          </w:p>
        </w:tc>
        <w:tc>
          <w:tcPr>
            <w:tcW w:w="705" w:type="pct"/>
          </w:tcPr>
          <w:p w14:paraId="352F6E53" w14:textId="77777777" w:rsidR="00274712" w:rsidRPr="00E10629" w:rsidRDefault="00274712" w:rsidP="00274712">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195" w:type="pct"/>
            <w:shd w:val="clear" w:color="auto" w:fill="92D050"/>
          </w:tcPr>
          <w:p w14:paraId="77A828D6" w14:textId="6C58F6FB" w:rsidR="00274712" w:rsidRPr="00B32849" w:rsidRDefault="00274712" w:rsidP="00274712">
            <w:pPr>
              <w:pStyle w:val="RepTableSmall"/>
              <w:rPr>
                <w:lang w:val="en-GB"/>
              </w:rPr>
            </w:pPr>
            <w:r>
              <w:rPr>
                <w:lang w:val="en-GB"/>
              </w:rPr>
              <w:t>A</w:t>
            </w:r>
          </w:p>
        </w:tc>
        <w:tc>
          <w:tcPr>
            <w:tcW w:w="195" w:type="pct"/>
            <w:shd w:val="clear" w:color="auto" w:fill="92D050"/>
          </w:tcPr>
          <w:p w14:paraId="09338CE9" w14:textId="2C07E668" w:rsidR="00274712" w:rsidRPr="00B32849" w:rsidRDefault="00274712" w:rsidP="00274712">
            <w:pPr>
              <w:pStyle w:val="RepTableSmall"/>
              <w:rPr>
                <w:lang w:val="en-GB"/>
              </w:rPr>
            </w:pPr>
            <w:r>
              <w:rPr>
                <w:lang w:val="en-GB"/>
              </w:rPr>
              <w:t>A</w:t>
            </w:r>
          </w:p>
        </w:tc>
        <w:tc>
          <w:tcPr>
            <w:tcW w:w="195" w:type="pct"/>
            <w:shd w:val="clear" w:color="auto" w:fill="92D050"/>
          </w:tcPr>
          <w:p w14:paraId="19B1812B" w14:textId="461EFAEC" w:rsidR="00274712" w:rsidRPr="00B32849" w:rsidRDefault="00274712" w:rsidP="00274712">
            <w:pPr>
              <w:pStyle w:val="RepTableSmall"/>
              <w:rPr>
                <w:lang w:val="en-GB"/>
              </w:rPr>
            </w:pPr>
            <w:r>
              <w:rPr>
                <w:lang w:val="en-GB"/>
              </w:rPr>
              <w:t>A</w:t>
            </w:r>
          </w:p>
        </w:tc>
        <w:tc>
          <w:tcPr>
            <w:tcW w:w="195" w:type="pct"/>
            <w:shd w:val="clear" w:color="auto" w:fill="92D050"/>
          </w:tcPr>
          <w:p w14:paraId="49B4FCC7" w14:textId="2D8D1317" w:rsidR="00274712" w:rsidRPr="00B32849" w:rsidRDefault="00274712" w:rsidP="00274712">
            <w:pPr>
              <w:pStyle w:val="RepTableSmall"/>
              <w:rPr>
                <w:lang w:val="en-GB"/>
              </w:rPr>
            </w:pPr>
            <w:r>
              <w:rPr>
                <w:lang w:val="en-GB"/>
              </w:rPr>
              <w:t>A</w:t>
            </w:r>
          </w:p>
        </w:tc>
      </w:tr>
      <w:tr w:rsidR="00274712" w:rsidRPr="00B32849" w14:paraId="745E0DB4" w14:textId="77777777" w:rsidTr="00274712">
        <w:tc>
          <w:tcPr>
            <w:tcW w:w="241" w:type="pct"/>
          </w:tcPr>
          <w:p w14:paraId="4F9F4944" w14:textId="77777777" w:rsidR="00274712" w:rsidRPr="00E10629" w:rsidRDefault="00274712" w:rsidP="00274712">
            <w:pPr>
              <w:pStyle w:val="RepTableSmall"/>
              <w:rPr>
                <w:lang w:val="en-GB"/>
              </w:rPr>
            </w:pPr>
            <w:r w:rsidRPr="00E10629">
              <w:rPr>
                <w:lang w:val="en-GB"/>
              </w:rPr>
              <w:t>5</w:t>
            </w:r>
          </w:p>
        </w:tc>
        <w:tc>
          <w:tcPr>
            <w:tcW w:w="638" w:type="pct"/>
          </w:tcPr>
          <w:p w14:paraId="2CCA8FB2" w14:textId="77777777" w:rsidR="00274712" w:rsidRPr="00E10629" w:rsidRDefault="00274712" w:rsidP="00274712">
            <w:pPr>
              <w:keepNext/>
              <w:keepLines/>
              <w:widowControl w:val="0"/>
              <w:rPr>
                <w:sz w:val="16"/>
                <w:szCs w:val="16"/>
              </w:rPr>
            </w:pPr>
            <w:r w:rsidRPr="00E10629">
              <w:rPr>
                <w:sz w:val="16"/>
                <w:szCs w:val="16"/>
              </w:rPr>
              <w:t>Ornamental plants (deciduous and coniferous trees and bushes),</w:t>
            </w:r>
          </w:p>
          <w:p w14:paraId="71F758E8" w14:textId="77777777" w:rsidR="00274712" w:rsidRPr="00E10629" w:rsidRDefault="00274712" w:rsidP="00274712">
            <w:pPr>
              <w:pStyle w:val="RepTableSmall"/>
              <w:rPr>
                <w:lang w:val="en-GB"/>
              </w:rPr>
            </w:pPr>
            <w:r w:rsidRPr="00E10629">
              <w:rPr>
                <w:szCs w:val="16"/>
              </w:rPr>
              <w:t>Nursery ornamental plants</w:t>
            </w:r>
          </w:p>
        </w:tc>
        <w:tc>
          <w:tcPr>
            <w:tcW w:w="223" w:type="pct"/>
          </w:tcPr>
          <w:p w14:paraId="391AB3CB" w14:textId="77777777" w:rsidR="00274712" w:rsidRPr="00E10629" w:rsidRDefault="00274712" w:rsidP="00274712">
            <w:pPr>
              <w:pStyle w:val="RepTableSmall"/>
              <w:jc w:val="center"/>
              <w:rPr>
                <w:lang w:val="en-GB"/>
              </w:rPr>
            </w:pPr>
            <w:r w:rsidRPr="00E10629">
              <w:rPr>
                <w:lang w:val="en-GB"/>
              </w:rPr>
              <w:t>F</w:t>
            </w:r>
          </w:p>
        </w:tc>
        <w:tc>
          <w:tcPr>
            <w:tcW w:w="576" w:type="pct"/>
          </w:tcPr>
          <w:p w14:paraId="507041CB" w14:textId="77777777" w:rsidR="00274712" w:rsidRPr="00E10629" w:rsidRDefault="00274712" w:rsidP="00274712">
            <w:pPr>
              <w:pStyle w:val="RepTableSmall"/>
              <w:jc w:val="center"/>
              <w:rPr>
                <w:lang w:val="en-GB"/>
              </w:rPr>
            </w:pPr>
            <w:r w:rsidRPr="006F5818">
              <w:rPr>
                <w:szCs w:val="16"/>
              </w:rPr>
              <w:t>painting of wounds with brush</w:t>
            </w:r>
          </w:p>
        </w:tc>
        <w:tc>
          <w:tcPr>
            <w:tcW w:w="554" w:type="pct"/>
          </w:tcPr>
          <w:p w14:paraId="7D98FAC9" w14:textId="77777777" w:rsidR="00274712" w:rsidRPr="006F5818" w:rsidRDefault="00274712" w:rsidP="00274712">
            <w:pPr>
              <w:keepNext/>
              <w:keepLines/>
              <w:widowControl w:val="0"/>
              <w:rPr>
                <w:sz w:val="16"/>
                <w:szCs w:val="16"/>
              </w:rPr>
            </w:pPr>
            <w:r w:rsidRPr="006F5818">
              <w:rPr>
                <w:sz w:val="16"/>
                <w:szCs w:val="16"/>
              </w:rPr>
              <w:t>a) 1/each wound</w:t>
            </w:r>
          </w:p>
          <w:p w14:paraId="70D9DC64" w14:textId="77777777" w:rsidR="00274712" w:rsidRPr="00E10629" w:rsidRDefault="00274712" w:rsidP="00274712">
            <w:pPr>
              <w:pStyle w:val="RepTableSmall"/>
              <w:rPr>
                <w:lang w:val="en-GB"/>
              </w:rPr>
            </w:pPr>
            <w:r w:rsidRPr="006F5818">
              <w:rPr>
                <w:szCs w:val="16"/>
              </w:rPr>
              <w:t>b) 1 / each wound</w:t>
            </w:r>
          </w:p>
        </w:tc>
        <w:tc>
          <w:tcPr>
            <w:tcW w:w="627" w:type="pct"/>
          </w:tcPr>
          <w:p w14:paraId="70E8CD67" w14:textId="77777777" w:rsidR="00274712" w:rsidRDefault="00274712" w:rsidP="00274712">
            <w:pPr>
              <w:pStyle w:val="RepTableSmall"/>
              <w:jc w:val="center"/>
              <w:rPr>
                <w:lang w:val="en-GB"/>
              </w:rPr>
            </w:pPr>
            <w:r>
              <w:rPr>
                <w:lang w:val="en-GB"/>
              </w:rPr>
              <w:t>a) 10*</w:t>
            </w:r>
          </w:p>
          <w:p w14:paraId="2E1CE9F8" w14:textId="77777777" w:rsidR="00274712" w:rsidRPr="00E10629" w:rsidRDefault="00274712" w:rsidP="00274712">
            <w:pPr>
              <w:pStyle w:val="RepTableSmall"/>
              <w:jc w:val="center"/>
              <w:rPr>
                <w:lang w:val="en-GB"/>
              </w:rPr>
            </w:pPr>
            <w:r>
              <w:rPr>
                <w:lang w:val="en-GB"/>
              </w:rPr>
              <w:t>b) 10*</w:t>
            </w:r>
          </w:p>
        </w:tc>
        <w:tc>
          <w:tcPr>
            <w:tcW w:w="413" w:type="pct"/>
          </w:tcPr>
          <w:p w14:paraId="2648AB2F" w14:textId="77777777" w:rsidR="00274712" w:rsidRPr="00E10629" w:rsidRDefault="00274712" w:rsidP="00274712">
            <w:pPr>
              <w:pStyle w:val="RepTableSmall"/>
              <w:jc w:val="center"/>
              <w:rPr>
                <w:lang w:val="en-GB"/>
              </w:rPr>
            </w:pPr>
            <w:r>
              <w:rPr>
                <w:lang w:val="en-GB"/>
              </w:rPr>
              <w:t>NR</w:t>
            </w:r>
          </w:p>
        </w:tc>
        <w:tc>
          <w:tcPr>
            <w:tcW w:w="243" w:type="pct"/>
          </w:tcPr>
          <w:p w14:paraId="4CDBE69E" w14:textId="77777777" w:rsidR="00274712" w:rsidRPr="00E10629" w:rsidRDefault="00274712" w:rsidP="00274712">
            <w:pPr>
              <w:pStyle w:val="RepTableSmall"/>
              <w:rPr>
                <w:lang w:val="en-GB"/>
              </w:rPr>
            </w:pPr>
            <w:r>
              <w:rPr>
                <w:lang w:val="en-GB"/>
              </w:rPr>
              <w:t>NR</w:t>
            </w:r>
          </w:p>
        </w:tc>
        <w:tc>
          <w:tcPr>
            <w:tcW w:w="705" w:type="pct"/>
          </w:tcPr>
          <w:p w14:paraId="2B2B0C3F" w14:textId="77777777" w:rsidR="00274712" w:rsidRPr="00E10629" w:rsidRDefault="00274712" w:rsidP="00274712">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195" w:type="pct"/>
            <w:shd w:val="clear" w:color="auto" w:fill="92D050"/>
          </w:tcPr>
          <w:p w14:paraId="2D81A65A" w14:textId="18222DA7" w:rsidR="00274712" w:rsidRPr="00B32849" w:rsidRDefault="00274712" w:rsidP="00274712">
            <w:pPr>
              <w:pStyle w:val="RepTableSmall"/>
              <w:rPr>
                <w:lang w:val="en-GB"/>
              </w:rPr>
            </w:pPr>
            <w:r>
              <w:rPr>
                <w:lang w:val="en-GB"/>
              </w:rPr>
              <w:t>A</w:t>
            </w:r>
          </w:p>
        </w:tc>
        <w:tc>
          <w:tcPr>
            <w:tcW w:w="195" w:type="pct"/>
            <w:shd w:val="clear" w:color="auto" w:fill="92D050"/>
          </w:tcPr>
          <w:p w14:paraId="61D79FE3" w14:textId="723E2067" w:rsidR="00274712" w:rsidRPr="00B32849" w:rsidRDefault="00274712" w:rsidP="00274712">
            <w:pPr>
              <w:pStyle w:val="RepTableSmall"/>
              <w:rPr>
                <w:lang w:val="en-GB"/>
              </w:rPr>
            </w:pPr>
            <w:r>
              <w:rPr>
                <w:lang w:val="en-GB"/>
              </w:rPr>
              <w:t>A</w:t>
            </w:r>
          </w:p>
        </w:tc>
        <w:tc>
          <w:tcPr>
            <w:tcW w:w="195" w:type="pct"/>
            <w:shd w:val="clear" w:color="auto" w:fill="92D050"/>
          </w:tcPr>
          <w:p w14:paraId="281DB576" w14:textId="546E0D39" w:rsidR="00274712" w:rsidRPr="00B32849" w:rsidRDefault="00274712" w:rsidP="00274712">
            <w:pPr>
              <w:pStyle w:val="RepTableSmall"/>
              <w:rPr>
                <w:lang w:val="en-GB"/>
              </w:rPr>
            </w:pPr>
            <w:r>
              <w:rPr>
                <w:lang w:val="en-GB"/>
              </w:rPr>
              <w:t>A</w:t>
            </w:r>
          </w:p>
        </w:tc>
        <w:tc>
          <w:tcPr>
            <w:tcW w:w="195" w:type="pct"/>
            <w:shd w:val="clear" w:color="auto" w:fill="92D050"/>
          </w:tcPr>
          <w:p w14:paraId="16C73C39" w14:textId="1CFE1CA6" w:rsidR="00274712" w:rsidRPr="00B32849" w:rsidRDefault="00274712" w:rsidP="00274712">
            <w:pPr>
              <w:pStyle w:val="RepTableSmall"/>
              <w:rPr>
                <w:lang w:val="en-GB"/>
              </w:rPr>
            </w:pPr>
            <w:r>
              <w:rPr>
                <w:lang w:val="en-GB"/>
              </w:rPr>
              <w:t>A</w:t>
            </w:r>
          </w:p>
        </w:tc>
      </w:tr>
      <w:tr w:rsidR="00274712" w:rsidRPr="00B32849" w14:paraId="6EB85070" w14:textId="77777777" w:rsidTr="00274712">
        <w:tc>
          <w:tcPr>
            <w:tcW w:w="241" w:type="pct"/>
          </w:tcPr>
          <w:p w14:paraId="574098AB" w14:textId="77777777" w:rsidR="00274712" w:rsidRPr="00E10629" w:rsidRDefault="00274712" w:rsidP="00274712">
            <w:pPr>
              <w:pStyle w:val="RepTableSmall"/>
              <w:rPr>
                <w:lang w:val="en-GB"/>
              </w:rPr>
            </w:pPr>
            <w:r w:rsidRPr="00E10629">
              <w:rPr>
                <w:lang w:val="en-GB"/>
              </w:rPr>
              <w:t>6</w:t>
            </w:r>
          </w:p>
        </w:tc>
        <w:tc>
          <w:tcPr>
            <w:tcW w:w="638" w:type="pct"/>
          </w:tcPr>
          <w:p w14:paraId="642DAFB6" w14:textId="77777777" w:rsidR="00274712" w:rsidRPr="00E10629" w:rsidRDefault="00274712" w:rsidP="00274712">
            <w:pPr>
              <w:widowControl w:val="0"/>
              <w:rPr>
                <w:sz w:val="16"/>
                <w:szCs w:val="16"/>
              </w:rPr>
            </w:pPr>
            <w:r w:rsidRPr="00E10629">
              <w:rPr>
                <w:sz w:val="16"/>
                <w:szCs w:val="16"/>
              </w:rPr>
              <w:t>Forest nurseries plants, restockings, afforestations and forest trees’ seed orchards;</w:t>
            </w:r>
          </w:p>
          <w:p w14:paraId="47BABFEB" w14:textId="77777777" w:rsidR="00274712" w:rsidRPr="00E10629" w:rsidRDefault="00274712" w:rsidP="00274712">
            <w:pPr>
              <w:pStyle w:val="RepTableSmall"/>
              <w:rPr>
                <w:lang w:val="en-GB"/>
              </w:rPr>
            </w:pPr>
            <w:r w:rsidRPr="00E10629">
              <w:rPr>
                <w:szCs w:val="16"/>
              </w:rPr>
              <w:t>Christmas trees grown on plantations</w:t>
            </w:r>
          </w:p>
        </w:tc>
        <w:tc>
          <w:tcPr>
            <w:tcW w:w="223" w:type="pct"/>
          </w:tcPr>
          <w:p w14:paraId="62617C4D" w14:textId="77777777" w:rsidR="00274712" w:rsidRPr="00E10629" w:rsidRDefault="00274712" w:rsidP="00274712">
            <w:pPr>
              <w:pStyle w:val="RepTableSmall"/>
              <w:jc w:val="center"/>
              <w:rPr>
                <w:lang w:val="en-GB"/>
              </w:rPr>
            </w:pPr>
            <w:r w:rsidRPr="00E10629">
              <w:rPr>
                <w:lang w:val="en-GB"/>
              </w:rPr>
              <w:t>F</w:t>
            </w:r>
          </w:p>
        </w:tc>
        <w:tc>
          <w:tcPr>
            <w:tcW w:w="576" w:type="pct"/>
          </w:tcPr>
          <w:p w14:paraId="50EA7F52" w14:textId="77777777" w:rsidR="00274712" w:rsidRPr="00E10629" w:rsidRDefault="00274712" w:rsidP="00274712">
            <w:pPr>
              <w:pStyle w:val="RepTableSmall"/>
              <w:jc w:val="center"/>
              <w:rPr>
                <w:lang w:val="en-GB"/>
              </w:rPr>
            </w:pPr>
            <w:r w:rsidRPr="006F5818">
              <w:rPr>
                <w:szCs w:val="16"/>
              </w:rPr>
              <w:t>painting of wounds with brush</w:t>
            </w:r>
          </w:p>
        </w:tc>
        <w:tc>
          <w:tcPr>
            <w:tcW w:w="554" w:type="pct"/>
          </w:tcPr>
          <w:p w14:paraId="4F235577" w14:textId="77777777" w:rsidR="00274712" w:rsidRPr="006F5818" w:rsidRDefault="00274712" w:rsidP="00274712">
            <w:pPr>
              <w:keepNext/>
              <w:keepLines/>
              <w:widowControl w:val="0"/>
              <w:rPr>
                <w:sz w:val="16"/>
                <w:szCs w:val="16"/>
              </w:rPr>
            </w:pPr>
            <w:r w:rsidRPr="006F5818">
              <w:rPr>
                <w:sz w:val="16"/>
                <w:szCs w:val="16"/>
              </w:rPr>
              <w:t>a) 1/each wound</w:t>
            </w:r>
          </w:p>
          <w:p w14:paraId="1992868E" w14:textId="77777777" w:rsidR="00274712" w:rsidRPr="00E10629" w:rsidRDefault="00274712" w:rsidP="00274712">
            <w:pPr>
              <w:pStyle w:val="RepTableSmall"/>
              <w:rPr>
                <w:lang w:val="en-GB"/>
              </w:rPr>
            </w:pPr>
            <w:r w:rsidRPr="006F5818">
              <w:rPr>
                <w:szCs w:val="16"/>
              </w:rPr>
              <w:t>b) 1 / each wound</w:t>
            </w:r>
          </w:p>
        </w:tc>
        <w:tc>
          <w:tcPr>
            <w:tcW w:w="627" w:type="pct"/>
          </w:tcPr>
          <w:p w14:paraId="2540C4A3" w14:textId="77777777" w:rsidR="00274712" w:rsidRDefault="00274712" w:rsidP="00274712">
            <w:pPr>
              <w:pStyle w:val="RepTableSmall"/>
              <w:jc w:val="center"/>
              <w:rPr>
                <w:lang w:val="en-GB"/>
              </w:rPr>
            </w:pPr>
            <w:r>
              <w:rPr>
                <w:lang w:val="en-GB"/>
              </w:rPr>
              <w:t>a) 10*</w:t>
            </w:r>
          </w:p>
          <w:p w14:paraId="40C46CE5" w14:textId="77777777" w:rsidR="00274712" w:rsidRPr="00E10629" w:rsidRDefault="00274712" w:rsidP="00274712">
            <w:pPr>
              <w:pStyle w:val="RepTableSmall"/>
              <w:jc w:val="center"/>
              <w:rPr>
                <w:lang w:val="en-GB"/>
              </w:rPr>
            </w:pPr>
            <w:r>
              <w:rPr>
                <w:lang w:val="en-GB"/>
              </w:rPr>
              <w:t>b) 10*</w:t>
            </w:r>
          </w:p>
        </w:tc>
        <w:tc>
          <w:tcPr>
            <w:tcW w:w="413" w:type="pct"/>
          </w:tcPr>
          <w:p w14:paraId="4A925233" w14:textId="77777777" w:rsidR="00274712" w:rsidRPr="00E10629" w:rsidRDefault="00274712" w:rsidP="00274712">
            <w:pPr>
              <w:pStyle w:val="RepTableSmall"/>
              <w:jc w:val="center"/>
              <w:rPr>
                <w:lang w:val="en-GB"/>
              </w:rPr>
            </w:pPr>
            <w:r>
              <w:rPr>
                <w:lang w:val="en-GB"/>
              </w:rPr>
              <w:t>NR</w:t>
            </w:r>
          </w:p>
        </w:tc>
        <w:tc>
          <w:tcPr>
            <w:tcW w:w="243" w:type="pct"/>
          </w:tcPr>
          <w:p w14:paraId="6A685387" w14:textId="77777777" w:rsidR="00274712" w:rsidRPr="00E10629" w:rsidRDefault="00274712" w:rsidP="00274712">
            <w:pPr>
              <w:pStyle w:val="RepTableSmall"/>
              <w:rPr>
                <w:lang w:val="en-GB"/>
              </w:rPr>
            </w:pPr>
            <w:r>
              <w:rPr>
                <w:lang w:val="en-GB"/>
              </w:rPr>
              <w:t>NR</w:t>
            </w:r>
          </w:p>
        </w:tc>
        <w:tc>
          <w:tcPr>
            <w:tcW w:w="705" w:type="pct"/>
          </w:tcPr>
          <w:p w14:paraId="3F595C8D" w14:textId="77777777" w:rsidR="00274712" w:rsidRPr="00E10629" w:rsidRDefault="00274712" w:rsidP="00274712">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195" w:type="pct"/>
            <w:shd w:val="clear" w:color="auto" w:fill="92D050"/>
          </w:tcPr>
          <w:p w14:paraId="62406663" w14:textId="435FB615" w:rsidR="00274712" w:rsidRPr="00B32849" w:rsidRDefault="00274712" w:rsidP="00274712">
            <w:pPr>
              <w:pStyle w:val="RepTableSmall"/>
              <w:rPr>
                <w:lang w:val="en-GB"/>
              </w:rPr>
            </w:pPr>
            <w:r>
              <w:rPr>
                <w:lang w:val="en-GB"/>
              </w:rPr>
              <w:t>A</w:t>
            </w:r>
          </w:p>
        </w:tc>
        <w:tc>
          <w:tcPr>
            <w:tcW w:w="195" w:type="pct"/>
            <w:shd w:val="clear" w:color="auto" w:fill="92D050"/>
          </w:tcPr>
          <w:p w14:paraId="5BA4C3A6" w14:textId="49D92DA7" w:rsidR="00274712" w:rsidRPr="00B32849" w:rsidRDefault="00274712" w:rsidP="00274712">
            <w:pPr>
              <w:pStyle w:val="RepTableSmall"/>
              <w:rPr>
                <w:lang w:val="en-GB"/>
              </w:rPr>
            </w:pPr>
            <w:r>
              <w:rPr>
                <w:lang w:val="en-GB"/>
              </w:rPr>
              <w:t>A</w:t>
            </w:r>
          </w:p>
        </w:tc>
        <w:tc>
          <w:tcPr>
            <w:tcW w:w="195" w:type="pct"/>
            <w:shd w:val="clear" w:color="auto" w:fill="92D050"/>
          </w:tcPr>
          <w:p w14:paraId="5AF28F6B" w14:textId="2BB93A55" w:rsidR="00274712" w:rsidRPr="00B32849" w:rsidRDefault="00274712" w:rsidP="00274712">
            <w:pPr>
              <w:pStyle w:val="RepTableSmall"/>
              <w:rPr>
                <w:lang w:val="en-GB"/>
              </w:rPr>
            </w:pPr>
            <w:r>
              <w:rPr>
                <w:lang w:val="en-GB"/>
              </w:rPr>
              <w:t>A</w:t>
            </w:r>
          </w:p>
        </w:tc>
        <w:tc>
          <w:tcPr>
            <w:tcW w:w="195" w:type="pct"/>
            <w:shd w:val="clear" w:color="auto" w:fill="92D050"/>
          </w:tcPr>
          <w:p w14:paraId="2674ED17" w14:textId="7BFFA079" w:rsidR="00274712" w:rsidRPr="00B32849" w:rsidRDefault="00274712" w:rsidP="00274712">
            <w:pPr>
              <w:pStyle w:val="RepTableSmall"/>
              <w:rPr>
                <w:lang w:val="en-GB"/>
              </w:rPr>
            </w:pPr>
            <w:r>
              <w:rPr>
                <w:lang w:val="en-GB"/>
              </w:rPr>
              <w:t>A</w:t>
            </w:r>
          </w:p>
        </w:tc>
      </w:tr>
      <w:tr w:rsidR="00274712" w:rsidRPr="00B32849" w14:paraId="0C0BE835" w14:textId="77777777" w:rsidTr="00274712">
        <w:tc>
          <w:tcPr>
            <w:tcW w:w="241" w:type="pct"/>
          </w:tcPr>
          <w:p w14:paraId="2FF2C4A9" w14:textId="77777777" w:rsidR="00274712" w:rsidRPr="00E10629" w:rsidRDefault="00274712" w:rsidP="00274712">
            <w:pPr>
              <w:pStyle w:val="RepTableSmall"/>
              <w:rPr>
                <w:lang w:val="en-GB"/>
              </w:rPr>
            </w:pPr>
            <w:r w:rsidRPr="00E10629">
              <w:rPr>
                <w:lang w:val="en-GB"/>
              </w:rPr>
              <w:t>7</w:t>
            </w:r>
          </w:p>
        </w:tc>
        <w:tc>
          <w:tcPr>
            <w:tcW w:w="638" w:type="pct"/>
          </w:tcPr>
          <w:p w14:paraId="0F6F577F" w14:textId="77777777" w:rsidR="00274712" w:rsidRPr="00E10629" w:rsidRDefault="00274712" w:rsidP="00274712">
            <w:pPr>
              <w:pStyle w:val="RepTableSmall"/>
              <w:rPr>
                <w:lang w:val="en-GB"/>
              </w:rPr>
            </w:pPr>
            <w:r w:rsidRPr="00E10629">
              <w:rPr>
                <w:szCs w:val="16"/>
              </w:rPr>
              <w:t>Peach, Chaeno-meles</w:t>
            </w:r>
          </w:p>
        </w:tc>
        <w:tc>
          <w:tcPr>
            <w:tcW w:w="223" w:type="pct"/>
          </w:tcPr>
          <w:p w14:paraId="3D7C5D48" w14:textId="77777777" w:rsidR="00274712" w:rsidRPr="00E10629" w:rsidRDefault="00274712" w:rsidP="00274712">
            <w:pPr>
              <w:pStyle w:val="RepTableSmall"/>
              <w:jc w:val="center"/>
              <w:rPr>
                <w:lang w:val="en-GB"/>
              </w:rPr>
            </w:pPr>
            <w:r w:rsidRPr="00E10629">
              <w:rPr>
                <w:lang w:val="en-GB"/>
              </w:rPr>
              <w:t>F</w:t>
            </w:r>
          </w:p>
        </w:tc>
        <w:tc>
          <w:tcPr>
            <w:tcW w:w="576" w:type="pct"/>
          </w:tcPr>
          <w:p w14:paraId="67136B32" w14:textId="77777777" w:rsidR="00274712" w:rsidRPr="00E10629" w:rsidRDefault="00274712" w:rsidP="00274712">
            <w:pPr>
              <w:pStyle w:val="RepTableSmall"/>
              <w:jc w:val="center"/>
              <w:rPr>
                <w:lang w:val="en-GB"/>
              </w:rPr>
            </w:pPr>
            <w:r w:rsidRPr="006F5818">
              <w:rPr>
                <w:szCs w:val="16"/>
              </w:rPr>
              <w:t>painting of wounds with brush</w:t>
            </w:r>
          </w:p>
        </w:tc>
        <w:tc>
          <w:tcPr>
            <w:tcW w:w="554" w:type="pct"/>
          </w:tcPr>
          <w:p w14:paraId="6F044769" w14:textId="77777777" w:rsidR="00274712" w:rsidRPr="006F5818" w:rsidRDefault="00274712" w:rsidP="00274712">
            <w:pPr>
              <w:keepNext/>
              <w:keepLines/>
              <w:widowControl w:val="0"/>
              <w:rPr>
                <w:sz w:val="16"/>
                <w:szCs w:val="16"/>
              </w:rPr>
            </w:pPr>
            <w:r w:rsidRPr="006F5818">
              <w:rPr>
                <w:sz w:val="16"/>
                <w:szCs w:val="16"/>
              </w:rPr>
              <w:t>a) 1/each wound</w:t>
            </w:r>
          </w:p>
          <w:p w14:paraId="123476B7" w14:textId="77777777" w:rsidR="00274712" w:rsidRPr="00E10629" w:rsidRDefault="00274712" w:rsidP="00274712">
            <w:pPr>
              <w:pStyle w:val="RepTableSmall"/>
              <w:rPr>
                <w:lang w:val="en-GB"/>
              </w:rPr>
            </w:pPr>
            <w:r w:rsidRPr="006F5818">
              <w:rPr>
                <w:szCs w:val="16"/>
              </w:rPr>
              <w:t>b) 1 / each wound</w:t>
            </w:r>
          </w:p>
        </w:tc>
        <w:tc>
          <w:tcPr>
            <w:tcW w:w="627" w:type="pct"/>
          </w:tcPr>
          <w:p w14:paraId="01BB0FCB" w14:textId="77777777" w:rsidR="00274712" w:rsidRDefault="00274712" w:rsidP="00274712">
            <w:pPr>
              <w:pStyle w:val="RepTableSmall"/>
              <w:jc w:val="center"/>
              <w:rPr>
                <w:lang w:val="en-GB"/>
              </w:rPr>
            </w:pPr>
            <w:r>
              <w:rPr>
                <w:lang w:val="en-GB"/>
              </w:rPr>
              <w:t>a) 10*</w:t>
            </w:r>
          </w:p>
          <w:p w14:paraId="005992E7" w14:textId="77777777" w:rsidR="00274712" w:rsidRPr="00E10629" w:rsidRDefault="00274712" w:rsidP="00274712">
            <w:pPr>
              <w:pStyle w:val="RepTableSmall"/>
              <w:jc w:val="center"/>
              <w:rPr>
                <w:lang w:val="en-GB"/>
              </w:rPr>
            </w:pPr>
            <w:r>
              <w:rPr>
                <w:lang w:val="en-GB"/>
              </w:rPr>
              <w:t>b) 10*</w:t>
            </w:r>
          </w:p>
        </w:tc>
        <w:tc>
          <w:tcPr>
            <w:tcW w:w="413" w:type="pct"/>
          </w:tcPr>
          <w:p w14:paraId="07654539" w14:textId="77777777" w:rsidR="00274712" w:rsidRPr="00E10629" w:rsidRDefault="00274712" w:rsidP="00274712">
            <w:pPr>
              <w:pStyle w:val="RepTableSmall"/>
              <w:jc w:val="center"/>
              <w:rPr>
                <w:lang w:val="en-GB"/>
              </w:rPr>
            </w:pPr>
            <w:r>
              <w:rPr>
                <w:lang w:val="en-GB"/>
              </w:rPr>
              <w:t>NR</w:t>
            </w:r>
          </w:p>
        </w:tc>
        <w:tc>
          <w:tcPr>
            <w:tcW w:w="243" w:type="pct"/>
          </w:tcPr>
          <w:p w14:paraId="531D40A4" w14:textId="77777777" w:rsidR="00274712" w:rsidRPr="00E10629" w:rsidRDefault="00274712" w:rsidP="00274712">
            <w:pPr>
              <w:pStyle w:val="RepTableSmall"/>
              <w:rPr>
                <w:lang w:val="en-GB"/>
              </w:rPr>
            </w:pPr>
            <w:r>
              <w:rPr>
                <w:lang w:val="en-GB"/>
              </w:rPr>
              <w:t>NR</w:t>
            </w:r>
          </w:p>
        </w:tc>
        <w:tc>
          <w:tcPr>
            <w:tcW w:w="705" w:type="pct"/>
          </w:tcPr>
          <w:p w14:paraId="2445B239" w14:textId="77777777" w:rsidR="00274712" w:rsidRPr="00E10629" w:rsidRDefault="00274712" w:rsidP="00274712">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195" w:type="pct"/>
            <w:shd w:val="clear" w:color="auto" w:fill="92D050"/>
          </w:tcPr>
          <w:p w14:paraId="20D30748" w14:textId="18BC3ABF" w:rsidR="00274712" w:rsidRPr="00B32849" w:rsidRDefault="00274712" w:rsidP="00274712">
            <w:pPr>
              <w:pStyle w:val="RepTableSmall"/>
              <w:rPr>
                <w:lang w:val="en-GB"/>
              </w:rPr>
            </w:pPr>
            <w:r>
              <w:rPr>
                <w:lang w:val="en-GB"/>
              </w:rPr>
              <w:t>A</w:t>
            </w:r>
          </w:p>
        </w:tc>
        <w:tc>
          <w:tcPr>
            <w:tcW w:w="195" w:type="pct"/>
            <w:shd w:val="clear" w:color="auto" w:fill="92D050"/>
          </w:tcPr>
          <w:p w14:paraId="5ACB0F13" w14:textId="08265D60" w:rsidR="00274712" w:rsidRPr="00B32849" w:rsidRDefault="00274712" w:rsidP="00274712">
            <w:pPr>
              <w:pStyle w:val="RepTableSmall"/>
              <w:rPr>
                <w:lang w:val="en-GB"/>
              </w:rPr>
            </w:pPr>
            <w:r>
              <w:rPr>
                <w:lang w:val="en-GB"/>
              </w:rPr>
              <w:t>A</w:t>
            </w:r>
          </w:p>
        </w:tc>
        <w:tc>
          <w:tcPr>
            <w:tcW w:w="195" w:type="pct"/>
            <w:shd w:val="clear" w:color="auto" w:fill="92D050"/>
          </w:tcPr>
          <w:p w14:paraId="3B0E3567" w14:textId="42D8D0E4" w:rsidR="00274712" w:rsidRPr="00B32849" w:rsidRDefault="00274712" w:rsidP="00274712">
            <w:pPr>
              <w:pStyle w:val="RepTableSmall"/>
              <w:rPr>
                <w:lang w:val="en-GB"/>
              </w:rPr>
            </w:pPr>
            <w:r>
              <w:rPr>
                <w:lang w:val="en-GB"/>
              </w:rPr>
              <w:t>A</w:t>
            </w:r>
          </w:p>
        </w:tc>
        <w:tc>
          <w:tcPr>
            <w:tcW w:w="195" w:type="pct"/>
            <w:shd w:val="clear" w:color="auto" w:fill="92D050"/>
          </w:tcPr>
          <w:p w14:paraId="2B2380AB" w14:textId="12D28A55" w:rsidR="00274712" w:rsidRPr="00B32849" w:rsidRDefault="00274712" w:rsidP="00274712">
            <w:pPr>
              <w:pStyle w:val="RepTableSmall"/>
              <w:rPr>
                <w:lang w:val="en-GB"/>
              </w:rPr>
            </w:pPr>
            <w:r>
              <w:rPr>
                <w:lang w:val="en-GB"/>
              </w:rPr>
              <w:t>A</w:t>
            </w:r>
          </w:p>
        </w:tc>
      </w:tr>
      <w:tr w:rsidR="00274712" w:rsidRPr="00B32849" w14:paraId="19191EC1" w14:textId="77777777" w:rsidTr="00274712">
        <w:tc>
          <w:tcPr>
            <w:tcW w:w="241" w:type="pct"/>
          </w:tcPr>
          <w:p w14:paraId="3FD7E2B1" w14:textId="77777777" w:rsidR="00274712" w:rsidRPr="00E10629" w:rsidRDefault="00274712" w:rsidP="00274712">
            <w:pPr>
              <w:pStyle w:val="RepTableSmall"/>
              <w:rPr>
                <w:lang w:val="en-GB"/>
              </w:rPr>
            </w:pPr>
            <w:r w:rsidRPr="00E10629">
              <w:rPr>
                <w:lang w:val="en-GB"/>
              </w:rPr>
              <w:t>8</w:t>
            </w:r>
          </w:p>
        </w:tc>
        <w:tc>
          <w:tcPr>
            <w:tcW w:w="638" w:type="pct"/>
          </w:tcPr>
          <w:p w14:paraId="582064EF" w14:textId="77777777" w:rsidR="00274712" w:rsidRPr="00E10629" w:rsidRDefault="00274712" w:rsidP="00274712">
            <w:pPr>
              <w:pStyle w:val="RepTableSmall"/>
              <w:rPr>
                <w:lang w:val="en-GB"/>
              </w:rPr>
            </w:pPr>
            <w:r w:rsidRPr="00E10629">
              <w:rPr>
                <w:szCs w:val="16"/>
              </w:rPr>
              <w:t>Bird cherry,      Mahaleb cherry</w:t>
            </w:r>
          </w:p>
        </w:tc>
        <w:tc>
          <w:tcPr>
            <w:tcW w:w="223" w:type="pct"/>
          </w:tcPr>
          <w:p w14:paraId="6DCD0D59" w14:textId="77777777" w:rsidR="00274712" w:rsidRPr="00E10629" w:rsidRDefault="00274712" w:rsidP="00274712">
            <w:pPr>
              <w:pStyle w:val="RepTableSmall"/>
              <w:jc w:val="center"/>
              <w:rPr>
                <w:lang w:val="en-GB"/>
              </w:rPr>
            </w:pPr>
            <w:r w:rsidRPr="00E10629">
              <w:rPr>
                <w:lang w:val="en-GB"/>
              </w:rPr>
              <w:t>F</w:t>
            </w:r>
          </w:p>
        </w:tc>
        <w:tc>
          <w:tcPr>
            <w:tcW w:w="576" w:type="pct"/>
          </w:tcPr>
          <w:p w14:paraId="6E85F814" w14:textId="77777777" w:rsidR="00274712" w:rsidRPr="00E10629" w:rsidRDefault="00274712" w:rsidP="00274712">
            <w:pPr>
              <w:pStyle w:val="RepTableSmall"/>
              <w:jc w:val="center"/>
              <w:rPr>
                <w:lang w:val="en-GB"/>
              </w:rPr>
            </w:pPr>
            <w:r w:rsidRPr="006F5818">
              <w:rPr>
                <w:szCs w:val="16"/>
              </w:rPr>
              <w:t>painting of wounds with brush</w:t>
            </w:r>
          </w:p>
        </w:tc>
        <w:tc>
          <w:tcPr>
            <w:tcW w:w="554" w:type="pct"/>
          </w:tcPr>
          <w:p w14:paraId="248B1512" w14:textId="77777777" w:rsidR="00274712" w:rsidRPr="006F5818" w:rsidRDefault="00274712" w:rsidP="00274712">
            <w:pPr>
              <w:keepNext/>
              <w:keepLines/>
              <w:widowControl w:val="0"/>
              <w:rPr>
                <w:sz w:val="16"/>
                <w:szCs w:val="16"/>
              </w:rPr>
            </w:pPr>
            <w:r w:rsidRPr="006F5818">
              <w:rPr>
                <w:sz w:val="16"/>
                <w:szCs w:val="16"/>
              </w:rPr>
              <w:t>a) 1/each wound</w:t>
            </w:r>
          </w:p>
          <w:p w14:paraId="06B42C7C" w14:textId="77777777" w:rsidR="00274712" w:rsidRPr="00E10629" w:rsidRDefault="00274712" w:rsidP="00274712">
            <w:pPr>
              <w:pStyle w:val="RepTableSmall"/>
              <w:rPr>
                <w:lang w:val="en-GB"/>
              </w:rPr>
            </w:pPr>
            <w:r w:rsidRPr="006F5818">
              <w:rPr>
                <w:szCs w:val="16"/>
              </w:rPr>
              <w:t>b) 1 / each wound</w:t>
            </w:r>
          </w:p>
        </w:tc>
        <w:tc>
          <w:tcPr>
            <w:tcW w:w="627" w:type="pct"/>
          </w:tcPr>
          <w:p w14:paraId="491B3576" w14:textId="77777777" w:rsidR="00274712" w:rsidRDefault="00274712" w:rsidP="00274712">
            <w:pPr>
              <w:pStyle w:val="RepTableSmall"/>
              <w:jc w:val="center"/>
              <w:rPr>
                <w:lang w:val="en-GB"/>
              </w:rPr>
            </w:pPr>
            <w:r>
              <w:rPr>
                <w:lang w:val="en-GB"/>
              </w:rPr>
              <w:t>a) 10*</w:t>
            </w:r>
          </w:p>
          <w:p w14:paraId="33DED459" w14:textId="77777777" w:rsidR="00274712" w:rsidRPr="00E10629" w:rsidRDefault="00274712" w:rsidP="00274712">
            <w:pPr>
              <w:pStyle w:val="RepTableSmall"/>
              <w:jc w:val="center"/>
              <w:rPr>
                <w:lang w:val="en-GB"/>
              </w:rPr>
            </w:pPr>
            <w:r>
              <w:rPr>
                <w:lang w:val="en-GB"/>
              </w:rPr>
              <w:t>b) 10*</w:t>
            </w:r>
          </w:p>
        </w:tc>
        <w:tc>
          <w:tcPr>
            <w:tcW w:w="413" w:type="pct"/>
          </w:tcPr>
          <w:p w14:paraId="06852411" w14:textId="77777777" w:rsidR="00274712" w:rsidRPr="00E10629" w:rsidRDefault="00274712" w:rsidP="00274712">
            <w:pPr>
              <w:pStyle w:val="RepTableSmall"/>
              <w:jc w:val="center"/>
              <w:rPr>
                <w:lang w:val="en-GB"/>
              </w:rPr>
            </w:pPr>
            <w:r>
              <w:rPr>
                <w:lang w:val="en-GB"/>
              </w:rPr>
              <w:t>NR</w:t>
            </w:r>
          </w:p>
        </w:tc>
        <w:tc>
          <w:tcPr>
            <w:tcW w:w="243" w:type="pct"/>
          </w:tcPr>
          <w:p w14:paraId="3CC54976" w14:textId="77777777" w:rsidR="00274712" w:rsidRPr="00E10629" w:rsidRDefault="00274712" w:rsidP="00274712">
            <w:pPr>
              <w:pStyle w:val="RepTableSmall"/>
              <w:rPr>
                <w:lang w:val="en-GB"/>
              </w:rPr>
            </w:pPr>
            <w:r>
              <w:rPr>
                <w:lang w:val="en-GB"/>
              </w:rPr>
              <w:t>NR</w:t>
            </w:r>
          </w:p>
        </w:tc>
        <w:tc>
          <w:tcPr>
            <w:tcW w:w="705" w:type="pct"/>
          </w:tcPr>
          <w:p w14:paraId="77A010ED" w14:textId="77777777" w:rsidR="00274712" w:rsidRPr="00E10629" w:rsidRDefault="00274712" w:rsidP="00274712">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w:t>
            </w:r>
            <w:r w:rsidRPr="00777B9A">
              <w:rPr>
                <w:szCs w:val="16"/>
                <w:lang w:val="en-GB"/>
              </w:rPr>
              <w:lastRenderedPageBreak/>
              <w:t xml:space="preserve">of infected </w:t>
            </w:r>
            <w:r>
              <w:rPr>
                <w:szCs w:val="16"/>
                <w:lang w:val="en-GB"/>
              </w:rPr>
              <w:t xml:space="preserve">places of </w:t>
            </w:r>
            <w:r w:rsidRPr="00777B9A">
              <w:rPr>
                <w:szCs w:val="16"/>
                <w:lang w:val="en-GB"/>
              </w:rPr>
              <w:t>trees</w:t>
            </w:r>
          </w:p>
        </w:tc>
        <w:tc>
          <w:tcPr>
            <w:tcW w:w="195" w:type="pct"/>
            <w:shd w:val="clear" w:color="auto" w:fill="92D050"/>
          </w:tcPr>
          <w:p w14:paraId="52B644DD" w14:textId="264C64F6" w:rsidR="00274712" w:rsidRPr="00B32849" w:rsidRDefault="00274712" w:rsidP="00274712">
            <w:pPr>
              <w:pStyle w:val="RepTableSmall"/>
              <w:rPr>
                <w:lang w:val="en-GB"/>
              </w:rPr>
            </w:pPr>
            <w:r>
              <w:rPr>
                <w:lang w:val="en-GB"/>
              </w:rPr>
              <w:lastRenderedPageBreak/>
              <w:t>A</w:t>
            </w:r>
          </w:p>
        </w:tc>
        <w:tc>
          <w:tcPr>
            <w:tcW w:w="195" w:type="pct"/>
            <w:shd w:val="clear" w:color="auto" w:fill="92D050"/>
          </w:tcPr>
          <w:p w14:paraId="357CBA5D" w14:textId="5BC9F5C6" w:rsidR="00274712" w:rsidRPr="00B32849" w:rsidRDefault="00274712" w:rsidP="00274712">
            <w:pPr>
              <w:pStyle w:val="RepTableSmall"/>
              <w:rPr>
                <w:lang w:val="en-GB"/>
              </w:rPr>
            </w:pPr>
            <w:r>
              <w:rPr>
                <w:lang w:val="en-GB"/>
              </w:rPr>
              <w:t>A</w:t>
            </w:r>
          </w:p>
        </w:tc>
        <w:tc>
          <w:tcPr>
            <w:tcW w:w="195" w:type="pct"/>
            <w:shd w:val="clear" w:color="auto" w:fill="92D050"/>
          </w:tcPr>
          <w:p w14:paraId="0D0640BA" w14:textId="6DE6A6E9" w:rsidR="00274712" w:rsidRPr="00B32849" w:rsidRDefault="00274712" w:rsidP="00274712">
            <w:pPr>
              <w:pStyle w:val="RepTableSmall"/>
              <w:rPr>
                <w:lang w:val="en-GB"/>
              </w:rPr>
            </w:pPr>
            <w:r>
              <w:rPr>
                <w:lang w:val="en-GB"/>
              </w:rPr>
              <w:t>A</w:t>
            </w:r>
          </w:p>
        </w:tc>
        <w:tc>
          <w:tcPr>
            <w:tcW w:w="195" w:type="pct"/>
            <w:shd w:val="clear" w:color="auto" w:fill="92D050"/>
          </w:tcPr>
          <w:p w14:paraId="43EDE93A" w14:textId="449E2DC2" w:rsidR="00274712" w:rsidRPr="00B32849" w:rsidRDefault="00274712" w:rsidP="00274712">
            <w:pPr>
              <w:pStyle w:val="RepTableSmall"/>
              <w:rPr>
                <w:lang w:val="en-GB"/>
              </w:rPr>
            </w:pPr>
            <w:r>
              <w:rPr>
                <w:lang w:val="en-GB"/>
              </w:rPr>
              <w:t>A</w:t>
            </w:r>
          </w:p>
        </w:tc>
      </w:tr>
      <w:tr w:rsidR="00E10629" w:rsidRPr="00B32849" w14:paraId="0327BCB9" w14:textId="77777777" w:rsidTr="00274712">
        <w:tc>
          <w:tcPr>
            <w:tcW w:w="241" w:type="pct"/>
          </w:tcPr>
          <w:p w14:paraId="73BD8CEE" w14:textId="77777777" w:rsidR="00E10629" w:rsidRPr="00E10629" w:rsidRDefault="00E10629" w:rsidP="00394E57">
            <w:pPr>
              <w:pStyle w:val="RepTableSmall"/>
              <w:rPr>
                <w:lang w:val="en-GB"/>
              </w:rPr>
            </w:pPr>
            <w:r w:rsidRPr="00E10629">
              <w:rPr>
                <w:lang w:val="en-GB"/>
              </w:rPr>
              <w:t>9</w:t>
            </w:r>
          </w:p>
        </w:tc>
        <w:tc>
          <w:tcPr>
            <w:tcW w:w="638" w:type="pct"/>
          </w:tcPr>
          <w:p w14:paraId="49D476DA" w14:textId="77777777" w:rsidR="00E10629" w:rsidRPr="00E10629" w:rsidRDefault="00E10629" w:rsidP="00394E57">
            <w:pPr>
              <w:pStyle w:val="RepTableSmall"/>
              <w:rPr>
                <w:lang w:val="en-GB"/>
              </w:rPr>
            </w:pPr>
            <w:r w:rsidRPr="00E10629">
              <w:rPr>
                <w:szCs w:val="16"/>
              </w:rPr>
              <w:t>Chokeberry,      Blackberry,       Raspberry</w:t>
            </w:r>
          </w:p>
        </w:tc>
        <w:tc>
          <w:tcPr>
            <w:tcW w:w="223" w:type="pct"/>
          </w:tcPr>
          <w:p w14:paraId="76E074B7" w14:textId="77777777" w:rsidR="00E10629" w:rsidRPr="00E10629" w:rsidRDefault="00E10629" w:rsidP="00A241B7">
            <w:pPr>
              <w:pStyle w:val="RepTableSmall"/>
              <w:jc w:val="center"/>
              <w:rPr>
                <w:lang w:val="en-GB"/>
              </w:rPr>
            </w:pPr>
            <w:r w:rsidRPr="00E10629">
              <w:rPr>
                <w:lang w:val="en-GB"/>
              </w:rPr>
              <w:t>F</w:t>
            </w:r>
          </w:p>
        </w:tc>
        <w:tc>
          <w:tcPr>
            <w:tcW w:w="576" w:type="pct"/>
          </w:tcPr>
          <w:p w14:paraId="1BEA836C" w14:textId="77777777" w:rsidR="00E10629" w:rsidRPr="00E10629" w:rsidRDefault="00E10629" w:rsidP="00A241B7">
            <w:pPr>
              <w:pStyle w:val="RepTableSmall"/>
              <w:jc w:val="center"/>
              <w:rPr>
                <w:lang w:val="en-GB"/>
              </w:rPr>
            </w:pPr>
            <w:r w:rsidRPr="006F5818">
              <w:rPr>
                <w:szCs w:val="16"/>
              </w:rPr>
              <w:t>painting of wounds with brush</w:t>
            </w:r>
          </w:p>
        </w:tc>
        <w:tc>
          <w:tcPr>
            <w:tcW w:w="554" w:type="pct"/>
          </w:tcPr>
          <w:p w14:paraId="0EC0924A" w14:textId="77777777" w:rsidR="00E10629" w:rsidRPr="006F5818" w:rsidRDefault="00E10629" w:rsidP="00E10629">
            <w:pPr>
              <w:keepNext/>
              <w:keepLines/>
              <w:widowControl w:val="0"/>
              <w:rPr>
                <w:sz w:val="16"/>
                <w:szCs w:val="16"/>
              </w:rPr>
            </w:pPr>
            <w:r w:rsidRPr="006F5818">
              <w:rPr>
                <w:sz w:val="16"/>
                <w:szCs w:val="16"/>
              </w:rPr>
              <w:t>a) 1/each wound</w:t>
            </w:r>
          </w:p>
          <w:p w14:paraId="0CB8E260" w14:textId="77777777" w:rsidR="00E10629" w:rsidRPr="00E10629" w:rsidRDefault="00E10629" w:rsidP="00E10629">
            <w:pPr>
              <w:pStyle w:val="RepTableSmall"/>
              <w:rPr>
                <w:lang w:val="en-GB"/>
              </w:rPr>
            </w:pPr>
            <w:r w:rsidRPr="006F5818">
              <w:rPr>
                <w:szCs w:val="16"/>
              </w:rPr>
              <w:t>b) 1 / each wound</w:t>
            </w:r>
          </w:p>
        </w:tc>
        <w:tc>
          <w:tcPr>
            <w:tcW w:w="627" w:type="pct"/>
          </w:tcPr>
          <w:p w14:paraId="2BD126E9" w14:textId="77777777" w:rsidR="00940221" w:rsidRDefault="00940221" w:rsidP="00940221">
            <w:pPr>
              <w:pStyle w:val="RepTableSmall"/>
              <w:jc w:val="center"/>
              <w:rPr>
                <w:lang w:val="en-GB"/>
              </w:rPr>
            </w:pPr>
            <w:r>
              <w:rPr>
                <w:lang w:val="en-GB"/>
              </w:rPr>
              <w:t>a) 10*</w:t>
            </w:r>
          </w:p>
          <w:p w14:paraId="11CE8EAA" w14:textId="77777777" w:rsidR="00E10629" w:rsidRPr="00E10629" w:rsidRDefault="00940221" w:rsidP="00940221">
            <w:pPr>
              <w:pStyle w:val="RepTableSmall"/>
              <w:jc w:val="center"/>
              <w:rPr>
                <w:lang w:val="en-GB"/>
              </w:rPr>
            </w:pPr>
            <w:r>
              <w:rPr>
                <w:lang w:val="en-GB"/>
              </w:rPr>
              <w:t>b) 10*</w:t>
            </w:r>
          </w:p>
        </w:tc>
        <w:tc>
          <w:tcPr>
            <w:tcW w:w="413" w:type="pct"/>
          </w:tcPr>
          <w:p w14:paraId="3C43D751" w14:textId="77777777" w:rsidR="00E10629" w:rsidRPr="00E10629" w:rsidRDefault="00E10629" w:rsidP="00A241B7">
            <w:pPr>
              <w:pStyle w:val="RepTableSmall"/>
              <w:jc w:val="center"/>
              <w:rPr>
                <w:lang w:val="en-GB"/>
              </w:rPr>
            </w:pPr>
            <w:r>
              <w:rPr>
                <w:lang w:val="en-GB"/>
              </w:rPr>
              <w:t>NR</w:t>
            </w:r>
          </w:p>
        </w:tc>
        <w:tc>
          <w:tcPr>
            <w:tcW w:w="243" w:type="pct"/>
          </w:tcPr>
          <w:p w14:paraId="11A803D0" w14:textId="77777777" w:rsidR="00E10629" w:rsidRPr="00E10629" w:rsidRDefault="00E10629" w:rsidP="00394E57">
            <w:pPr>
              <w:pStyle w:val="RepTableSmall"/>
              <w:rPr>
                <w:lang w:val="en-GB"/>
              </w:rPr>
            </w:pPr>
            <w:r>
              <w:rPr>
                <w:lang w:val="en-GB"/>
              </w:rPr>
              <w:t>NR</w:t>
            </w:r>
          </w:p>
        </w:tc>
        <w:tc>
          <w:tcPr>
            <w:tcW w:w="705" w:type="pct"/>
          </w:tcPr>
          <w:p w14:paraId="75A6FDAE" w14:textId="77777777" w:rsidR="00E10629" w:rsidRPr="00E10629" w:rsidRDefault="00940221" w:rsidP="00394E57">
            <w:pPr>
              <w:pStyle w:val="RepTableSmall"/>
              <w:rPr>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195" w:type="pct"/>
            <w:shd w:val="clear" w:color="auto" w:fill="92D050"/>
          </w:tcPr>
          <w:p w14:paraId="225EE21E" w14:textId="73E753A6" w:rsidR="00E10629" w:rsidRPr="00B32849" w:rsidRDefault="00274712" w:rsidP="00394E57">
            <w:pPr>
              <w:pStyle w:val="RepTableSmall"/>
              <w:rPr>
                <w:lang w:val="en-GB"/>
              </w:rPr>
            </w:pPr>
            <w:r>
              <w:rPr>
                <w:lang w:val="en-GB"/>
              </w:rPr>
              <w:t>A</w:t>
            </w:r>
          </w:p>
        </w:tc>
        <w:tc>
          <w:tcPr>
            <w:tcW w:w="195" w:type="pct"/>
            <w:shd w:val="clear" w:color="auto" w:fill="92D050"/>
          </w:tcPr>
          <w:p w14:paraId="2D154D93" w14:textId="0C810B68" w:rsidR="00E10629" w:rsidRPr="00B32849" w:rsidRDefault="00274712" w:rsidP="00394E57">
            <w:pPr>
              <w:pStyle w:val="RepTableSmall"/>
              <w:rPr>
                <w:lang w:val="en-GB"/>
              </w:rPr>
            </w:pPr>
            <w:r>
              <w:rPr>
                <w:lang w:val="en-GB"/>
              </w:rPr>
              <w:t>A</w:t>
            </w:r>
          </w:p>
        </w:tc>
        <w:tc>
          <w:tcPr>
            <w:tcW w:w="195" w:type="pct"/>
            <w:shd w:val="clear" w:color="auto" w:fill="92D050"/>
          </w:tcPr>
          <w:p w14:paraId="254DCE7B" w14:textId="4D9F513F" w:rsidR="00E10629" w:rsidRPr="00B32849" w:rsidRDefault="00274712" w:rsidP="00394E57">
            <w:pPr>
              <w:pStyle w:val="RepTableSmall"/>
              <w:rPr>
                <w:lang w:val="en-GB"/>
              </w:rPr>
            </w:pPr>
            <w:r>
              <w:rPr>
                <w:lang w:val="en-GB"/>
              </w:rPr>
              <w:t>A</w:t>
            </w:r>
          </w:p>
        </w:tc>
        <w:tc>
          <w:tcPr>
            <w:tcW w:w="195" w:type="pct"/>
            <w:shd w:val="clear" w:color="auto" w:fill="92D050"/>
          </w:tcPr>
          <w:p w14:paraId="34F70280" w14:textId="73FCCE20" w:rsidR="00E10629" w:rsidRPr="00B32849" w:rsidRDefault="00274712" w:rsidP="00394E57">
            <w:pPr>
              <w:pStyle w:val="RepTableSmall"/>
              <w:rPr>
                <w:lang w:val="en-GB"/>
              </w:rPr>
            </w:pPr>
            <w:r>
              <w:rPr>
                <w:lang w:val="en-GB"/>
              </w:rPr>
              <w:t>A</w:t>
            </w:r>
          </w:p>
        </w:tc>
      </w:tr>
    </w:tbl>
    <w:p w14:paraId="267FBEFB"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0DCE5863"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40219718" w14:textId="77777777" w:rsidR="00C81348" w:rsidRDefault="00C81348" w:rsidP="00394E57">
      <w:pPr>
        <w:pStyle w:val="RepTableFootnote"/>
        <w:rPr>
          <w:lang w:val="en-GB"/>
        </w:rPr>
      </w:pPr>
      <w:r w:rsidRPr="00B32849">
        <w:rPr>
          <w:lang w:val="en-GB"/>
        </w:rPr>
        <w:t>***</w:t>
      </w:r>
      <w:r w:rsidR="00394E57" w:rsidRPr="00B32849">
        <w:rPr>
          <w:lang w:val="en-GB"/>
        </w:rPr>
        <w:tab/>
      </w:r>
      <w:r w:rsidRPr="00B32849">
        <w:rPr>
          <w:lang w:val="en-GB"/>
        </w:rPr>
        <w:t>e.g. LC: low crops, HC: high crop, TM: tractor-mounted, HH: hand-held</w:t>
      </w:r>
    </w:p>
    <w:p w14:paraId="63AE5858" w14:textId="77777777" w:rsidR="00BB71D6" w:rsidRPr="00BB71D6" w:rsidRDefault="00BB71D6" w:rsidP="00BB71D6">
      <w:pPr>
        <w:pStyle w:val="RepStandard"/>
      </w:pPr>
    </w:p>
    <w:p w14:paraId="32802600" w14:textId="77777777" w:rsidR="00C81348" w:rsidRPr="00B32849" w:rsidRDefault="005607E6" w:rsidP="00394E57">
      <w:pPr>
        <w:pStyle w:val="RepTableFootnote"/>
        <w:keepNext/>
        <w:keepLines/>
        <w:rPr>
          <w:lang w:val="en-GB"/>
        </w:rPr>
      </w:pPr>
      <w:r>
        <w:rPr>
          <w:lang w:val="en-GB"/>
        </w:rPr>
        <w:t>Explanation for column 10 “</w:t>
      </w:r>
      <w:r w:rsidR="00C81348" w:rsidRPr="00B32849">
        <w:rPr>
          <w:lang w:val="en-GB"/>
        </w:rPr>
        <w:t>Accep</w:t>
      </w:r>
      <w:r>
        <w:rPr>
          <w:lang w:val="en-GB"/>
        </w:rPr>
        <w:t>tability of exposure assessment”</w:t>
      </w:r>
    </w:p>
    <w:tbl>
      <w:tblPr>
        <w:tblW w:w="5000" w:type="pct"/>
        <w:tblCellMar>
          <w:left w:w="115" w:type="dxa"/>
          <w:right w:w="115" w:type="dxa"/>
        </w:tblCellMar>
        <w:tblLook w:val="0000" w:firstRow="0" w:lastRow="0" w:firstColumn="0" w:lastColumn="0" w:noHBand="0" w:noVBand="0"/>
      </w:tblPr>
      <w:tblGrid>
        <w:gridCol w:w="724"/>
        <w:gridCol w:w="8624"/>
      </w:tblGrid>
      <w:tr w:rsidR="00C81348" w:rsidRPr="00B32849" w14:paraId="3EAF4E94"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793E9567" w14:textId="77777777" w:rsidR="00C81348" w:rsidRPr="00B32849" w:rsidRDefault="00C81348" w:rsidP="00394E57">
            <w:pPr>
              <w:pStyle w:val="RepTableFootnote"/>
              <w:keepNext/>
              <w:keepLines/>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14:paraId="70F69497" w14:textId="77777777" w:rsidR="00C81348" w:rsidRPr="00B32849" w:rsidRDefault="00C81348" w:rsidP="00394E57">
            <w:pPr>
              <w:pStyle w:val="RepTableFootnote"/>
              <w:keepNext/>
              <w:keepLines/>
              <w:rPr>
                <w:lang w:val="en-GB"/>
              </w:rPr>
            </w:pPr>
            <w:r w:rsidRPr="00B32849">
              <w:rPr>
                <w:lang w:val="en-GB"/>
              </w:rPr>
              <w:t>Exposure acceptable without PPE / risk mitigation measures</w:t>
            </w:r>
          </w:p>
        </w:tc>
      </w:tr>
      <w:tr w:rsidR="00C81348" w:rsidRPr="00B32849" w14:paraId="26C359F5"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666668FE" w14:textId="77777777" w:rsidR="00C81348" w:rsidRPr="00B32849" w:rsidRDefault="00E23040" w:rsidP="00394E57">
            <w:pPr>
              <w:pStyle w:val="RepTableFootnote"/>
              <w:keepNext/>
              <w:keepLines/>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14:paraId="01D6C154" w14:textId="77777777" w:rsidR="00C81348" w:rsidRPr="00B32849" w:rsidRDefault="00C81348" w:rsidP="00394E57">
            <w:pPr>
              <w:pStyle w:val="RepTableFootnote"/>
              <w:keepNext/>
              <w:keepLines/>
              <w:rPr>
                <w:lang w:val="en-GB"/>
              </w:rPr>
            </w:pPr>
            <w:r w:rsidRPr="00B32849">
              <w:rPr>
                <w:lang w:val="en-GB"/>
              </w:rPr>
              <w:t>Further refinement and/or risk mitigation measures required</w:t>
            </w:r>
          </w:p>
        </w:tc>
      </w:tr>
      <w:tr w:rsidR="00C81348" w:rsidRPr="00B32849" w14:paraId="5162A393"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2F5EC674" w14:textId="77777777" w:rsidR="00C81348" w:rsidRPr="00B32849" w:rsidRDefault="00E23040" w:rsidP="00394E57">
            <w:pPr>
              <w:pStyle w:val="RepTableFootnote"/>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14:paraId="61F00E54" w14:textId="77777777" w:rsidR="00C81348" w:rsidRPr="00B32849" w:rsidRDefault="00C81348" w:rsidP="00394E57">
            <w:pPr>
              <w:pStyle w:val="RepTableFootnote"/>
              <w:rPr>
                <w:lang w:val="en-GB"/>
              </w:rPr>
            </w:pPr>
            <w:r w:rsidRPr="00B32849">
              <w:rPr>
                <w:lang w:val="en-GB"/>
              </w:rPr>
              <w:t>Exposure not acceptable/ Evaluation not possible</w:t>
            </w:r>
          </w:p>
        </w:tc>
      </w:tr>
    </w:tbl>
    <w:p w14:paraId="7D8B8AAE" w14:textId="77777777" w:rsidR="00C81348" w:rsidRPr="00B32849" w:rsidRDefault="00C81348" w:rsidP="00394E57">
      <w:pPr>
        <w:pStyle w:val="RepNewPart"/>
      </w:pPr>
      <w:r w:rsidRPr="00B32849">
        <w:t>Data gaps</w:t>
      </w:r>
    </w:p>
    <w:p w14:paraId="6D542274" w14:textId="77777777" w:rsidR="00C81348" w:rsidRPr="00B32849" w:rsidRDefault="00C81348" w:rsidP="00275A89">
      <w:pPr>
        <w:pStyle w:val="RepEditorNotesMS"/>
      </w:pPr>
      <w:r w:rsidRPr="00B32849">
        <w:t>Data gaps should be listed in the summary to g</w:t>
      </w:r>
      <w:r w:rsidR="00BC0503" w:rsidRPr="00B32849">
        <w:t>ive</w:t>
      </w:r>
      <w:r w:rsidRPr="00B32849">
        <w:t xml:space="preserve"> a</w:t>
      </w:r>
      <w:r w:rsidR="00BC0503" w:rsidRPr="00B32849">
        <w:t>n</w:t>
      </w:r>
      <w:r w:rsidRPr="00B32849">
        <w:t xml:space="preserve"> overview (especially </w:t>
      </w:r>
      <w:r w:rsidR="00BC0503" w:rsidRPr="00B32849">
        <w:t>for</w:t>
      </w:r>
      <w:r w:rsidRPr="00B32849">
        <w:t xml:space="preserve"> cMS).</w:t>
      </w:r>
    </w:p>
    <w:p w14:paraId="4FBAB60C" w14:textId="77777777" w:rsidR="008E0ED5" w:rsidRPr="00B32849" w:rsidRDefault="008E0ED5" w:rsidP="008E0ED5">
      <w:pPr>
        <w:pStyle w:val="RepStandard"/>
      </w:pPr>
    </w:p>
    <w:p w14:paraId="48E6D894" w14:textId="32BA7BEB" w:rsidR="00394E57" w:rsidRPr="00B32849" w:rsidRDefault="00394E57" w:rsidP="00394E57">
      <w:pPr>
        <w:pStyle w:val="RepStandard"/>
      </w:pPr>
      <w:r w:rsidRPr="00B32849">
        <w:t>Noticed data gaps are:</w:t>
      </w:r>
      <w:r w:rsidR="00043A29">
        <w:t xml:space="preserve"> </w:t>
      </w:r>
      <w:r w:rsidR="00043A29" w:rsidRPr="00043A29">
        <w:rPr>
          <w:shd w:val="clear" w:color="auto" w:fill="D9D9D9" w:themeFill="background1" w:themeFillShade="D9"/>
        </w:rPr>
        <w:t>None</w:t>
      </w:r>
    </w:p>
    <w:p w14:paraId="706FD5B3" w14:textId="77777777" w:rsidR="00C81348" w:rsidRPr="00B32849" w:rsidRDefault="00C81348" w:rsidP="0079387A">
      <w:pPr>
        <w:pStyle w:val="Nagwek2"/>
      </w:pPr>
      <w:bookmarkStart w:id="59" w:name="_Toc328552146"/>
      <w:bookmarkStart w:id="60" w:name="_Toc332020589"/>
      <w:bookmarkStart w:id="61" w:name="_Toc332203432"/>
      <w:bookmarkStart w:id="62" w:name="_Toc332206984"/>
      <w:bookmarkStart w:id="63" w:name="_Toc332296156"/>
      <w:bookmarkStart w:id="64" w:name="_Toc336434723"/>
      <w:bookmarkStart w:id="65" w:name="_Toc397516874"/>
      <w:bookmarkStart w:id="66" w:name="_Toc398627854"/>
      <w:bookmarkStart w:id="67" w:name="_Toc399335709"/>
      <w:bookmarkStart w:id="68" w:name="_Toc399764849"/>
      <w:bookmarkStart w:id="69" w:name="_Toc412562641"/>
      <w:bookmarkStart w:id="70" w:name="_Toc412562718"/>
      <w:bookmarkStart w:id="71" w:name="_Toc413662710"/>
      <w:bookmarkStart w:id="72" w:name="_Toc413673567"/>
      <w:bookmarkStart w:id="73" w:name="_Toc413673665"/>
      <w:bookmarkStart w:id="74" w:name="_Toc413673736"/>
      <w:bookmarkStart w:id="75" w:name="_Toc413928635"/>
      <w:bookmarkStart w:id="76" w:name="_Toc413936249"/>
      <w:bookmarkStart w:id="77" w:name="_Toc413937960"/>
      <w:bookmarkStart w:id="78" w:name="_Toc414026687"/>
      <w:bookmarkStart w:id="79" w:name="_Toc414974066"/>
      <w:bookmarkStart w:id="80" w:name="_Toc450900940"/>
      <w:bookmarkStart w:id="81" w:name="_Toc450920606"/>
      <w:bookmarkStart w:id="82" w:name="_Toc450923727"/>
      <w:bookmarkStart w:id="83" w:name="_Toc454460960"/>
      <w:bookmarkStart w:id="84" w:name="_Toc454462796"/>
      <w:bookmarkStart w:id="85" w:name="_Toc152763158"/>
      <w:r w:rsidRPr="00B32849">
        <w:t>Toxicological Information on Active Substance</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0D6622C6" w14:textId="77777777" w:rsidR="00C81348" w:rsidRPr="00B32849" w:rsidRDefault="00C81348" w:rsidP="0079387A">
      <w:pPr>
        <w:pStyle w:val="RepStandard"/>
      </w:pPr>
      <w:r w:rsidRPr="00B32849">
        <w:t xml:space="preserve">Information regarding classification of the active substances and on EU endpoints and critical areas of concern identified during the EU review are given in </w:t>
      </w:r>
      <w:r w:rsidRPr="00B32849">
        <w:fldChar w:fldCharType="begin"/>
      </w:r>
      <w:r w:rsidRPr="00B32849">
        <w:instrText xml:space="preserve"> REF _Ref325722487 \h </w:instrText>
      </w:r>
      <w:r w:rsidRPr="00B32849">
        <w:fldChar w:fldCharType="separate"/>
      </w:r>
      <w:r w:rsidR="007C0A62" w:rsidRPr="00B32849">
        <w:t>Table </w:t>
      </w:r>
      <w:r w:rsidR="007C0A62">
        <w:rPr>
          <w:noProof/>
        </w:rPr>
        <w:t>6.2</w:t>
      </w:r>
      <w:r w:rsidR="007C0A62">
        <w:noBreakHyphen/>
      </w:r>
      <w:r w:rsidR="007C0A62">
        <w:rPr>
          <w:noProof/>
        </w:rPr>
        <w:t>1</w:t>
      </w:r>
      <w:r w:rsidRPr="00B32849">
        <w:fldChar w:fldCharType="end"/>
      </w:r>
      <w:r w:rsidRPr="00B32849">
        <w:t xml:space="preserve">. </w:t>
      </w:r>
    </w:p>
    <w:p w14:paraId="2250CB64" w14:textId="77777777" w:rsidR="00C81348" w:rsidRPr="00B32849" w:rsidRDefault="00C81348" w:rsidP="00C81348">
      <w:pPr>
        <w:pStyle w:val="RepLabel"/>
        <w:spacing w:before="240"/>
      </w:pPr>
      <w:bookmarkStart w:id="86" w:name="_Ref325722487"/>
      <w:r w:rsidRPr="00B32849">
        <w:t>Table </w:t>
      </w:r>
      <w:r w:rsidR="001F20EF">
        <w:fldChar w:fldCharType="begin"/>
      </w:r>
      <w:r w:rsidR="001F20EF">
        <w:instrText xml:space="preserve"> STYLEREF 2 \s </w:instrText>
      </w:r>
      <w:r w:rsidR="001F20EF">
        <w:fldChar w:fldCharType="separate"/>
      </w:r>
      <w:r w:rsidR="007C0A62">
        <w:rPr>
          <w:noProof/>
        </w:rPr>
        <w:t>6.2</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1</w:t>
      </w:r>
      <w:r w:rsidR="001F20EF">
        <w:fldChar w:fldCharType="end"/>
      </w:r>
      <w:bookmarkEnd w:id="86"/>
      <w:r w:rsidRPr="00B32849">
        <w:t>:</w:t>
      </w:r>
      <w:r w:rsidRPr="00B32849">
        <w:tab/>
        <w:t>Information on active substance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05"/>
        <w:gridCol w:w="6643"/>
      </w:tblGrid>
      <w:tr w:rsidR="00F0219B" w:rsidRPr="00B32849" w14:paraId="5ADD4B4B" w14:textId="77777777" w:rsidTr="00F0219B">
        <w:trPr>
          <w:tblHeader/>
        </w:trPr>
        <w:tc>
          <w:tcPr>
            <w:tcW w:w="1447" w:type="pct"/>
          </w:tcPr>
          <w:p w14:paraId="10977D6B" w14:textId="77777777" w:rsidR="00F0219B" w:rsidRPr="00B32849" w:rsidRDefault="00F0219B" w:rsidP="00A241B7">
            <w:pPr>
              <w:pStyle w:val="RepTableHeader"/>
              <w:jc w:val="center"/>
              <w:rPr>
                <w:lang w:val="en-GB"/>
              </w:rPr>
            </w:pPr>
          </w:p>
        </w:tc>
        <w:tc>
          <w:tcPr>
            <w:tcW w:w="3553" w:type="pct"/>
          </w:tcPr>
          <w:p w14:paraId="1EB32D4B" w14:textId="77777777" w:rsidR="00F0219B" w:rsidRPr="00B32849" w:rsidRDefault="00C1434F" w:rsidP="00CC2C45">
            <w:pPr>
              <w:pStyle w:val="RepTableHeader"/>
              <w:jc w:val="center"/>
              <w:rPr>
                <w:highlight w:val="yellow"/>
                <w:lang w:val="en-GB"/>
              </w:rPr>
            </w:pPr>
            <w:r w:rsidRPr="00C1434F">
              <w:rPr>
                <w:lang w:val="en-GB"/>
              </w:rPr>
              <w:t>2-(thiazol-4-yl)benzimidazole</w:t>
            </w:r>
          </w:p>
        </w:tc>
      </w:tr>
      <w:tr w:rsidR="00F0219B" w:rsidRPr="00B32849" w14:paraId="32D5C89F" w14:textId="77777777" w:rsidTr="00F0219B">
        <w:tc>
          <w:tcPr>
            <w:tcW w:w="1447" w:type="pct"/>
          </w:tcPr>
          <w:p w14:paraId="769E6D29" w14:textId="77777777" w:rsidR="00F0219B" w:rsidRPr="00B32849" w:rsidRDefault="00F0219B" w:rsidP="0079387A">
            <w:pPr>
              <w:pStyle w:val="RepTable"/>
            </w:pPr>
            <w:r w:rsidRPr="00B32849">
              <w:t>Common Name</w:t>
            </w:r>
          </w:p>
        </w:tc>
        <w:tc>
          <w:tcPr>
            <w:tcW w:w="3553" w:type="pct"/>
          </w:tcPr>
          <w:p w14:paraId="36CEB3D5" w14:textId="77777777" w:rsidR="00F0219B" w:rsidRPr="00B32849" w:rsidRDefault="00C1434F" w:rsidP="0079387A">
            <w:pPr>
              <w:pStyle w:val="RepTable"/>
              <w:rPr>
                <w:highlight w:val="yellow"/>
              </w:rPr>
            </w:pPr>
            <w:r w:rsidRPr="00C1434F">
              <w:t>Thiabendazole</w:t>
            </w:r>
          </w:p>
        </w:tc>
      </w:tr>
      <w:tr w:rsidR="00F0219B" w:rsidRPr="00B32849" w14:paraId="2FBEEEF6" w14:textId="77777777" w:rsidTr="00F0219B">
        <w:tc>
          <w:tcPr>
            <w:tcW w:w="1447" w:type="pct"/>
          </w:tcPr>
          <w:p w14:paraId="4E7E5839" w14:textId="77777777" w:rsidR="00F0219B" w:rsidRPr="00B32849" w:rsidRDefault="00F0219B" w:rsidP="0079387A">
            <w:pPr>
              <w:pStyle w:val="RepTable"/>
            </w:pPr>
            <w:r w:rsidRPr="00B32849">
              <w:t>CAS-No.</w:t>
            </w:r>
          </w:p>
        </w:tc>
        <w:tc>
          <w:tcPr>
            <w:tcW w:w="3553" w:type="pct"/>
          </w:tcPr>
          <w:p w14:paraId="600B6217" w14:textId="77777777" w:rsidR="00F0219B" w:rsidRPr="00B32849" w:rsidRDefault="00C1434F" w:rsidP="0079387A">
            <w:pPr>
              <w:pStyle w:val="RepTable"/>
              <w:rPr>
                <w:highlight w:val="yellow"/>
              </w:rPr>
            </w:pPr>
            <w:r w:rsidRPr="00C1434F">
              <w:t>148-79-8</w:t>
            </w:r>
          </w:p>
        </w:tc>
      </w:tr>
      <w:tr w:rsidR="00C81348" w:rsidRPr="00B32849" w14:paraId="62269956" w14:textId="77777777" w:rsidTr="00682E32">
        <w:tc>
          <w:tcPr>
            <w:tcW w:w="5000" w:type="pct"/>
            <w:gridSpan w:val="2"/>
          </w:tcPr>
          <w:p w14:paraId="4AE22EB4" w14:textId="77777777" w:rsidR="00C81348" w:rsidRPr="00B32849" w:rsidRDefault="00C81348" w:rsidP="0079387A">
            <w:pPr>
              <w:pStyle w:val="RepTableBold"/>
              <w:rPr>
                <w:highlight w:val="yellow"/>
                <w:lang w:val="en-GB"/>
              </w:rPr>
            </w:pPr>
            <w:r w:rsidRPr="00B32849">
              <w:rPr>
                <w:lang w:val="en-GB"/>
              </w:rPr>
              <w:t xml:space="preserve">Classification and proposed labelling </w:t>
            </w:r>
          </w:p>
        </w:tc>
      </w:tr>
      <w:tr w:rsidR="00C427BA" w:rsidRPr="00B32849" w14:paraId="01E2E4A3" w14:textId="77777777" w:rsidTr="00C427BA">
        <w:tc>
          <w:tcPr>
            <w:tcW w:w="1447" w:type="pct"/>
          </w:tcPr>
          <w:p w14:paraId="7DD5724C" w14:textId="77777777" w:rsidR="00C427BA" w:rsidRPr="00B32849" w:rsidRDefault="00C427BA" w:rsidP="0079387A">
            <w:pPr>
              <w:pStyle w:val="RepTable"/>
            </w:pPr>
            <w:r w:rsidRPr="00B32849">
              <w:t>With regard to toxicological endpoints (according to the criteria in Reg. 1272/2008, as amended)</w:t>
            </w:r>
          </w:p>
        </w:tc>
        <w:tc>
          <w:tcPr>
            <w:tcW w:w="3553" w:type="pct"/>
          </w:tcPr>
          <w:p w14:paraId="008EC9B2" w14:textId="77777777" w:rsidR="00C427BA" w:rsidRPr="00B32849" w:rsidRDefault="00C427BA" w:rsidP="0079387A">
            <w:pPr>
              <w:pStyle w:val="RepTable"/>
            </w:pPr>
            <w:r w:rsidRPr="00B32849">
              <w:t>Hazard classess, categories:</w:t>
            </w:r>
            <w:r w:rsidR="00C1434F">
              <w:t xml:space="preserve"> </w:t>
            </w:r>
            <w:r w:rsidR="009352DA">
              <w:t>Aquatic Acute 1, Aquatic Chronic 1</w:t>
            </w:r>
          </w:p>
          <w:p w14:paraId="00DC5D5A" w14:textId="77777777" w:rsidR="00C427BA" w:rsidRPr="00B32849" w:rsidRDefault="00C427BA" w:rsidP="0079387A">
            <w:pPr>
              <w:pStyle w:val="RepTable"/>
            </w:pPr>
            <w:r w:rsidRPr="00B32849">
              <w:t>Code for hazard pictogram:</w:t>
            </w:r>
            <w:r w:rsidR="00C1434F">
              <w:t xml:space="preserve"> </w:t>
            </w:r>
            <w:r w:rsidR="009352DA">
              <w:t>GHS09</w:t>
            </w:r>
          </w:p>
          <w:p w14:paraId="20F5F534" w14:textId="77777777" w:rsidR="00C427BA" w:rsidRPr="00B32849" w:rsidRDefault="00C427BA" w:rsidP="0079387A">
            <w:pPr>
              <w:pStyle w:val="RepTable"/>
            </w:pPr>
            <w:r w:rsidRPr="00B32849">
              <w:t>Signal word:</w:t>
            </w:r>
            <w:r w:rsidR="00C1434F">
              <w:t xml:space="preserve"> </w:t>
            </w:r>
            <w:r w:rsidR="009352DA">
              <w:t>Warning</w:t>
            </w:r>
          </w:p>
          <w:p w14:paraId="16CC9103" w14:textId="77777777" w:rsidR="00C427BA" w:rsidRPr="00B32849" w:rsidRDefault="00C427BA" w:rsidP="0079387A">
            <w:pPr>
              <w:pStyle w:val="RepTable"/>
            </w:pPr>
            <w:r w:rsidRPr="00B32849">
              <w:t>Hazard statements</w:t>
            </w:r>
            <w:r w:rsidR="00C1434F">
              <w:t xml:space="preserve">: </w:t>
            </w:r>
            <w:r w:rsidR="009352DA">
              <w:t>H400, H410</w:t>
            </w:r>
          </w:p>
          <w:p w14:paraId="40E3E55C" w14:textId="77777777" w:rsidR="00C427BA" w:rsidRPr="00B32849" w:rsidRDefault="00C427BA" w:rsidP="009352DA">
            <w:pPr>
              <w:pStyle w:val="RepTable"/>
            </w:pPr>
            <w:r w:rsidRPr="00B32849">
              <w:t>Precautionary statements:</w:t>
            </w:r>
            <w:r w:rsidR="00C1434F">
              <w:t xml:space="preserve"> </w:t>
            </w:r>
            <w:r w:rsidR="009352DA">
              <w:t>P273</w:t>
            </w:r>
            <w:r w:rsidR="00C407B9">
              <w:t>, P391, P501</w:t>
            </w:r>
          </w:p>
        </w:tc>
      </w:tr>
      <w:tr w:rsidR="00C427BA" w:rsidRPr="00B32849" w14:paraId="06280F46" w14:textId="77777777" w:rsidTr="00C427BA">
        <w:tc>
          <w:tcPr>
            <w:tcW w:w="1447" w:type="pct"/>
          </w:tcPr>
          <w:p w14:paraId="7869F3B7" w14:textId="77777777" w:rsidR="00C427BA" w:rsidRPr="00B32849" w:rsidRDefault="00C427BA" w:rsidP="0079387A">
            <w:pPr>
              <w:pStyle w:val="RepTable"/>
            </w:pPr>
            <w:r w:rsidRPr="00B32849">
              <w:t>Additional C&amp;L proposal</w:t>
            </w:r>
          </w:p>
        </w:tc>
        <w:tc>
          <w:tcPr>
            <w:tcW w:w="3553" w:type="pct"/>
          </w:tcPr>
          <w:p w14:paraId="13B79DA9" w14:textId="77777777" w:rsidR="00C427BA" w:rsidRPr="00B32849" w:rsidRDefault="00C427BA" w:rsidP="0079387A">
            <w:pPr>
              <w:pStyle w:val="RepTable"/>
            </w:pPr>
            <w:r w:rsidRPr="00B32849">
              <w:t>Please insert proposal for additional</w:t>
            </w:r>
            <w:r>
              <w:t xml:space="preserve"> C&amp;L if no (sufficient) harmonis</w:t>
            </w:r>
            <w:r w:rsidRPr="00B32849">
              <w:t>ed classification is available</w:t>
            </w:r>
          </w:p>
        </w:tc>
      </w:tr>
      <w:tr w:rsidR="00C81348" w:rsidRPr="00B32849" w14:paraId="7F2E56D6" w14:textId="77777777" w:rsidTr="00682E32">
        <w:tc>
          <w:tcPr>
            <w:tcW w:w="5000" w:type="pct"/>
            <w:gridSpan w:val="2"/>
          </w:tcPr>
          <w:p w14:paraId="49DEB0B8" w14:textId="77777777" w:rsidR="00C81348" w:rsidRPr="00B32849" w:rsidRDefault="00C81348" w:rsidP="0079387A">
            <w:pPr>
              <w:pStyle w:val="RepTableBold"/>
              <w:rPr>
                <w:highlight w:val="yellow"/>
                <w:lang w:val="en-GB"/>
              </w:rPr>
            </w:pPr>
            <w:r w:rsidRPr="00B32849">
              <w:rPr>
                <w:lang w:val="en-GB"/>
              </w:rPr>
              <w:t>Agreed EU endpoints</w:t>
            </w:r>
          </w:p>
        </w:tc>
      </w:tr>
      <w:tr w:rsidR="00513E48" w:rsidRPr="00B32849" w14:paraId="217A5334" w14:textId="77777777" w:rsidTr="00513E48">
        <w:tc>
          <w:tcPr>
            <w:tcW w:w="1447" w:type="pct"/>
          </w:tcPr>
          <w:p w14:paraId="2FC64156" w14:textId="77777777" w:rsidR="00513E48" w:rsidRPr="00B32849" w:rsidRDefault="00513E48" w:rsidP="0079387A">
            <w:pPr>
              <w:pStyle w:val="RepTable"/>
            </w:pPr>
            <w:r w:rsidRPr="00B32849">
              <w:t>AOEL systemic</w:t>
            </w:r>
          </w:p>
        </w:tc>
        <w:tc>
          <w:tcPr>
            <w:tcW w:w="3553" w:type="pct"/>
          </w:tcPr>
          <w:p w14:paraId="63C541CD" w14:textId="77777777" w:rsidR="00513E48" w:rsidRPr="00B32849" w:rsidRDefault="00B4610B" w:rsidP="00B4610B">
            <w:pPr>
              <w:pStyle w:val="RepTable"/>
            </w:pPr>
            <w:r>
              <w:t xml:space="preserve">0,070 </w:t>
            </w:r>
            <w:r w:rsidR="00513E48" w:rsidRPr="00B32849">
              <w:t xml:space="preserve">mg/kg bw/d (corrected for </w:t>
            </w:r>
            <w:r w:rsidRPr="00B4610B">
              <w:t xml:space="preserve">70 </w:t>
            </w:r>
            <w:r w:rsidR="00513E48" w:rsidRPr="00B4610B">
              <w:t>%</w:t>
            </w:r>
            <w:r w:rsidR="00513E48" w:rsidRPr="00B32849">
              <w:t xml:space="preserve"> oral absorption</w:t>
            </w:r>
          </w:p>
        </w:tc>
      </w:tr>
      <w:tr w:rsidR="00513E48" w:rsidRPr="00B32849" w14:paraId="171118C3" w14:textId="77777777" w:rsidTr="00513E48">
        <w:tc>
          <w:tcPr>
            <w:tcW w:w="1447" w:type="pct"/>
          </w:tcPr>
          <w:p w14:paraId="6CD6C3C9" w14:textId="77777777" w:rsidR="00513E48" w:rsidRPr="00B32849" w:rsidRDefault="00513E48" w:rsidP="0079387A">
            <w:pPr>
              <w:pStyle w:val="RepTable"/>
            </w:pPr>
            <w:r w:rsidRPr="00B32849">
              <w:t>Reference</w:t>
            </w:r>
          </w:p>
        </w:tc>
        <w:tc>
          <w:tcPr>
            <w:tcW w:w="3553" w:type="pct"/>
          </w:tcPr>
          <w:p w14:paraId="0621E451" w14:textId="77777777" w:rsidR="00B4610B" w:rsidRDefault="00B4610B" w:rsidP="00B4610B">
            <w:pPr>
              <w:pStyle w:val="RepTable"/>
            </w:pPr>
            <w:r>
              <w:t>CONCLUSION ON PESTICIDE PEER REVIEW</w:t>
            </w:r>
          </w:p>
          <w:p w14:paraId="5D40B949" w14:textId="77777777" w:rsidR="00513E48" w:rsidRPr="00B32849" w:rsidRDefault="00B4610B" w:rsidP="00B4610B">
            <w:pPr>
              <w:pStyle w:val="RepTable"/>
              <w:rPr>
                <w:highlight w:val="yellow"/>
              </w:rPr>
            </w:pPr>
            <w:r>
              <w:t>Conclusion on the peer review of the pesticide risk assessment of the active substance thiabendazole (</w:t>
            </w:r>
            <w:r>
              <w:rPr>
                <w:szCs w:val="20"/>
              </w:rPr>
              <w:t>EFSA Journal 2014;12(11):3880)</w:t>
            </w:r>
          </w:p>
        </w:tc>
      </w:tr>
      <w:tr w:rsidR="00C81348" w:rsidRPr="00B32849" w14:paraId="5796310B" w14:textId="77777777" w:rsidTr="00682E32">
        <w:tc>
          <w:tcPr>
            <w:tcW w:w="5000" w:type="pct"/>
            <w:gridSpan w:val="2"/>
          </w:tcPr>
          <w:p w14:paraId="05EFB242" w14:textId="77777777" w:rsidR="00C81348" w:rsidRPr="00B32849" w:rsidRDefault="00C81348" w:rsidP="0079387A">
            <w:pPr>
              <w:pStyle w:val="RepTableBold"/>
              <w:rPr>
                <w:highlight w:val="yellow"/>
                <w:lang w:val="en-GB"/>
              </w:rPr>
            </w:pPr>
            <w:r w:rsidRPr="00B32849">
              <w:rPr>
                <w:lang w:val="en-GB"/>
              </w:rPr>
              <w:t>Conditions to take into account/critical areas of concern with regard to toxicology</w:t>
            </w:r>
          </w:p>
        </w:tc>
      </w:tr>
      <w:tr w:rsidR="00513E48" w:rsidRPr="00B32849" w14:paraId="333D2C98" w14:textId="77777777" w:rsidTr="00513E48">
        <w:tc>
          <w:tcPr>
            <w:tcW w:w="1447" w:type="pct"/>
          </w:tcPr>
          <w:p w14:paraId="37E44D23" w14:textId="77777777" w:rsidR="00A04426" w:rsidRDefault="00513E48" w:rsidP="00A04426">
            <w:pPr>
              <w:pStyle w:val="RepTable"/>
            </w:pPr>
            <w:r w:rsidRPr="00DC3F30">
              <w:t xml:space="preserve">According to </w:t>
            </w:r>
            <w:r w:rsidR="00A04426">
              <w:t xml:space="preserve">CONCLUSION </w:t>
            </w:r>
            <w:r w:rsidR="00A04426">
              <w:lastRenderedPageBreak/>
              <w:t>ON PESTICIDE PEER REVIEW</w:t>
            </w:r>
          </w:p>
          <w:p w14:paraId="4C6FFEE5" w14:textId="77777777" w:rsidR="00513E48" w:rsidRPr="00B32849" w:rsidRDefault="00A04426" w:rsidP="00A04426">
            <w:pPr>
              <w:pStyle w:val="RepTable"/>
            </w:pPr>
            <w:r>
              <w:t xml:space="preserve">Conclusion on the peer review of the pesticide risk assessment of the active substance thiabendazole (EFSA Journal 2014;12(11):3880) </w:t>
            </w:r>
            <w:r w:rsidR="00513E48" w:rsidRPr="00B32849">
              <w:t xml:space="preserve">for </w:t>
            </w:r>
            <w:r>
              <w:t>Thiabendazole</w:t>
            </w:r>
          </w:p>
        </w:tc>
        <w:tc>
          <w:tcPr>
            <w:tcW w:w="3553" w:type="pct"/>
          </w:tcPr>
          <w:p w14:paraId="7F928675" w14:textId="09BD8809" w:rsidR="00513E48" w:rsidRPr="00B32849" w:rsidRDefault="00A04426" w:rsidP="0079387A">
            <w:pPr>
              <w:pStyle w:val="RepTable"/>
            </w:pPr>
            <w:r>
              <w:lastRenderedPageBreak/>
              <w:t>Consumer risk was ide</w:t>
            </w:r>
            <w:r w:rsidR="001C53C0">
              <w:t>n</w:t>
            </w:r>
            <w:r>
              <w:t xml:space="preserve">tified for Apple and Pear (post-harvest) and Assessment </w:t>
            </w:r>
            <w:r w:rsidR="00A76DF7">
              <w:lastRenderedPageBreak/>
              <w:t>c</w:t>
            </w:r>
            <w:r>
              <w:t>ould not be finalised for Seed potato, Apple and Pear (post-harvest), and Citrus (post-harvest).</w:t>
            </w:r>
          </w:p>
        </w:tc>
      </w:tr>
    </w:tbl>
    <w:p w14:paraId="4CE480E2" w14:textId="77777777" w:rsidR="00C81348" w:rsidRPr="00B32849" w:rsidRDefault="00C81348" w:rsidP="0079387A">
      <w:pPr>
        <w:pStyle w:val="Nagwek2"/>
      </w:pPr>
      <w:bookmarkStart w:id="87" w:name="_Toc300147914"/>
      <w:bookmarkStart w:id="88" w:name="_Toc304462607"/>
      <w:bookmarkStart w:id="89" w:name="_Toc314067798"/>
      <w:bookmarkStart w:id="90" w:name="_Toc314122088"/>
      <w:bookmarkStart w:id="91" w:name="_Toc314129267"/>
      <w:bookmarkStart w:id="92" w:name="_Toc314142386"/>
      <w:bookmarkStart w:id="93" w:name="_Toc314557393"/>
      <w:bookmarkStart w:id="94" w:name="_Toc314557651"/>
      <w:bookmarkStart w:id="95" w:name="_Toc328552149"/>
      <w:bookmarkStart w:id="96" w:name="_Toc332020592"/>
      <w:bookmarkStart w:id="97" w:name="_Toc332203433"/>
      <w:bookmarkStart w:id="98" w:name="_Toc332206985"/>
      <w:bookmarkStart w:id="99" w:name="_Toc332296157"/>
      <w:bookmarkStart w:id="100" w:name="_Toc336434724"/>
      <w:bookmarkStart w:id="101" w:name="_Toc397516875"/>
      <w:bookmarkStart w:id="102" w:name="_Toc398627855"/>
      <w:bookmarkStart w:id="103" w:name="_Toc399335710"/>
      <w:bookmarkStart w:id="104" w:name="_Toc399764850"/>
      <w:bookmarkStart w:id="105" w:name="_Toc412562642"/>
      <w:bookmarkStart w:id="106" w:name="_Toc412562719"/>
      <w:bookmarkStart w:id="107" w:name="_Toc413662711"/>
      <w:bookmarkStart w:id="108" w:name="_Toc413673568"/>
      <w:bookmarkStart w:id="109" w:name="_Toc413673666"/>
      <w:bookmarkStart w:id="110" w:name="_Toc413673737"/>
      <w:bookmarkStart w:id="111" w:name="_Toc413928636"/>
      <w:bookmarkStart w:id="112" w:name="_Toc413936250"/>
      <w:bookmarkStart w:id="113" w:name="_Toc413937961"/>
      <w:bookmarkStart w:id="114" w:name="_Toc414026688"/>
      <w:bookmarkStart w:id="115" w:name="_Toc414974067"/>
      <w:bookmarkStart w:id="116" w:name="_Toc450900941"/>
      <w:bookmarkStart w:id="117" w:name="_Toc450920607"/>
      <w:bookmarkStart w:id="118" w:name="_Toc450923728"/>
      <w:bookmarkStart w:id="119" w:name="_Toc454460961"/>
      <w:bookmarkStart w:id="120" w:name="_Toc454462797"/>
      <w:bookmarkStart w:id="121" w:name="_Toc152763159"/>
      <w:r w:rsidRPr="00B32849">
        <w:lastRenderedPageBreak/>
        <w:t xml:space="preserve">Toxicological Evaluation of </w:t>
      </w:r>
      <w:bookmarkEnd w:id="87"/>
      <w:bookmarkEnd w:id="88"/>
      <w:bookmarkEnd w:id="89"/>
      <w:bookmarkEnd w:id="90"/>
      <w:bookmarkEnd w:id="91"/>
      <w:bookmarkEnd w:id="92"/>
      <w:bookmarkEnd w:id="93"/>
      <w:bookmarkEnd w:id="94"/>
      <w:r w:rsidRPr="00B32849">
        <w:t>Plant Protection Product</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B32849">
        <w:t xml:space="preserve"> </w:t>
      </w:r>
    </w:p>
    <w:p w14:paraId="75314ABF" w14:textId="77777777" w:rsidR="00C81348" w:rsidRPr="00B32849" w:rsidRDefault="00C81348" w:rsidP="0079387A">
      <w:pPr>
        <w:pStyle w:val="RepStandard"/>
      </w:pPr>
      <w:r w:rsidRPr="00B32849">
        <w:t xml:space="preserve">A summary of the toxicological evaluation for </w:t>
      </w:r>
      <w:r w:rsidR="00FE422C" w:rsidRPr="00FE422C">
        <w:t>FRE 001/08/2020</w:t>
      </w:r>
      <w:r w:rsidRPr="00FE422C">
        <w:t>/</w:t>
      </w:r>
      <w:r w:rsidR="00FE422C" w:rsidRPr="00FE422C">
        <w:t>FUNABEN</w:t>
      </w:r>
      <w:r w:rsidR="00FE422C" w:rsidRPr="00FE422C">
        <w:rPr>
          <w:vertAlign w:val="superscript"/>
        </w:rPr>
        <w:t>®</w:t>
      </w:r>
      <w:r w:rsidR="00FE422C">
        <w:t xml:space="preserve"> 018 PA</w:t>
      </w:r>
      <w:r w:rsidRPr="00B32849">
        <w:t xml:space="preserve"> is given in the following tables. Full summaries of studies on the product that have not been previously considered </w:t>
      </w:r>
      <w:r w:rsidR="00D942A7">
        <w:t xml:space="preserve">   </w:t>
      </w:r>
      <w:r w:rsidRPr="00B32849">
        <w:t xml:space="preserve">within an EU peer review process are described in detail in </w:t>
      </w:r>
      <w:r w:rsidR="00463BD3" w:rsidRPr="00B32849">
        <w:fldChar w:fldCharType="begin"/>
      </w:r>
      <w:r w:rsidR="00463BD3" w:rsidRPr="00B32849">
        <w:instrText xml:space="preserve"> REF _Ref414449074 \r \h </w:instrText>
      </w:r>
      <w:r w:rsidR="00463BD3" w:rsidRPr="00B32849">
        <w:fldChar w:fldCharType="separate"/>
      </w:r>
      <w:r w:rsidR="007C0A62">
        <w:t>Appendix 2</w:t>
      </w:r>
      <w:r w:rsidR="00463BD3" w:rsidRPr="00B32849">
        <w:fldChar w:fldCharType="end"/>
      </w:r>
      <w:r w:rsidRPr="00B32849">
        <w:t xml:space="preserve">. </w:t>
      </w:r>
    </w:p>
    <w:p w14:paraId="7F0D69C2" w14:textId="77777777" w:rsidR="00C81348" w:rsidRPr="00B32849" w:rsidRDefault="00636FE1" w:rsidP="00C81348">
      <w:pPr>
        <w:pStyle w:val="RepLabel"/>
        <w:spacing w:before="240"/>
      </w:pPr>
      <w:bookmarkStart w:id="122" w:name="_Ref314061427"/>
      <w:r w:rsidRPr="00B32849">
        <w:t>Table </w:t>
      </w:r>
      <w:r w:rsidR="001F20EF">
        <w:fldChar w:fldCharType="begin"/>
      </w:r>
      <w:r w:rsidR="001F20EF">
        <w:instrText xml:space="preserve"> STYLEREF 2 \s </w:instrText>
      </w:r>
      <w:r w:rsidR="001F20EF">
        <w:fldChar w:fldCharType="separate"/>
      </w:r>
      <w:r w:rsidR="007C0A62">
        <w:rPr>
          <w:noProof/>
        </w:rPr>
        <w:t>6.3</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1</w:t>
      </w:r>
      <w:r w:rsidR="001F20EF">
        <w:fldChar w:fldCharType="end"/>
      </w:r>
      <w:bookmarkEnd w:id="122"/>
      <w:r w:rsidR="00C81348" w:rsidRPr="00B32849">
        <w:t>:</w:t>
      </w:r>
      <w:r w:rsidR="00C81348" w:rsidRPr="00B32849">
        <w:tab/>
        <w:t xml:space="preserve">Summary of evaluation of the studies on acute toxicity including irritancy and skin sensitisation for </w:t>
      </w:r>
      <w:r w:rsidR="00694A04" w:rsidRPr="00694A04">
        <w:t>FRE 001/08/2020/FUNABEN</w:t>
      </w:r>
      <w:r w:rsidR="00694A04" w:rsidRPr="00694A04">
        <w:rPr>
          <w:vertAlign w:val="superscript"/>
        </w:rPr>
        <w:t>®</w:t>
      </w:r>
      <w:r w:rsidR="00694A04" w:rsidRPr="00694A04">
        <w:t xml:space="preserve"> 018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43"/>
        <w:gridCol w:w="1627"/>
        <w:gridCol w:w="1479"/>
        <w:gridCol w:w="1843"/>
        <w:gridCol w:w="1556"/>
      </w:tblGrid>
      <w:tr w:rsidR="00C81348" w:rsidRPr="00B32849" w14:paraId="2022C927" w14:textId="77777777" w:rsidTr="009426C7">
        <w:tc>
          <w:tcPr>
            <w:tcW w:w="1521" w:type="pct"/>
            <w:vAlign w:val="center"/>
          </w:tcPr>
          <w:p w14:paraId="409F38BA" w14:textId="77777777" w:rsidR="00C81348" w:rsidRPr="00B32849" w:rsidRDefault="00C81348" w:rsidP="00A241B7">
            <w:pPr>
              <w:pStyle w:val="RepTableHeader"/>
              <w:spacing w:before="0" w:after="0"/>
              <w:jc w:val="center"/>
              <w:rPr>
                <w:lang w:val="en-GB"/>
              </w:rPr>
            </w:pPr>
            <w:r w:rsidRPr="00B32849">
              <w:rPr>
                <w:lang w:val="en-GB"/>
              </w:rPr>
              <w:t>Type of test, species, model system (Guideline)</w:t>
            </w:r>
          </w:p>
        </w:tc>
        <w:tc>
          <w:tcPr>
            <w:tcW w:w="870" w:type="pct"/>
            <w:vAlign w:val="center"/>
          </w:tcPr>
          <w:p w14:paraId="37501E26" w14:textId="39810F92" w:rsidR="00C81348" w:rsidRPr="00B32849" w:rsidRDefault="00C81348" w:rsidP="00A241B7">
            <w:pPr>
              <w:pStyle w:val="RepTableHeader"/>
              <w:spacing w:before="0" w:after="0"/>
              <w:jc w:val="center"/>
              <w:rPr>
                <w:lang w:val="en-GB"/>
              </w:rPr>
            </w:pPr>
            <w:r w:rsidRPr="00B32849">
              <w:rPr>
                <w:lang w:val="en-GB"/>
              </w:rPr>
              <w:t>Result</w:t>
            </w:r>
          </w:p>
        </w:tc>
        <w:tc>
          <w:tcPr>
            <w:tcW w:w="791" w:type="pct"/>
            <w:shd w:val="clear" w:color="auto" w:fill="D9D9D9"/>
            <w:vAlign w:val="center"/>
          </w:tcPr>
          <w:p w14:paraId="17A164D5" w14:textId="77777777" w:rsidR="00C81348" w:rsidRPr="00B32849" w:rsidRDefault="00C81348" w:rsidP="00A241B7">
            <w:pPr>
              <w:pStyle w:val="RepTableHeader"/>
              <w:spacing w:before="0" w:after="0"/>
              <w:jc w:val="center"/>
              <w:rPr>
                <w:lang w:val="en-GB"/>
              </w:rPr>
            </w:pPr>
            <w:r w:rsidRPr="00B32849">
              <w:rPr>
                <w:lang w:val="en-GB"/>
              </w:rPr>
              <w:t xml:space="preserve">Acceptability </w:t>
            </w:r>
          </w:p>
        </w:tc>
        <w:tc>
          <w:tcPr>
            <w:tcW w:w="986" w:type="pct"/>
            <w:vAlign w:val="center"/>
          </w:tcPr>
          <w:p w14:paraId="25A60EBB" w14:textId="77777777" w:rsidR="00C81348" w:rsidRPr="00B32849" w:rsidRDefault="00C81348" w:rsidP="00A241B7">
            <w:pPr>
              <w:pStyle w:val="RepTableHeader"/>
              <w:spacing w:before="0" w:after="0"/>
              <w:jc w:val="center"/>
              <w:rPr>
                <w:lang w:val="en-GB"/>
              </w:rPr>
            </w:pPr>
            <w:r w:rsidRPr="00B32849">
              <w:rPr>
                <w:lang w:val="en-GB"/>
              </w:rPr>
              <w:t xml:space="preserve">Classification </w:t>
            </w:r>
            <w:r w:rsidRPr="00B32849">
              <w:rPr>
                <w:lang w:val="en-GB"/>
              </w:rPr>
              <w:br/>
              <w:t>(acc. to the criteria in Reg. 1272/2008)</w:t>
            </w:r>
          </w:p>
        </w:tc>
        <w:tc>
          <w:tcPr>
            <w:tcW w:w="832" w:type="pct"/>
            <w:vAlign w:val="center"/>
          </w:tcPr>
          <w:p w14:paraId="6E8FDD1E" w14:textId="77777777" w:rsidR="00C81348" w:rsidRPr="00B32849" w:rsidRDefault="00C81348" w:rsidP="00A241B7">
            <w:pPr>
              <w:pStyle w:val="RepTableHeader"/>
              <w:spacing w:before="0" w:after="0"/>
              <w:jc w:val="center"/>
              <w:rPr>
                <w:lang w:val="en-GB"/>
              </w:rPr>
            </w:pPr>
            <w:r w:rsidRPr="00B32849">
              <w:rPr>
                <w:lang w:val="en-GB"/>
              </w:rPr>
              <w:t>Reference</w:t>
            </w:r>
          </w:p>
        </w:tc>
      </w:tr>
      <w:tr w:rsidR="00C81348" w:rsidRPr="00C41E3A" w14:paraId="53EECADE" w14:textId="77777777" w:rsidTr="009426C7">
        <w:tc>
          <w:tcPr>
            <w:tcW w:w="1521" w:type="pct"/>
          </w:tcPr>
          <w:p w14:paraId="718B9D61" w14:textId="77777777" w:rsidR="00C81348" w:rsidRPr="00B32849" w:rsidRDefault="00C81348" w:rsidP="00C81348">
            <w:pPr>
              <w:pStyle w:val="RepTable"/>
              <w:rPr>
                <w:szCs w:val="20"/>
              </w:rPr>
            </w:pPr>
            <w:r w:rsidRPr="00B32849">
              <w:rPr>
                <w:szCs w:val="20"/>
              </w:rPr>
              <w:t>LD</w:t>
            </w:r>
            <w:r w:rsidRPr="00B32849">
              <w:rPr>
                <w:szCs w:val="20"/>
                <w:vertAlign w:val="subscript"/>
              </w:rPr>
              <w:t>50</w:t>
            </w:r>
            <w:r w:rsidRPr="00B32849">
              <w:rPr>
                <w:szCs w:val="20"/>
              </w:rPr>
              <w:t xml:space="preserve"> oral, rat </w:t>
            </w:r>
          </w:p>
          <w:p w14:paraId="142185A1" w14:textId="77777777" w:rsidR="00C81348" w:rsidRPr="00B32849" w:rsidRDefault="00C81348" w:rsidP="00C41E3A">
            <w:pPr>
              <w:pStyle w:val="RepTable"/>
              <w:rPr>
                <w:szCs w:val="20"/>
              </w:rPr>
            </w:pPr>
            <w:r w:rsidRPr="00B32849">
              <w:rPr>
                <w:szCs w:val="20"/>
              </w:rPr>
              <w:t xml:space="preserve"> (OECD</w:t>
            </w:r>
            <w:r w:rsidR="00C41E3A">
              <w:rPr>
                <w:szCs w:val="20"/>
              </w:rPr>
              <w:t xml:space="preserve"> 420</w:t>
            </w:r>
            <w:r w:rsidR="007D4E61">
              <w:rPr>
                <w:szCs w:val="20"/>
              </w:rPr>
              <w:t xml:space="preserve"> / Method B.1.BIS</w:t>
            </w:r>
            <w:r w:rsidRPr="00B32849">
              <w:rPr>
                <w:szCs w:val="20"/>
              </w:rPr>
              <w:t>)</w:t>
            </w:r>
          </w:p>
        </w:tc>
        <w:tc>
          <w:tcPr>
            <w:tcW w:w="870" w:type="pct"/>
          </w:tcPr>
          <w:p w14:paraId="651040D6" w14:textId="77777777" w:rsidR="00C81348" w:rsidRPr="00B32849" w:rsidRDefault="00C81348" w:rsidP="00C41E3A">
            <w:pPr>
              <w:pStyle w:val="RepTable"/>
              <w:rPr>
                <w:szCs w:val="20"/>
              </w:rPr>
            </w:pPr>
            <w:r w:rsidRPr="00C41E3A">
              <w:rPr>
                <w:szCs w:val="20"/>
              </w:rPr>
              <w:t xml:space="preserve">&gt; </w:t>
            </w:r>
            <w:r w:rsidR="00C41E3A">
              <w:rPr>
                <w:szCs w:val="20"/>
              </w:rPr>
              <w:t>2000</w:t>
            </w:r>
            <w:r w:rsidRPr="00B32849">
              <w:rPr>
                <w:szCs w:val="20"/>
              </w:rPr>
              <w:t xml:space="preserve"> mg/kg bw</w:t>
            </w:r>
            <w:r w:rsidR="008C7618">
              <w:rPr>
                <w:szCs w:val="20"/>
              </w:rPr>
              <w:t>*</w:t>
            </w:r>
          </w:p>
        </w:tc>
        <w:tc>
          <w:tcPr>
            <w:tcW w:w="791" w:type="pct"/>
            <w:shd w:val="clear" w:color="auto" w:fill="D9D9D9"/>
          </w:tcPr>
          <w:p w14:paraId="3B94394B" w14:textId="2C07EF5B" w:rsidR="00C81348" w:rsidRPr="00B32849" w:rsidRDefault="00C81348" w:rsidP="00F542DB">
            <w:pPr>
              <w:pStyle w:val="RepTable"/>
              <w:jc w:val="center"/>
              <w:rPr>
                <w:szCs w:val="20"/>
                <w:highlight w:val="yellow"/>
              </w:rPr>
            </w:pPr>
            <w:r w:rsidRPr="00F542DB">
              <w:rPr>
                <w:szCs w:val="20"/>
              </w:rPr>
              <w:t>Yes</w:t>
            </w:r>
          </w:p>
        </w:tc>
        <w:tc>
          <w:tcPr>
            <w:tcW w:w="986" w:type="pct"/>
          </w:tcPr>
          <w:p w14:paraId="4066CD22" w14:textId="77777777" w:rsidR="00C81348" w:rsidRPr="00B32849" w:rsidRDefault="00C41E3A" w:rsidP="00C81348">
            <w:pPr>
              <w:pStyle w:val="RepTable"/>
              <w:rPr>
                <w:szCs w:val="20"/>
              </w:rPr>
            </w:pPr>
            <w:r>
              <w:rPr>
                <w:szCs w:val="20"/>
              </w:rPr>
              <w:t>none</w:t>
            </w:r>
          </w:p>
        </w:tc>
        <w:tc>
          <w:tcPr>
            <w:tcW w:w="832" w:type="pct"/>
          </w:tcPr>
          <w:p w14:paraId="3729F337" w14:textId="77777777" w:rsidR="00CB7593" w:rsidRDefault="00CB7593" w:rsidP="00C41E3A">
            <w:pPr>
              <w:pStyle w:val="RepTable"/>
              <w:rPr>
                <w:szCs w:val="20"/>
                <w:lang w:val="pl-PL"/>
              </w:rPr>
            </w:pPr>
            <w:r>
              <w:rPr>
                <w:szCs w:val="20"/>
                <w:lang w:val="pl-PL"/>
              </w:rPr>
              <w:t>XXXX</w:t>
            </w:r>
            <w:r w:rsidR="00C41E3A" w:rsidRPr="00C41E3A">
              <w:rPr>
                <w:szCs w:val="20"/>
                <w:lang w:val="pl-PL"/>
              </w:rPr>
              <w:t xml:space="preserve">. </w:t>
            </w:r>
          </w:p>
          <w:p w14:paraId="42D877DB" w14:textId="47342987" w:rsidR="00C81348" w:rsidRPr="00C41E3A" w:rsidRDefault="00C41E3A" w:rsidP="00C41E3A">
            <w:pPr>
              <w:pStyle w:val="RepTable"/>
              <w:rPr>
                <w:szCs w:val="20"/>
                <w:lang w:val="pl-PL"/>
              </w:rPr>
            </w:pPr>
            <w:r w:rsidRPr="00C41E3A">
              <w:rPr>
                <w:szCs w:val="20"/>
                <w:lang w:val="pl-PL"/>
              </w:rPr>
              <w:t>/ 2006</w:t>
            </w:r>
          </w:p>
          <w:p w14:paraId="057AD29F" w14:textId="77777777" w:rsidR="00C41E3A" w:rsidRPr="00C41E3A" w:rsidRDefault="00C41E3A" w:rsidP="00C41E3A">
            <w:pPr>
              <w:pStyle w:val="RepTable"/>
              <w:rPr>
                <w:szCs w:val="20"/>
                <w:highlight w:val="yellow"/>
                <w:lang w:val="en-US"/>
              </w:rPr>
            </w:pPr>
            <w:r w:rsidRPr="00C41E3A">
              <w:rPr>
                <w:szCs w:val="20"/>
                <w:lang w:val="en-US"/>
              </w:rPr>
              <w:t>Study code OS-16/06, part I</w:t>
            </w:r>
          </w:p>
        </w:tc>
      </w:tr>
      <w:tr w:rsidR="00C81348" w:rsidRPr="00B32849" w14:paraId="422486F9" w14:textId="77777777" w:rsidTr="009426C7">
        <w:tc>
          <w:tcPr>
            <w:tcW w:w="1521" w:type="pct"/>
          </w:tcPr>
          <w:p w14:paraId="0AE98DD4" w14:textId="77777777" w:rsidR="00C81348" w:rsidRPr="00B32849" w:rsidRDefault="00C81348" w:rsidP="00C81348">
            <w:pPr>
              <w:pStyle w:val="RepTable"/>
              <w:rPr>
                <w:szCs w:val="20"/>
              </w:rPr>
            </w:pPr>
            <w:r w:rsidRPr="00B32849">
              <w:rPr>
                <w:szCs w:val="20"/>
              </w:rPr>
              <w:t>LD</w:t>
            </w:r>
            <w:r w:rsidRPr="00B32849">
              <w:rPr>
                <w:szCs w:val="20"/>
                <w:vertAlign w:val="subscript"/>
              </w:rPr>
              <w:t>50</w:t>
            </w:r>
            <w:r w:rsidRPr="00B32849">
              <w:rPr>
                <w:szCs w:val="20"/>
              </w:rPr>
              <w:t xml:space="preserve"> dermal, rat</w:t>
            </w:r>
          </w:p>
          <w:p w14:paraId="3CF2B610" w14:textId="77777777" w:rsidR="00C81348" w:rsidRPr="00B32849" w:rsidRDefault="00C81348" w:rsidP="007D4E61">
            <w:pPr>
              <w:pStyle w:val="RepTable"/>
              <w:rPr>
                <w:szCs w:val="20"/>
              </w:rPr>
            </w:pPr>
            <w:r w:rsidRPr="00B32849">
              <w:rPr>
                <w:szCs w:val="20"/>
              </w:rPr>
              <w:t xml:space="preserve">(OECD </w:t>
            </w:r>
            <w:r w:rsidR="007D4E61">
              <w:rPr>
                <w:szCs w:val="20"/>
              </w:rPr>
              <w:t>402 / Method B.3</w:t>
            </w:r>
            <w:r w:rsidRPr="00B32849">
              <w:rPr>
                <w:szCs w:val="20"/>
              </w:rPr>
              <w:t>)</w:t>
            </w:r>
          </w:p>
        </w:tc>
        <w:tc>
          <w:tcPr>
            <w:tcW w:w="870" w:type="pct"/>
          </w:tcPr>
          <w:p w14:paraId="463F588E" w14:textId="77777777" w:rsidR="00C81348" w:rsidRPr="00B32849" w:rsidRDefault="00C81348" w:rsidP="007C1BFE">
            <w:pPr>
              <w:pStyle w:val="RepTable"/>
              <w:rPr>
                <w:szCs w:val="20"/>
              </w:rPr>
            </w:pPr>
            <w:r w:rsidRPr="007C1BFE">
              <w:rPr>
                <w:szCs w:val="20"/>
              </w:rPr>
              <w:t xml:space="preserve">&gt; </w:t>
            </w:r>
            <w:r w:rsidR="007C1BFE">
              <w:rPr>
                <w:szCs w:val="20"/>
              </w:rPr>
              <w:t>2000</w:t>
            </w:r>
            <w:r w:rsidRPr="00B32849">
              <w:rPr>
                <w:szCs w:val="20"/>
              </w:rPr>
              <w:t xml:space="preserve"> mg/kg bw</w:t>
            </w:r>
            <w:r w:rsidR="00D942A7">
              <w:rPr>
                <w:szCs w:val="20"/>
              </w:rPr>
              <w:t>*</w:t>
            </w:r>
          </w:p>
        </w:tc>
        <w:tc>
          <w:tcPr>
            <w:tcW w:w="791" w:type="pct"/>
            <w:shd w:val="clear" w:color="auto" w:fill="D9D9D9"/>
          </w:tcPr>
          <w:p w14:paraId="07352A23" w14:textId="4FC6CB4B" w:rsidR="00C81348" w:rsidRPr="00B32849" w:rsidRDefault="00F542DB" w:rsidP="00F542DB">
            <w:pPr>
              <w:pStyle w:val="RepTable"/>
              <w:jc w:val="center"/>
              <w:rPr>
                <w:szCs w:val="20"/>
                <w:highlight w:val="yellow"/>
              </w:rPr>
            </w:pPr>
            <w:r w:rsidRPr="00F542DB">
              <w:rPr>
                <w:szCs w:val="20"/>
              </w:rPr>
              <w:t>Yes</w:t>
            </w:r>
          </w:p>
        </w:tc>
        <w:tc>
          <w:tcPr>
            <w:tcW w:w="986" w:type="pct"/>
          </w:tcPr>
          <w:p w14:paraId="1D9E3F6F" w14:textId="77777777" w:rsidR="00C81348" w:rsidRPr="00B32849" w:rsidRDefault="007033AE" w:rsidP="00C81348">
            <w:pPr>
              <w:pStyle w:val="RepTable"/>
              <w:rPr>
                <w:szCs w:val="20"/>
              </w:rPr>
            </w:pPr>
            <w:r>
              <w:rPr>
                <w:szCs w:val="20"/>
              </w:rPr>
              <w:t>none</w:t>
            </w:r>
          </w:p>
        </w:tc>
        <w:tc>
          <w:tcPr>
            <w:tcW w:w="832" w:type="pct"/>
          </w:tcPr>
          <w:p w14:paraId="5F0B4CCA" w14:textId="77777777" w:rsidR="00CB7593" w:rsidRDefault="00CB7593" w:rsidP="007D4E61">
            <w:pPr>
              <w:pStyle w:val="RepTable"/>
              <w:rPr>
                <w:szCs w:val="20"/>
                <w:lang w:val="pl-PL"/>
              </w:rPr>
            </w:pPr>
            <w:r>
              <w:rPr>
                <w:szCs w:val="20"/>
                <w:lang w:val="pl-PL"/>
              </w:rPr>
              <w:t>XXXX</w:t>
            </w:r>
            <w:r w:rsidR="007D4E61" w:rsidRPr="007D4E61">
              <w:rPr>
                <w:szCs w:val="20"/>
                <w:lang w:val="pl-PL"/>
              </w:rPr>
              <w:t xml:space="preserve"> </w:t>
            </w:r>
          </w:p>
          <w:p w14:paraId="5AF43A13" w14:textId="4A274192" w:rsidR="007D4E61" w:rsidRPr="007D4E61" w:rsidRDefault="007D4E61" w:rsidP="007D4E61">
            <w:pPr>
              <w:pStyle w:val="RepTable"/>
              <w:rPr>
                <w:szCs w:val="20"/>
                <w:lang w:val="pl-PL"/>
              </w:rPr>
            </w:pPr>
            <w:r w:rsidRPr="007D4E61">
              <w:rPr>
                <w:szCs w:val="20"/>
                <w:lang w:val="pl-PL"/>
              </w:rPr>
              <w:t>/ 2006</w:t>
            </w:r>
          </w:p>
          <w:p w14:paraId="6664BFF2" w14:textId="77777777" w:rsidR="00C81348" w:rsidRPr="00B32849" w:rsidRDefault="007D4E61" w:rsidP="007D4E61">
            <w:pPr>
              <w:pStyle w:val="RepTable"/>
              <w:rPr>
                <w:szCs w:val="20"/>
                <w:highlight w:val="yellow"/>
              </w:rPr>
            </w:pPr>
            <w:r w:rsidRPr="007D4E61">
              <w:rPr>
                <w:szCs w:val="20"/>
              </w:rPr>
              <w:t>Study code OS-16/06, part I</w:t>
            </w:r>
            <w:r>
              <w:rPr>
                <w:szCs w:val="20"/>
              </w:rPr>
              <w:t>I</w:t>
            </w:r>
          </w:p>
        </w:tc>
      </w:tr>
      <w:tr w:rsidR="00BC7164" w:rsidRPr="00B32849" w14:paraId="06B4E6E5" w14:textId="77777777" w:rsidTr="00CB0F18">
        <w:trPr>
          <w:trHeight w:val="834"/>
        </w:trPr>
        <w:tc>
          <w:tcPr>
            <w:tcW w:w="1521" w:type="pct"/>
          </w:tcPr>
          <w:p w14:paraId="0E5AD30E" w14:textId="77777777" w:rsidR="00BC7164" w:rsidRPr="00B32849" w:rsidRDefault="00BC7164" w:rsidP="00C81348">
            <w:pPr>
              <w:pStyle w:val="RepTable"/>
              <w:rPr>
                <w:szCs w:val="20"/>
              </w:rPr>
            </w:pPr>
            <w:r w:rsidRPr="00B32849">
              <w:rPr>
                <w:szCs w:val="20"/>
              </w:rPr>
              <w:t>LC</w:t>
            </w:r>
            <w:r w:rsidRPr="00B32849">
              <w:rPr>
                <w:szCs w:val="20"/>
                <w:vertAlign w:val="subscript"/>
              </w:rPr>
              <w:t>50</w:t>
            </w:r>
            <w:r w:rsidRPr="00B32849">
              <w:rPr>
                <w:szCs w:val="20"/>
              </w:rPr>
              <w:t xml:space="preserve"> inhalation, rat</w:t>
            </w:r>
          </w:p>
          <w:p w14:paraId="4D5F7655" w14:textId="77777777" w:rsidR="00BC7164" w:rsidRPr="00B32849" w:rsidRDefault="00BC7164" w:rsidP="005A67A2">
            <w:pPr>
              <w:pStyle w:val="RepTable"/>
              <w:rPr>
                <w:szCs w:val="20"/>
              </w:rPr>
            </w:pPr>
          </w:p>
        </w:tc>
        <w:tc>
          <w:tcPr>
            <w:tcW w:w="3479" w:type="pct"/>
            <w:gridSpan w:val="4"/>
          </w:tcPr>
          <w:p w14:paraId="3719E7EE" w14:textId="77777777" w:rsidR="00BC7164" w:rsidRDefault="005A67A2" w:rsidP="005A67A2">
            <w:pPr>
              <w:pStyle w:val="RepTable"/>
              <w:rPr>
                <w:szCs w:val="20"/>
              </w:rPr>
            </w:pPr>
            <w:r w:rsidRPr="005A67A2">
              <w:rPr>
                <w:szCs w:val="20"/>
              </w:rPr>
              <w:t>Not submitted</w:t>
            </w:r>
            <w:r w:rsidR="00BC7164" w:rsidRPr="005A67A2">
              <w:rPr>
                <w:szCs w:val="20"/>
              </w:rPr>
              <w:t xml:space="preserve">. Justification presented in </w:t>
            </w:r>
            <w:r w:rsidR="00BC7164" w:rsidRPr="005A67A2">
              <w:rPr>
                <w:szCs w:val="20"/>
              </w:rPr>
              <w:fldChar w:fldCharType="begin"/>
            </w:r>
            <w:r w:rsidR="00BC7164" w:rsidRPr="005A67A2">
              <w:rPr>
                <w:szCs w:val="20"/>
              </w:rPr>
              <w:instrText xml:space="preserve"> REF _Ref414447855 \r \h </w:instrText>
            </w:r>
            <w:r>
              <w:rPr>
                <w:szCs w:val="20"/>
              </w:rPr>
              <w:instrText xml:space="preserve"> \* MERGEFORMAT </w:instrText>
            </w:r>
            <w:r w:rsidR="00BC7164" w:rsidRPr="005A67A2">
              <w:rPr>
                <w:szCs w:val="20"/>
              </w:rPr>
            </w:r>
            <w:r w:rsidR="00BC7164" w:rsidRPr="005A67A2">
              <w:rPr>
                <w:szCs w:val="20"/>
              </w:rPr>
              <w:fldChar w:fldCharType="separate"/>
            </w:r>
            <w:r w:rsidR="00BC7164" w:rsidRPr="005A67A2">
              <w:rPr>
                <w:szCs w:val="20"/>
              </w:rPr>
              <w:t>Appendix 2</w:t>
            </w:r>
            <w:r w:rsidR="00BC7164" w:rsidRPr="005A67A2">
              <w:rPr>
                <w:szCs w:val="20"/>
              </w:rPr>
              <w:fldChar w:fldCharType="end"/>
            </w:r>
          </w:p>
          <w:p w14:paraId="67495BA6" w14:textId="77777777" w:rsidR="00F542DB" w:rsidRDefault="00F542DB" w:rsidP="00F542DB">
            <w:pPr>
              <w:pStyle w:val="RepTable"/>
              <w:shd w:val="clear" w:color="auto" w:fill="F2F2F2" w:themeFill="background1" w:themeFillShade="F2"/>
              <w:rPr>
                <w:szCs w:val="20"/>
                <w:highlight w:val="yellow"/>
              </w:rPr>
            </w:pPr>
          </w:p>
          <w:p w14:paraId="624B8833" w14:textId="20EF2516" w:rsidR="00F542DB" w:rsidRPr="00B32849" w:rsidRDefault="00F542DB" w:rsidP="00F542DB">
            <w:pPr>
              <w:pStyle w:val="RepTable"/>
              <w:shd w:val="clear" w:color="auto" w:fill="F2F2F2" w:themeFill="background1" w:themeFillShade="F2"/>
              <w:rPr>
                <w:szCs w:val="20"/>
                <w:highlight w:val="yellow"/>
              </w:rPr>
            </w:pPr>
            <w:r>
              <w:rPr>
                <w:szCs w:val="20"/>
              </w:rPr>
              <w:t xml:space="preserve">zRMS: </w:t>
            </w:r>
            <w:r w:rsidRPr="00F542DB">
              <w:rPr>
                <w:szCs w:val="20"/>
              </w:rPr>
              <w:t xml:space="preserve">No classification for acute inhalation toxicity required </w:t>
            </w:r>
          </w:p>
        </w:tc>
      </w:tr>
      <w:tr w:rsidR="00C81348" w:rsidRPr="00B32849" w14:paraId="6B673E20" w14:textId="77777777" w:rsidTr="009426C7">
        <w:tc>
          <w:tcPr>
            <w:tcW w:w="1521" w:type="pct"/>
          </w:tcPr>
          <w:p w14:paraId="650A94EA" w14:textId="77777777" w:rsidR="00C81348" w:rsidRPr="00B32849" w:rsidRDefault="00C81348" w:rsidP="00C81348">
            <w:pPr>
              <w:pStyle w:val="RepTable"/>
              <w:rPr>
                <w:szCs w:val="20"/>
              </w:rPr>
            </w:pPr>
            <w:r w:rsidRPr="00B32849">
              <w:rPr>
                <w:szCs w:val="20"/>
              </w:rPr>
              <w:t xml:space="preserve">Skin irritation, </w:t>
            </w:r>
            <w:r w:rsidR="005A67A2">
              <w:rPr>
                <w:szCs w:val="20"/>
              </w:rPr>
              <w:t>rabbits</w:t>
            </w:r>
            <w:r w:rsidRPr="00B32849">
              <w:rPr>
                <w:szCs w:val="20"/>
              </w:rPr>
              <w:t xml:space="preserve"> </w:t>
            </w:r>
          </w:p>
          <w:p w14:paraId="61FFB7E9" w14:textId="77777777" w:rsidR="00C81348" w:rsidRPr="00B32849" w:rsidRDefault="00C81348" w:rsidP="005A67A2">
            <w:pPr>
              <w:pStyle w:val="RepTable"/>
              <w:rPr>
                <w:szCs w:val="20"/>
              </w:rPr>
            </w:pPr>
            <w:r w:rsidRPr="00B32849">
              <w:rPr>
                <w:szCs w:val="20"/>
              </w:rPr>
              <w:t xml:space="preserve">(OECD </w:t>
            </w:r>
            <w:r w:rsidR="005A67A2">
              <w:rPr>
                <w:szCs w:val="20"/>
              </w:rPr>
              <w:t>404, Method UE B.4</w:t>
            </w:r>
            <w:r w:rsidRPr="00B32849">
              <w:rPr>
                <w:szCs w:val="20"/>
              </w:rPr>
              <w:t>)</w:t>
            </w:r>
          </w:p>
        </w:tc>
        <w:tc>
          <w:tcPr>
            <w:tcW w:w="870" w:type="pct"/>
          </w:tcPr>
          <w:p w14:paraId="2A3F5CDB" w14:textId="77777777" w:rsidR="00C81348" w:rsidRPr="00B32849" w:rsidRDefault="00C81348" w:rsidP="005A67A2">
            <w:pPr>
              <w:pStyle w:val="RepTable"/>
              <w:rPr>
                <w:szCs w:val="20"/>
                <w:highlight w:val="yellow"/>
              </w:rPr>
            </w:pPr>
            <w:r w:rsidRPr="005A67A2">
              <w:rPr>
                <w:szCs w:val="20"/>
              </w:rPr>
              <w:t>Non-irritant</w:t>
            </w:r>
            <w:r w:rsidR="005321C4">
              <w:rPr>
                <w:szCs w:val="20"/>
              </w:rPr>
              <w:t>*</w:t>
            </w:r>
            <w:r w:rsidRPr="005A67A2">
              <w:rPr>
                <w:szCs w:val="20"/>
              </w:rPr>
              <w:t xml:space="preserve"> </w:t>
            </w:r>
          </w:p>
        </w:tc>
        <w:tc>
          <w:tcPr>
            <w:tcW w:w="791" w:type="pct"/>
            <w:shd w:val="clear" w:color="auto" w:fill="D9D9D9"/>
          </w:tcPr>
          <w:p w14:paraId="5BDA1706" w14:textId="196734FD" w:rsidR="00C81348" w:rsidRPr="00B32849" w:rsidRDefault="00F542DB" w:rsidP="00F542DB">
            <w:pPr>
              <w:pStyle w:val="RepTable"/>
              <w:jc w:val="center"/>
              <w:rPr>
                <w:szCs w:val="20"/>
                <w:highlight w:val="yellow"/>
              </w:rPr>
            </w:pPr>
            <w:r w:rsidRPr="00F542DB">
              <w:rPr>
                <w:szCs w:val="20"/>
              </w:rPr>
              <w:t>Yes</w:t>
            </w:r>
          </w:p>
        </w:tc>
        <w:tc>
          <w:tcPr>
            <w:tcW w:w="986" w:type="pct"/>
          </w:tcPr>
          <w:p w14:paraId="58B2165F" w14:textId="77777777" w:rsidR="00C81348" w:rsidRPr="00B32849" w:rsidRDefault="005A67A2" w:rsidP="00C81348">
            <w:pPr>
              <w:pStyle w:val="RepTable"/>
              <w:rPr>
                <w:szCs w:val="20"/>
              </w:rPr>
            </w:pPr>
            <w:r>
              <w:rPr>
                <w:szCs w:val="20"/>
              </w:rPr>
              <w:t>none</w:t>
            </w:r>
          </w:p>
        </w:tc>
        <w:tc>
          <w:tcPr>
            <w:tcW w:w="832" w:type="pct"/>
          </w:tcPr>
          <w:p w14:paraId="3A7298FC" w14:textId="77777777" w:rsidR="00CB7593" w:rsidRDefault="00CB7593" w:rsidP="005A67A2">
            <w:pPr>
              <w:pStyle w:val="RepTable"/>
              <w:rPr>
                <w:szCs w:val="20"/>
                <w:lang w:val="pl-PL"/>
              </w:rPr>
            </w:pPr>
            <w:r>
              <w:rPr>
                <w:szCs w:val="20"/>
                <w:lang w:val="pl-PL"/>
              </w:rPr>
              <w:t>XXXX</w:t>
            </w:r>
          </w:p>
          <w:p w14:paraId="43112882" w14:textId="773B5681" w:rsidR="005A67A2" w:rsidRPr="005A67A2" w:rsidRDefault="005A67A2" w:rsidP="005A67A2">
            <w:pPr>
              <w:pStyle w:val="RepTable"/>
              <w:rPr>
                <w:szCs w:val="20"/>
                <w:lang w:val="pl-PL"/>
              </w:rPr>
            </w:pPr>
            <w:r w:rsidRPr="005A67A2">
              <w:rPr>
                <w:szCs w:val="20"/>
                <w:lang w:val="pl-PL"/>
              </w:rPr>
              <w:t xml:space="preserve"> / 2006</w:t>
            </w:r>
          </w:p>
          <w:p w14:paraId="044BCF95" w14:textId="77777777" w:rsidR="00C81348" w:rsidRPr="00B32849" w:rsidRDefault="005A67A2" w:rsidP="005A67A2">
            <w:pPr>
              <w:pStyle w:val="RepTable"/>
              <w:rPr>
                <w:szCs w:val="20"/>
                <w:highlight w:val="yellow"/>
              </w:rPr>
            </w:pPr>
            <w:r w:rsidRPr="005A67A2">
              <w:rPr>
                <w:szCs w:val="20"/>
              </w:rPr>
              <w:t>Study code OS-16/06, part II</w:t>
            </w:r>
            <w:r w:rsidR="00EF75DF">
              <w:rPr>
                <w:szCs w:val="20"/>
              </w:rPr>
              <w:t>I</w:t>
            </w:r>
          </w:p>
        </w:tc>
      </w:tr>
      <w:tr w:rsidR="00C81348" w:rsidRPr="00B32849" w14:paraId="74D59B76" w14:textId="77777777" w:rsidTr="009426C7">
        <w:tc>
          <w:tcPr>
            <w:tcW w:w="1521" w:type="pct"/>
          </w:tcPr>
          <w:p w14:paraId="72C737E6" w14:textId="77777777" w:rsidR="00C81348" w:rsidRPr="00B32849" w:rsidRDefault="00C81348" w:rsidP="00A241B7">
            <w:pPr>
              <w:pStyle w:val="RepTable"/>
              <w:tabs>
                <w:tab w:val="left" w:pos="720"/>
              </w:tabs>
              <w:rPr>
                <w:szCs w:val="20"/>
              </w:rPr>
            </w:pPr>
            <w:r w:rsidRPr="00B32849">
              <w:rPr>
                <w:szCs w:val="20"/>
              </w:rPr>
              <w:t>Eye irritation</w:t>
            </w:r>
            <w:r w:rsidR="005321C4">
              <w:rPr>
                <w:szCs w:val="20"/>
              </w:rPr>
              <w:t>, rabbits</w:t>
            </w:r>
          </w:p>
          <w:p w14:paraId="5FB87082" w14:textId="77777777" w:rsidR="00C81348" w:rsidRPr="00B32849" w:rsidRDefault="00C81348" w:rsidP="005321C4">
            <w:pPr>
              <w:pStyle w:val="RepTable"/>
              <w:tabs>
                <w:tab w:val="left" w:pos="720"/>
              </w:tabs>
              <w:rPr>
                <w:szCs w:val="20"/>
              </w:rPr>
            </w:pPr>
            <w:r w:rsidRPr="00B32849">
              <w:rPr>
                <w:szCs w:val="20"/>
              </w:rPr>
              <w:t xml:space="preserve">(OECD </w:t>
            </w:r>
            <w:r w:rsidR="005321C4">
              <w:rPr>
                <w:szCs w:val="20"/>
              </w:rPr>
              <w:t>405, Method B.5</w:t>
            </w:r>
            <w:r w:rsidRPr="00B32849">
              <w:rPr>
                <w:szCs w:val="20"/>
              </w:rPr>
              <w:t>)</w:t>
            </w:r>
          </w:p>
        </w:tc>
        <w:tc>
          <w:tcPr>
            <w:tcW w:w="870" w:type="pct"/>
          </w:tcPr>
          <w:p w14:paraId="41C1121A" w14:textId="77777777" w:rsidR="00C81348" w:rsidRPr="00B32849" w:rsidRDefault="00C81348" w:rsidP="005321C4">
            <w:pPr>
              <w:pStyle w:val="RepTable"/>
              <w:rPr>
                <w:szCs w:val="20"/>
                <w:highlight w:val="yellow"/>
              </w:rPr>
            </w:pPr>
            <w:r w:rsidRPr="005321C4">
              <w:rPr>
                <w:szCs w:val="20"/>
              </w:rPr>
              <w:t>Non-irritant</w:t>
            </w:r>
            <w:r w:rsidR="005321C4">
              <w:rPr>
                <w:szCs w:val="20"/>
              </w:rPr>
              <w:t>*</w:t>
            </w:r>
            <w:r w:rsidRPr="005321C4">
              <w:rPr>
                <w:szCs w:val="20"/>
              </w:rPr>
              <w:t xml:space="preserve"> </w:t>
            </w:r>
          </w:p>
        </w:tc>
        <w:tc>
          <w:tcPr>
            <w:tcW w:w="791" w:type="pct"/>
            <w:shd w:val="clear" w:color="auto" w:fill="D9D9D9"/>
          </w:tcPr>
          <w:p w14:paraId="26E05859" w14:textId="141EEE2B" w:rsidR="00C81348" w:rsidRPr="00B32849" w:rsidRDefault="00F542DB" w:rsidP="00F542DB">
            <w:pPr>
              <w:pStyle w:val="RepTable"/>
              <w:jc w:val="center"/>
              <w:rPr>
                <w:szCs w:val="20"/>
                <w:highlight w:val="yellow"/>
              </w:rPr>
            </w:pPr>
            <w:r w:rsidRPr="00F542DB">
              <w:rPr>
                <w:szCs w:val="20"/>
              </w:rPr>
              <w:t>Yes</w:t>
            </w:r>
          </w:p>
        </w:tc>
        <w:tc>
          <w:tcPr>
            <w:tcW w:w="986" w:type="pct"/>
          </w:tcPr>
          <w:p w14:paraId="07AA0D33" w14:textId="77777777" w:rsidR="00C81348" w:rsidRPr="00B32849" w:rsidRDefault="005321C4" w:rsidP="00C81348">
            <w:pPr>
              <w:pStyle w:val="RepTable"/>
              <w:rPr>
                <w:szCs w:val="20"/>
              </w:rPr>
            </w:pPr>
            <w:r>
              <w:rPr>
                <w:szCs w:val="20"/>
              </w:rPr>
              <w:t>none</w:t>
            </w:r>
          </w:p>
        </w:tc>
        <w:tc>
          <w:tcPr>
            <w:tcW w:w="832" w:type="pct"/>
          </w:tcPr>
          <w:p w14:paraId="62385A08" w14:textId="77777777" w:rsidR="00CB7593" w:rsidRDefault="00CB7593" w:rsidP="005321C4">
            <w:pPr>
              <w:pStyle w:val="RepTable"/>
              <w:rPr>
                <w:szCs w:val="20"/>
                <w:lang w:val="pl-PL"/>
              </w:rPr>
            </w:pPr>
            <w:r>
              <w:rPr>
                <w:szCs w:val="20"/>
                <w:lang w:val="pl-PL"/>
              </w:rPr>
              <w:t>XXXX</w:t>
            </w:r>
          </w:p>
          <w:p w14:paraId="21C92037" w14:textId="788A06EB" w:rsidR="005321C4" w:rsidRPr="005321C4" w:rsidRDefault="005321C4" w:rsidP="005321C4">
            <w:pPr>
              <w:pStyle w:val="RepTable"/>
              <w:rPr>
                <w:szCs w:val="20"/>
                <w:lang w:val="pl-PL"/>
              </w:rPr>
            </w:pPr>
            <w:r w:rsidRPr="005321C4">
              <w:rPr>
                <w:szCs w:val="20"/>
                <w:lang w:val="pl-PL"/>
              </w:rPr>
              <w:t xml:space="preserve"> / 2006</w:t>
            </w:r>
          </w:p>
          <w:p w14:paraId="3BE5AAC8" w14:textId="77777777" w:rsidR="00C81348" w:rsidRPr="00B32849" w:rsidRDefault="005321C4" w:rsidP="005321C4">
            <w:pPr>
              <w:pStyle w:val="RepTable"/>
              <w:rPr>
                <w:szCs w:val="20"/>
                <w:highlight w:val="yellow"/>
              </w:rPr>
            </w:pPr>
            <w:r>
              <w:rPr>
                <w:szCs w:val="20"/>
              </w:rPr>
              <w:t>Study code OS-16/06, part IV</w:t>
            </w:r>
          </w:p>
        </w:tc>
      </w:tr>
      <w:tr w:rsidR="00ED1C1B" w:rsidRPr="00B32849" w14:paraId="02D58584" w14:textId="77777777" w:rsidTr="009426C7">
        <w:tc>
          <w:tcPr>
            <w:tcW w:w="1521" w:type="pct"/>
            <w:shd w:val="clear" w:color="auto" w:fill="F2F2F2" w:themeFill="background1" w:themeFillShade="F2"/>
          </w:tcPr>
          <w:p w14:paraId="5AE7228A" w14:textId="0BA44755" w:rsidR="00ED1C1B" w:rsidRPr="00B32849" w:rsidRDefault="00ED1C1B" w:rsidP="00ED1C1B">
            <w:pPr>
              <w:pStyle w:val="RepTable"/>
              <w:tabs>
                <w:tab w:val="left" w:pos="720"/>
              </w:tabs>
              <w:rPr>
                <w:szCs w:val="20"/>
              </w:rPr>
            </w:pPr>
            <w:r w:rsidRPr="001A6594">
              <w:t>Skin sensitisation</w:t>
            </w:r>
          </w:p>
        </w:tc>
        <w:tc>
          <w:tcPr>
            <w:tcW w:w="870" w:type="pct"/>
            <w:shd w:val="clear" w:color="auto" w:fill="F2F2F2" w:themeFill="background1" w:themeFillShade="F2"/>
          </w:tcPr>
          <w:p w14:paraId="7024F7A0" w14:textId="38513390" w:rsidR="00ED1C1B" w:rsidRPr="005321C4" w:rsidRDefault="00ED1C1B" w:rsidP="00ED1C1B">
            <w:pPr>
              <w:pStyle w:val="RepTable"/>
              <w:rPr>
                <w:szCs w:val="20"/>
              </w:rPr>
            </w:pPr>
            <w:r w:rsidRPr="001A6594">
              <w:t>Sensitising</w:t>
            </w:r>
          </w:p>
        </w:tc>
        <w:tc>
          <w:tcPr>
            <w:tcW w:w="791" w:type="pct"/>
            <w:shd w:val="clear" w:color="auto" w:fill="F2F2F2" w:themeFill="background1" w:themeFillShade="F2"/>
          </w:tcPr>
          <w:p w14:paraId="553C99C1" w14:textId="1E33F12F" w:rsidR="00ED1C1B" w:rsidRPr="00F542DB" w:rsidRDefault="00ED1C1B" w:rsidP="00ED1C1B">
            <w:pPr>
              <w:pStyle w:val="RepTable"/>
              <w:jc w:val="center"/>
              <w:rPr>
                <w:szCs w:val="20"/>
              </w:rPr>
            </w:pPr>
            <w:r w:rsidRPr="001A6594">
              <w:t>Yes</w:t>
            </w:r>
          </w:p>
        </w:tc>
        <w:tc>
          <w:tcPr>
            <w:tcW w:w="986" w:type="pct"/>
            <w:shd w:val="clear" w:color="auto" w:fill="F2F2F2" w:themeFill="background1" w:themeFillShade="F2"/>
          </w:tcPr>
          <w:p w14:paraId="10E358DC" w14:textId="31758DFB" w:rsidR="00ED1C1B" w:rsidRDefault="00ED1C1B" w:rsidP="00ED1C1B">
            <w:pPr>
              <w:pStyle w:val="RepTable"/>
              <w:rPr>
                <w:szCs w:val="20"/>
              </w:rPr>
            </w:pPr>
            <w:r w:rsidRPr="001A6594">
              <w:t>Skin Sens. 1</w:t>
            </w:r>
            <w:r>
              <w:t>A</w:t>
            </w:r>
            <w:r w:rsidRPr="001A6594">
              <w:t>, H317</w:t>
            </w:r>
          </w:p>
        </w:tc>
        <w:tc>
          <w:tcPr>
            <w:tcW w:w="832" w:type="pct"/>
            <w:shd w:val="clear" w:color="auto" w:fill="F2F2F2" w:themeFill="background1" w:themeFillShade="F2"/>
          </w:tcPr>
          <w:p w14:paraId="3C1F543D" w14:textId="064C1AAD" w:rsidR="00ED1C1B" w:rsidRPr="00E621E2" w:rsidRDefault="00ED1C1B" w:rsidP="00ED1C1B">
            <w:pPr>
              <w:rPr>
                <w:lang w:val="en-GB"/>
              </w:rPr>
            </w:pPr>
            <w:r w:rsidRPr="00E621E2">
              <w:rPr>
                <w:lang w:val="en-GB"/>
              </w:rPr>
              <w:t xml:space="preserve">Based on assessment of </w:t>
            </w:r>
            <w:r w:rsidR="009A201F">
              <w:rPr>
                <w:lang w:val="en-GB"/>
              </w:rPr>
              <w:t xml:space="preserve">all components </w:t>
            </w:r>
          </w:p>
          <w:p w14:paraId="7CD497EE" w14:textId="27DBF3A9" w:rsidR="00ED1C1B" w:rsidRPr="00ED1C1B" w:rsidRDefault="00ED1C1B" w:rsidP="00ED1C1B">
            <w:pPr>
              <w:pStyle w:val="RepTable"/>
              <w:rPr>
                <w:szCs w:val="20"/>
              </w:rPr>
            </w:pPr>
          </w:p>
        </w:tc>
      </w:tr>
      <w:tr w:rsidR="009B6FAE" w:rsidRPr="00B32849" w14:paraId="05C55CD0" w14:textId="77777777" w:rsidTr="00ED1C1B">
        <w:tc>
          <w:tcPr>
            <w:tcW w:w="1521" w:type="pct"/>
            <w:shd w:val="clear" w:color="auto" w:fill="F2F2F2" w:themeFill="background1" w:themeFillShade="F2"/>
          </w:tcPr>
          <w:p w14:paraId="41B9F1C8" w14:textId="77777777" w:rsidR="009B6FAE" w:rsidRPr="00ED1C1B" w:rsidRDefault="009B6FAE" w:rsidP="0096189F">
            <w:pPr>
              <w:pStyle w:val="RepTable"/>
              <w:rPr>
                <w:strike/>
                <w:szCs w:val="20"/>
              </w:rPr>
            </w:pPr>
            <w:r w:rsidRPr="00ED1C1B">
              <w:rPr>
                <w:strike/>
                <w:szCs w:val="20"/>
              </w:rPr>
              <w:t>Skin sensitisation</w:t>
            </w:r>
          </w:p>
        </w:tc>
        <w:tc>
          <w:tcPr>
            <w:tcW w:w="3479" w:type="pct"/>
            <w:gridSpan w:val="4"/>
            <w:shd w:val="clear" w:color="auto" w:fill="F2F2F2" w:themeFill="background1" w:themeFillShade="F2"/>
          </w:tcPr>
          <w:p w14:paraId="157D5F80" w14:textId="77777777" w:rsidR="009B6FAE" w:rsidRPr="00ED1C1B" w:rsidRDefault="0096189F" w:rsidP="00C81348">
            <w:pPr>
              <w:pStyle w:val="RepTable"/>
              <w:rPr>
                <w:strike/>
                <w:szCs w:val="20"/>
                <w:highlight w:val="yellow"/>
              </w:rPr>
            </w:pPr>
            <w:r w:rsidRPr="00ED1C1B">
              <w:rPr>
                <w:strike/>
                <w:szCs w:val="20"/>
              </w:rPr>
              <w:t xml:space="preserve">Not submitted. Justification presented in </w:t>
            </w:r>
            <w:r w:rsidRPr="00ED1C1B">
              <w:rPr>
                <w:strike/>
                <w:szCs w:val="20"/>
              </w:rPr>
              <w:fldChar w:fldCharType="begin"/>
            </w:r>
            <w:r w:rsidRPr="00ED1C1B">
              <w:rPr>
                <w:strike/>
                <w:szCs w:val="20"/>
              </w:rPr>
              <w:instrText xml:space="preserve"> REF _Ref414447855 \r \h  \* MERGEFORMAT </w:instrText>
            </w:r>
            <w:r w:rsidRPr="00ED1C1B">
              <w:rPr>
                <w:strike/>
                <w:szCs w:val="20"/>
              </w:rPr>
            </w:r>
            <w:r w:rsidRPr="00ED1C1B">
              <w:rPr>
                <w:strike/>
                <w:szCs w:val="20"/>
              </w:rPr>
              <w:fldChar w:fldCharType="separate"/>
            </w:r>
            <w:r w:rsidRPr="00ED1C1B">
              <w:rPr>
                <w:strike/>
                <w:szCs w:val="20"/>
              </w:rPr>
              <w:t>Appendix 2</w:t>
            </w:r>
            <w:r w:rsidRPr="00ED1C1B">
              <w:rPr>
                <w:strike/>
                <w:szCs w:val="20"/>
              </w:rPr>
              <w:fldChar w:fldCharType="end"/>
            </w:r>
          </w:p>
        </w:tc>
      </w:tr>
      <w:tr w:rsidR="00C81348" w:rsidRPr="00B32849" w14:paraId="643133E6" w14:textId="77777777" w:rsidTr="009426C7">
        <w:tc>
          <w:tcPr>
            <w:tcW w:w="1521" w:type="pct"/>
          </w:tcPr>
          <w:p w14:paraId="7F864A96" w14:textId="77777777" w:rsidR="00C81348" w:rsidRPr="00B32849" w:rsidRDefault="00C81348" w:rsidP="00C81348">
            <w:pPr>
              <w:pStyle w:val="RepTable"/>
              <w:rPr>
                <w:szCs w:val="20"/>
              </w:rPr>
            </w:pPr>
            <w:r w:rsidRPr="00B32849">
              <w:rPr>
                <w:szCs w:val="20"/>
              </w:rPr>
              <w:t>Supplementary studies for combinations of plant protection products</w:t>
            </w:r>
          </w:p>
        </w:tc>
        <w:tc>
          <w:tcPr>
            <w:tcW w:w="870" w:type="pct"/>
          </w:tcPr>
          <w:p w14:paraId="5DE85114" w14:textId="77777777" w:rsidR="00C81348" w:rsidRPr="00B32849" w:rsidRDefault="000134C5" w:rsidP="000134C5">
            <w:pPr>
              <w:pStyle w:val="RepTable"/>
              <w:rPr>
                <w:szCs w:val="20"/>
                <w:highlight w:val="yellow"/>
              </w:rPr>
            </w:pPr>
            <w:r w:rsidRPr="000134C5">
              <w:rPr>
                <w:szCs w:val="20"/>
              </w:rPr>
              <w:t>N</w:t>
            </w:r>
            <w:r w:rsidR="00C81348" w:rsidRPr="000134C5">
              <w:rPr>
                <w:szCs w:val="20"/>
              </w:rPr>
              <w:t>ot required</w:t>
            </w:r>
          </w:p>
        </w:tc>
        <w:tc>
          <w:tcPr>
            <w:tcW w:w="791" w:type="pct"/>
            <w:shd w:val="clear" w:color="auto" w:fill="D9D9D9"/>
          </w:tcPr>
          <w:p w14:paraId="347B5E62" w14:textId="77777777" w:rsidR="00C81348" w:rsidRPr="00B32849" w:rsidRDefault="00C81348" w:rsidP="00C81348">
            <w:pPr>
              <w:pStyle w:val="RepTable"/>
              <w:rPr>
                <w:szCs w:val="20"/>
              </w:rPr>
            </w:pPr>
          </w:p>
        </w:tc>
        <w:tc>
          <w:tcPr>
            <w:tcW w:w="986" w:type="pct"/>
          </w:tcPr>
          <w:p w14:paraId="7BE0A193" w14:textId="77777777" w:rsidR="00C81348" w:rsidRPr="00B32849" w:rsidRDefault="00C81348" w:rsidP="00C81348">
            <w:pPr>
              <w:pStyle w:val="RepTable"/>
              <w:rPr>
                <w:szCs w:val="20"/>
              </w:rPr>
            </w:pPr>
          </w:p>
        </w:tc>
        <w:tc>
          <w:tcPr>
            <w:tcW w:w="832" w:type="pct"/>
          </w:tcPr>
          <w:p w14:paraId="73A38BA5" w14:textId="77777777" w:rsidR="00C81348" w:rsidRPr="00B32849" w:rsidRDefault="00C81348" w:rsidP="00C81348">
            <w:pPr>
              <w:pStyle w:val="RepTable"/>
              <w:rPr>
                <w:szCs w:val="20"/>
              </w:rPr>
            </w:pPr>
          </w:p>
        </w:tc>
      </w:tr>
    </w:tbl>
    <w:p w14:paraId="4EA0DB3E" w14:textId="77777777" w:rsidR="008C7618" w:rsidRPr="008C7618" w:rsidRDefault="008C7618" w:rsidP="00C81348">
      <w:pPr>
        <w:pStyle w:val="RepLabel"/>
        <w:spacing w:before="240"/>
        <w:rPr>
          <w:b w:val="0"/>
        </w:rPr>
      </w:pPr>
      <w:r>
        <w:lastRenderedPageBreak/>
        <w:t>*</w:t>
      </w:r>
      <w:r w:rsidRPr="008C7618">
        <w:rPr>
          <w:b w:val="0"/>
        </w:rPr>
        <w:t>based on results obtained for reference product FUNABEN</w:t>
      </w:r>
      <w:r w:rsidRPr="008C7618">
        <w:rPr>
          <w:b w:val="0"/>
          <w:vertAlign w:val="superscript"/>
        </w:rPr>
        <w:t>®</w:t>
      </w:r>
      <w:r w:rsidRPr="008C7618">
        <w:rPr>
          <w:b w:val="0"/>
        </w:rPr>
        <w:t xml:space="preserve"> PLUS 03 PA</w:t>
      </w:r>
      <w:r w:rsidR="000B3D78">
        <w:rPr>
          <w:b w:val="0"/>
        </w:rPr>
        <w:t xml:space="preserve"> (bridging approach)</w:t>
      </w:r>
      <w:r w:rsidRPr="008C7618">
        <w:rPr>
          <w:b w:val="0"/>
        </w:rPr>
        <w:t xml:space="preserve">. For </w:t>
      </w:r>
      <w:r w:rsidR="00D942A7">
        <w:rPr>
          <w:b w:val="0"/>
        </w:rPr>
        <w:t xml:space="preserve"> </w:t>
      </w:r>
      <w:r w:rsidRPr="008C7618">
        <w:rPr>
          <w:b w:val="0"/>
        </w:rPr>
        <w:t xml:space="preserve">justification please refer to Appendix 2 </w:t>
      </w:r>
    </w:p>
    <w:p w14:paraId="0C07A774" w14:textId="77777777" w:rsidR="00C81348" w:rsidRPr="00B32849" w:rsidRDefault="00636FE1" w:rsidP="00C81348">
      <w:pPr>
        <w:pStyle w:val="RepLabel"/>
        <w:spacing w:before="240"/>
      </w:pPr>
      <w:r w:rsidRPr="00B32849">
        <w:t>Table </w:t>
      </w:r>
      <w:r w:rsidR="001F20EF">
        <w:fldChar w:fldCharType="begin"/>
      </w:r>
      <w:r w:rsidR="001F20EF">
        <w:instrText xml:space="preserve"> STYLEREF 2 \s </w:instrText>
      </w:r>
      <w:r w:rsidR="001F20EF">
        <w:fldChar w:fldCharType="separate"/>
      </w:r>
      <w:r w:rsidR="007C0A62">
        <w:rPr>
          <w:noProof/>
        </w:rPr>
        <w:t>6.3</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2</w:t>
      </w:r>
      <w:r w:rsidR="001F20EF">
        <w:fldChar w:fldCharType="end"/>
      </w:r>
      <w:r w:rsidR="00C81348" w:rsidRPr="00B32849">
        <w:t>:</w:t>
      </w:r>
      <w:r w:rsidR="00C81348" w:rsidRPr="00B32849">
        <w:tab/>
      </w:r>
      <w:r w:rsidR="00C81348" w:rsidRPr="00B32849">
        <w:rPr>
          <w:bCs w:val="0"/>
        </w:rPr>
        <w:t xml:space="preserve">Additional toxicological information relevant for classification/labelling of </w:t>
      </w:r>
      <w:r w:rsidR="0062262F" w:rsidRPr="0062262F">
        <w:t>FRE 001/08/2020/FUNABEN</w:t>
      </w:r>
      <w:r w:rsidR="0062262F" w:rsidRPr="00911D9C">
        <w:rPr>
          <w:vertAlign w:val="superscript"/>
        </w:rPr>
        <w:t>®</w:t>
      </w:r>
      <w:r w:rsidR="0062262F" w:rsidRPr="0062262F">
        <w:t xml:space="preserve"> 018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89"/>
        <w:gridCol w:w="1408"/>
        <w:gridCol w:w="2245"/>
        <w:gridCol w:w="1492"/>
        <w:gridCol w:w="2214"/>
      </w:tblGrid>
      <w:tr w:rsidR="00C81348" w:rsidRPr="00B32849" w14:paraId="73BCC3C4" w14:textId="77777777" w:rsidTr="0093046B">
        <w:trPr>
          <w:tblHeader/>
        </w:trPr>
        <w:tc>
          <w:tcPr>
            <w:tcW w:w="1064" w:type="pct"/>
          </w:tcPr>
          <w:p w14:paraId="1CAFBD06" w14:textId="77777777" w:rsidR="00C81348" w:rsidRPr="00B32849" w:rsidRDefault="00C81348" w:rsidP="00A241B7">
            <w:pPr>
              <w:pStyle w:val="RepTableHeader"/>
              <w:spacing w:before="0" w:after="0"/>
              <w:jc w:val="center"/>
              <w:rPr>
                <w:lang w:val="en-GB"/>
              </w:rPr>
            </w:pPr>
          </w:p>
        </w:tc>
        <w:tc>
          <w:tcPr>
            <w:tcW w:w="753" w:type="pct"/>
          </w:tcPr>
          <w:p w14:paraId="1CF34548" w14:textId="77777777" w:rsidR="00C81348" w:rsidRPr="00B32849" w:rsidRDefault="00C81348" w:rsidP="008650E1">
            <w:pPr>
              <w:pStyle w:val="RepTableHeader"/>
              <w:spacing w:before="0" w:after="0"/>
              <w:jc w:val="center"/>
              <w:rPr>
                <w:lang w:val="en-GB"/>
              </w:rPr>
            </w:pPr>
            <w:r w:rsidRPr="00B32849">
              <w:rPr>
                <w:lang w:val="en-GB"/>
              </w:rPr>
              <w:t>Substance</w:t>
            </w:r>
            <w:r w:rsidRPr="00B32849">
              <w:rPr>
                <w:lang w:val="en-GB"/>
              </w:rPr>
              <w:br/>
              <w:t>(</w:t>
            </w:r>
            <w:r w:rsidR="008650E1">
              <w:rPr>
                <w:lang w:val="en-GB"/>
              </w:rPr>
              <w:t>c</w:t>
            </w:r>
            <w:r w:rsidRPr="00B32849">
              <w:rPr>
                <w:lang w:val="en-GB"/>
              </w:rPr>
              <w:t>oncentration in product, % w/w)</w:t>
            </w:r>
          </w:p>
        </w:tc>
        <w:tc>
          <w:tcPr>
            <w:tcW w:w="1201" w:type="pct"/>
          </w:tcPr>
          <w:p w14:paraId="3BB5942D" w14:textId="77777777" w:rsidR="00C81348" w:rsidRPr="00B32849" w:rsidRDefault="00C81348" w:rsidP="00A241B7">
            <w:pPr>
              <w:pStyle w:val="RepTableHeader"/>
              <w:spacing w:before="0" w:after="0"/>
              <w:jc w:val="center"/>
              <w:rPr>
                <w:lang w:val="en-GB"/>
              </w:rPr>
            </w:pPr>
            <w:r w:rsidRPr="00B32849">
              <w:rPr>
                <w:lang w:val="en-GB"/>
              </w:rPr>
              <w:t xml:space="preserve">Classification of the </w:t>
            </w:r>
            <w:r w:rsidR="00636FE1" w:rsidRPr="00B32849">
              <w:rPr>
                <w:lang w:val="en-GB"/>
              </w:rPr>
              <w:br/>
            </w:r>
            <w:r w:rsidRPr="00B32849">
              <w:rPr>
                <w:lang w:val="en-GB"/>
              </w:rPr>
              <w:t xml:space="preserve">substance </w:t>
            </w:r>
            <w:r w:rsidRPr="00B32849">
              <w:rPr>
                <w:lang w:val="en-GB"/>
              </w:rPr>
              <w:br/>
              <w:t>(acc. to the criteria in Reg. 1272/2008)</w:t>
            </w:r>
          </w:p>
        </w:tc>
        <w:tc>
          <w:tcPr>
            <w:tcW w:w="798" w:type="pct"/>
          </w:tcPr>
          <w:p w14:paraId="400264F4" w14:textId="77777777" w:rsidR="00C81348" w:rsidRPr="00B32849" w:rsidRDefault="00C81348" w:rsidP="00A241B7">
            <w:pPr>
              <w:pStyle w:val="RepTableHeader"/>
              <w:spacing w:before="0" w:after="0"/>
              <w:jc w:val="center"/>
              <w:rPr>
                <w:lang w:val="en-GB"/>
              </w:rPr>
            </w:pPr>
            <w:r w:rsidRPr="00B32849">
              <w:rPr>
                <w:lang w:val="en-GB"/>
              </w:rPr>
              <w:t>Reference</w:t>
            </w:r>
          </w:p>
        </w:tc>
        <w:tc>
          <w:tcPr>
            <w:tcW w:w="1183" w:type="pct"/>
          </w:tcPr>
          <w:p w14:paraId="36E7BFFB" w14:textId="77777777" w:rsidR="00C81348" w:rsidRPr="00B32849" w:rsidRDefault="00C81348" w:rsidP="00A241B7">
            <w:pPr>
              <w:pStyle w:val="RepTableHeader"/>
              <w:spacing w:before="0" w:after="0"/>
              <w:jc w:val="center"/>
              <w:rPr>
                <w:lang w:val="en-GB"/>
              </w:rPr>
            </w:pPr>
            <w:r w:rsidRPr="00B32849">
              <w:rPr>
                <w:lang w:val="en-GB"/>
              </w:rPr>
              <w:t>Classification of product (acc. to the criteria in Reg. 1272/2008)</w:t>
            </w:r>
          </w:p>
        </w:tc>
      </w:tr>
      <w:tr w:rsidR="00C81348" w:rsidRPr="00B32849" w14:paraId="33151C54" w14:textId="77777777" w:rsidTr="0093046B">
        <w:tc>
          <w:tcPr>
            <w:tcW w:w="1064" w:type="pct"/>
          </w:tcPr>
          <w:p w14:paraId="2BAF3043" w14:textId="77777777" w:rsidR="00C81348" w:rsidRPr="00B32849" w:rsidRDefault="00C81348" w:rsidP="0062262F">
            <w:pPr>
              <w:pStyle w:val="RepTable"/>
            </w:pPr>
            <w:r w:rsidRPr="00B32849">
              <w:t>Toxicological properties of active substance (relevant for classification of product)</w:t>
            </w:r>
          </w:p>
        </w:tc>
        <w:tc>
          <w:tcPr>
            <w:tcW w:w="753" w:type="pct"/>
          </w:tcPr>
          <w:p w14:paraId="7ADB5021" w14:textId="77777777" w:rsidR="00C81348" w:rsidRPr="0062262F" w:rsidRDefault="0062262F" w:rsidP="00636FE1">
            <w:pPr>
              <w:pStyle w:val="RepTable"/>
              <w:rPr>
                <w:highlight w:val="yellow"/>
                <w:lang w:val="pl-PL"/>
              </w:rPr>
            </w:pPr>
            <w:r w:rsidRPr="0062262F">
              <w:rPr>
                <w:lang w:val="pl-PL"/>
              </w:rPr>
              <w:t>Thiabendazole 18 g/kg (1,8 % w/w)</w:t>
            </w:r>
          </w:p>
        </w:tc>
        <w:tc>
          <w:tcPr>
            <w:tcW w:w="1201" w:type="pct"/>
          </w:tcPr>
          <w:p w14:paraId="4A9E015E" w14:textId="77777777" w:rsidR="00C81348" w:rsidRPr="00B32849" w:rsidRDefault="0062262F" w:rsidP="00636FE1">
            <w:pPr>
              <w:pStyle w:val="RepTable"/>
              <w:rPr>
                <w:highlight w:val="yellow"/>
              </w:rPr>
            </w:pPr>
            <w:r w:rsidRPr="0062262F">
              <w:t>H400, H410</w:t>
            </w:r>
          </w:p>
        </w:tc>
        <w:tc>
          <w:tcPr>
            <w:tcW w:w="798" w:type="pct"/>
          </w:tcPr>
          <w:p w14:paraId="2AA744E6" w14:textId="77777777" w:rsidR="00C81348" w:rsidRPr="001D1D03" w:rsidRDefault="00C81348" w:rsidP="001D1D03">
            <w:pPr>
              <w:pStyle w:val="RepTable"/>
            </w:pPr>
            <w:r w:rsidRPr="001D1D03">
              <w:t>MSDS</w:t>
            </w:r>
            <w:r w:rsidR="0070059B" w:rsidRPr="001D1D03">
              <w:t>**</w:t>
            </w:r>
            <w:r w:rsidR="001D1D03" w:rsidRPr="001D1D03">
              <w:t xml:space="preserve"> </w:t>
            </w:r>
          </w:p>
        </w:tc>
        <w:tc>
          <w:tcPr>
            <w:tcW w:w="1183" w:type="pct"/>
          </w:tcPr>
          <w:p w14:paraId="6E0AE58C" w14:textId="77777777" w:rsidR="00C81348" w:rsidRPr="001D1D03" w:rsidRDefault="001D1D03" w:rsidP="00636FE1">
            <w:pPr>
              <w:pStyle w:val="RepTable"/>
            </w:pPr>
            <w:r w:rsidRPr="001D1D03">
              <w:t>H412</w:t>
            </w:r>
          </w:p>
        </w:tc>
      </w:tr>
      <w:tr w:rsidR="00C81348" w:rsidRPr="00B32849" w14:paraId="6A3A8FC1" w14:textId="77777777" w:rsidTr="0093046B">
        <w:tc>
          <w:tcPr>
            <w:tcW w:w="1064" w:type="pct"/>
          </w:tcPr>
          <w:p w14:paraId="4BEC8EB8" w14:textId="77777777" w:rsidR="00C81348" w:rsidRPr="00B32849" w:rsidRDefault="00C81348" w:rsidP="00636FE1">
            <w:pPr>
              <w:pStyle w:val="RepTable"/>
            </w:pPr>
            <w:r w:rsidRPr="00B32849">
              <w:t>Toxicological properties of non-active substance(s) (relevant for classification of product)</w:t>
            </w:r>
          </w:p>
        </w:tc>
        <w:tc>
          <w:tcPr>
            <w:tcW w:w="753" w:type="pct"/>
          </w:tcPr>
          <w:p w14:paraId="4D2BF844" w14:textId="77777777" w:rsidR="00C81348" w:rsidRPr="00B32849" w:rsidRDefault="006A4AAD" w:rsidP="002077F7">
            <w:pPr>
              <w:pStyle w:val="RepTable"/>
              <w:rPr>
                <w:highlight w:val="yellow"/>
              </w:rPr>
            </w:pPr>
            <w:r w:rsidRPr="006A4AAD">
              <w:t>1,2-benzisothiasol-3(2H)-one</w:t>
            </w:r>
            <w:r w:rsidR="0012059F">
              <w:rPr>
                <w:highlight w:val="yellow"/>
              </w:rPr>
              <w:br/>
            </w:r>
            <w:r w:rsidR="0012059F" w:rsidRPr="002077F7">
              <w:t xml:space="preserve">(CAS No. </w:t>
            </w:r>
            <w:r w:rsidRPr="002077F7">
              <w:t>2634-33-5</w:t>
            </w:r>
            <w:r w:rsidR="0012059F" w:rsidRPr="002077F7">
              <w:t xml:space="preserve">, ≥ </w:t>
            </w:r>
            <w:r w:rsidR="002077F7" w:rsidRPr="002077F7">
              <w:t>0,038 ÷ &lt; 0,05 %</w:t>
            </w:r>
            <w:r w:rsidR="00C81348" w:rsidRPr="002077F7">
              <w:t> (w/w))</w:t>
            </w:r>
            <w:r w:rsidR="00205195" w:rsidRPr="002077F7">
              <w:t>*</w:t>
            </w:r>
          </w:p>
        </w:tc>
        <w:tc>
          <w:tcPr>
            <w:tcW w:w="1201" w:type="pct"/>
          </w:tcPr>
          <w:p w14:paraId="2AE03739" w14:textId="77777777" w:rsidR="00C81348" w:rsidRPr="007F400A" w:rsidRDefault="007F400A" w:rsidP="00636FE1">
            <w:pPr>
              <w:pStyle w:val="RepTable"/>
            </w:pPr>
            <w:r w:rsidRPr="007F400A">
              <w:t>H302, H315, H318, H317, H400</w:t>
            </w:r>
          </w:p>
          <w:p w14:paraId="76B35C79" w14:textId="77777777" w:rsidR="007F400A" w:rsidRDefault="007F400A" w:rsidP="007F400A">
            <w:pPr>
              <w:pStyle w:val="Default"/>
              <w:jc w:val="center"/>
              <w:rPr>
                <w:rFonts w:ascii="Times New Roman" w:hAnsi="Times New Roman" w:cs="Times New Roman"/>
                <w:i/>
                <w:sz w:val="20"/>
                <w:lang w:val="en-US"/>
              </w:rPr>
            </w:pPr>
            <w:r w:rsidRPr="00B354B9">
              <w:rPr>
                <w:rFonts w:ascii="Times New Roman" w:hAnsi="Times New Roman" w:cs="Times New Roman"/>
                <w:i/>
                <w:sz w:val="20"/>
                <w:lang w:val="en-US"/>
              </w:rPr>
              <w:t>specific concentration limit: Skin Sens. 1; H317 &gt;= 0,05 %</w:t>
            </w:r>
          </w:p>
          <w:p w14:paraId="258A26F8" w14:textId="77777777" w:rsidR="00ED1C1B" w:rsidRDefault="00ED1C1B" w:rsidP="007F400A">
            <w:pPr>
              <w:pStyle w:val="Default"/>
              <w:jc w:val="center"/>
              <w:rPr>
                <w:rFonts w:ascii="Times New Roman" w:hAnsi="Times New Roman" w:cs="Times New Roman"/>
                <w:i/>
                <w:sz w:val="20"/>
                <w:lang w:val="en-US"/>
              </w:rPr>
            </w:pPr>
          </w:p>
          <w:p w14:paraId="03C0EC07" w14:textId="77777777" w:rsidR="00ED1C1B" w:rsidRDefault="00ED1C1B" w:rsidP="00ED1C1B">
            <w:pPr>
              <w:pStyle w:val="Default"/>
              <w:jc w:val="center"/>
              <w:rPr>
                <w:rFonts w:ascii="Times New Roman" w:hAnsi="Times New Roman" w:cs="Times New Roman"/>
                <w:i/>
                <w:sz w:val="20"/>
                <w:lang w:val="en-US"/>
              </w:rPr>
            </w:pPr>
            <w:r w:rsidRPr="00B354B9">
              <w:rPr>
                <w:rFonts w:ascii="Times New Roman" w:hAnsi="Times New Roman" w:cs="Times New Roman"/>
                <w:i/>
                <w:sz w:val="20"/>
                <w:lang w:val="en-US"/>
              </w:rPr>
              <w:t>specific concentration limit: Skin Sens. 1; H317 &gt;= 0,05 %</w:t>
            </w:r>
          </w:p>
          <w:p w14:paraId="3A2E312E" w14:textId="77777777" w:rsidR="00ED1C1B" w:rsidRPr="00B354B9" w:rsidRDefault="00ED1C1B" w:rsidP="007F400A">
            <w:pPr>
              <w:pStyle w:val="Default"/>
              <w:jc w:val="center"/>
              <w:rPr>
                <w:rFonts w:ascii="Times New Roman" w:hAnsi="Times New Roman" w:cs="Times New Roman"/>
                <w:i/>
                <w:sz w:val="20"/>
                <w:lang w:val="en-US"/>
              </w:rPr>
            </w:pPr>
          </w:p>
          <w:p w14:paraId="59EF74D5" w14:textId="77777777" w:rsidR="007F400A" w:rsidRPr="007F400A" w:rsidRDefault="007F400A" w:rsidP="00636FE1">
            <w:pPr>
              <w:pStyle w:val="RepTable"/>
              <w:rPr>
                <w:highlight w:val="yellow"/>
                <w:lang w:val="en-US"/>
              </w:rPr>
            </w:pPr>
          </w:p>
        </w:tc>
        <w:tc>
          <w:tcPr>
            <w:tcW w:w="798" w:type="pct"/>
          </w:tcPr>
          <w:p w14:paraId="5261F85A" w14:textId="77777777" w:rsidR="00C81348" w:rsidRPr="00B32849" w:rsidRDefault="00C81348" w:rsidP="006A4AAD">
            <w:pPr>
              <w:pStyle w:val="RepTable"/>
              <w:rPr>
                <w:highlight w:val="yellow"/>
              </w:rPr>
            </w:pPr>
            <w:r w:rsidRPr="007F400A">
              <w:t>Reg. 1272/2008 / MSDS</w:t>
            </w:r>
            <w:r w:rsidR="00205195" w:rsidRPr="007F400A">
              <w:t>**</w:t>
            </w:r>
            <w:r w:rsidRPr="007F400A">
              <w:t xml:space="preserve"> / </w:t>
            </w:r>
          </w:p>
        </w:tc>
        <w:tc>
          <w:tcPr>
            <w:tcW w:w="1183" w:type="pct"/>
          </w:tcPr>
          <w:p w14:paraId="7261E0E9" w14:textId="77777777" w:rsidR="00C81348" w:rsidRDefault="006A4AAD" w:rsidP="006A4AAD">
            <w:pPr>
              <w:pStyle w:val="RepTable"/>
              <w:rPr>
                <w:strike/>
              </w:rPr>
            </w:pPr>
            <w:r w:rsidRPr="00ED1C1B">
              <w:rPr>
                <w:strike/>
              </w:rPr>
              <w:t>EUH208</w:t>
            </w:r>
          </w:p>
          <w:p w14:paraId="138180E5" w14:textId="2FFE3B6A" w:rsidR="00ED1C1B" w:rsidRPr="00ED1C1B" w:rsidRDefault="00ED1C1B" w:rsidP="006A4AAD">
            <w:pPr>
              <w:pStyle w:val="RepTable"/>
              <w:rPr>
                <w:strike/>
                <w:highlight w:val="yellow"/>
              </w:rPr>
            </w:pPr>
            <w:r w:rsidRPr="00ED1C1B">
              <w:rPr>
                <w:shd w:val="clear" w:color="auto" w:fill="D9D9D9" w:themeFill="background1" w:themeFillShade="D9"/>
              </w:rPr>
              <w:t>H317</w:t>
            </w:r>
          </w:p>
        </w:tc>
      </w:tr>
      <w:tr w:rsidR="0093046B" w:rsidRPr="00B32849" w14:paraId="31DB694B" w14:textId="77777777" w:rsidTr="0093046B">
        <w:tc>
          <w:tcPr>
            <w:tcW w:w="1064" w:type="pct"/>
            <w:shd w:val="clear" w:color="auto" w:fill="F2F2F2" w:themeFill="background1" w:themeFillShade="F2"/>
          </w:tcPr>
          <w:p w14:paraId="008CAD89" w14:textId="77777777" w:rsidR="0093046B" w:rsidRPr="00B32849" w:rsidRDefault="0093046B" w:rsidP="0093046B">
            <w:pPr>
              <w:pStyle w:val="RepTable"/>
            </w:pPr>
          </w:p>
        </w:tc>
        <w:tc>
          <w:tcPr>
            <w:tcW w:w="2752" w:type="pct"/>
            <w:gridSpan w:val="3"/>
            <w:shd w:val="clear" w:color="auto" w:fill="F2F2F2" w:themeFill="background1" w:themeFillShade="F2"/>
          </w:tcPr>
          <w:p w14:paraId="14158DB2" w14:textId="65668C77" w:rsidR="0093046B" w:rsidRPr="008D608F" w:rsidRDefault="0093046B" w:rsidP="0093046B">
            <w:pPr>
              <w:pStyle w:val="RepTable"/>
              <w:rPr>
                <w:bCs/>
              </w:rPr>
            </w:pPr>
            <w:r>
              <w:rPr>
                <w:bCs/>
              </w:rPr>
              <w:t xml:space="preserve">Optional </w:t>
            </w:r>
          </w:p>
        </w:tc>
        <w:tc>
          <w:tcPr>
            <w:tcW w:w="1183" w:type="pct"/>
            <w:shd w:val="clear" w:color="auto" w:fill="F2F2F2" w:themeFill="background1" w:themeFillShade="F2"/>
          </w:tcPr>
          <w:p w14:paraId="19E99A91" w14:textId="77777777" w:rsidR="0093046B" w:rsidRDefault="0093046B" w:rsidP="0093046B">
            <w:pPr>
              <w:pStyle w:val="RepTable"/>
            </w:pPr>
          </w:p>
        </w:tc>
      </w:tr>
      <w:tr w:rsidR="0093046B" w:rsidRPr="00B32849" w14:paraId="6E6EAC6F" w14:textId="77777777" w:rsidTr="0093046B">
        <w:tc>
          <w:tcPr>
            <w:tcW w:w="1064" w:type="pct"/>
            <w:shd w:val="clear" w:color="auto" w:fill="F2F2F2" w:themeFill="background1" w:themeFillShade="F2"/>
          </w:tcPr>
          <w:p w14:paraId="4D76E6E4" w14:textId="7864A9BC" w:rsidR="0093046B" w:rsidRPr="00B32849" w:rsidRDefault="0093046B" w:rsidP="0093046B">
            <w:pPr>
              <w:pStyle w:val="RepTable"/>
            </w:pPr>
            <w:r w:rsidRPr="00B32849">
              <w:t>Toxicological properties of non-active substance(s) (relevant for classification of product)</w:t>
            </w:r>
          </w:p>
        </w:tc>
        <w:tc>
          <w:tcPr>
            <w:tcW w:w="753" w:type="pct"/>
            <w:shd w:val="clear" w:color="auto" w:fill="F2F2F2" w:themeFill="background1" w:themeFillShade="F2"/>
          </w:tcPr>
          <w:p w14:paraId="65848F71" w14:textId="48D078D9" w:rsidR="0093046B" w:rsidRPr="006A4AAD" w:rsidRDefault="0093046B" w:rsidP="0093046B">
            <w:pPr>
              <w:pStyle w:val="RepTable"/>
            </w:pPr>
            <w:r w:rsidRPr="006A4AAD">
              <w:t>1,2-benzisothiasol-3(2H)-one</w:t>
            </w:r>
            <w:r>
              <w:rPr>
                <w:highlight w:val="yellow"/>
              </w:rPr>
              <w:br/>
            </w:r>
            <w:r w:rsidRPr="002077F7">
              <w:t>(CAS No. 2634-33-5, ≥ 0,038 ÷ &lt; 0,05 % (w/w))*</w:t>
            </w:r>
          </w:p>
        </w:tc>
        <w:tc>
          <w:tcPr>
            <w:tcW w:w="1201" w:type="pct"/>
            <w:shd w:val="clear" w:color="auto" w:fill="F2F2F2" w:themeFill="background1" w:themeFillShade="F2"/>
          </w:tcPr>
          <w:p w14:paraId="297FE15B" w14:textId="33CA240D" w:rsidR="0093046B" w:rsidRPr="007F400A" w:rsidRDefault="0093046B" w:rsidP="0093046B">
            <w:pPr>
              <w:pStyle w:val="RepTable"/>
            </w:pPr>
            <w:r>
              <w:t>Skin Sens. 1A, H317</w:t>
            </w:r>
          </w:p>
        </w:tc>
        <w:tc>
          <w:tcPr>
            <w:tcW w:w="798" w:type="pct"/>
            <w:shd w:val="clear" w:color="auto" w:fill="F2F2F2" w:themeFill="background1" w:themeFillShade="F2"/>
          </w:tcPr>
          <w:p w14:paraId="29F52AD7" w14:textId="0957D26D" w:rsidR="0093046B" w:rsidRPr="007F400A" w:rsidRDefault="0093046B" w:rsidP="0093046B">
            <w:pPr>
              <w:pStyle w:val="RepTable"/>
            </w:pPr>
            <w:r w:rsidRPr="008D608F">
              <w:rPr>
                <w:bCs/>
              </w:rPr>
              <w:t xml:space="preserve">RAC opinion adopted on 26 November 2021 </w:t>
            </w:r>
            <w:r>
              <w:rPr>
                <w:bCs/>
                <w:color w:val="000000"/>
                <w:lang w:eastAsia="en-US"/>
              </w:rPr>
              <w:t>on</w:t>
            </w:r>
            <w:r w:rsidRPr="008D608F">
              <w:rPr>
                <w:bCs/>
                <w:color w:val="000000"/>
                <w:lang w:eastAsia="en-US"/>
              </w:rPr>
              <w:t xml:space="preserve"> </w:t>
            </w:r>
            <w:r w:rsidRPr="008D608F">
              <w:rPr>
                <w:bCs/>
              </w:rPr>
              <w:t xml:space="preserve">1,2-benzisothiazolin-3-one  </w:t>
            </w:r>
          </w:p>
        </w:tc>
        <w:tc>
          <w:tcPr>
            <w:tcW w:w="1183" w:type="pct"/>
            <w:shd w:val="clear" w:color="auto" w:fill="F2F2F2" w:themeFill="background1" w:themeFillShade="F2"/>
          </w:tcPr>
          <w:p w14:paraId="4E2ED3B6" w14:textId="4B7D4ACB" w:rsidR="0093046B" w:rsidRDefault="0093046B" w:rsidP="0093046B">
            <w:pPr>
              <w:pStyle w:val="RepTable"/>
            </w:pPr>
            <w:r>
              <w:t>Skin Sens. 1A, H317</w:t>
            </w:r>
            <w:r w:rsidR="00B43CFE">
              <w:t>.</w:t>
            </w:r>
          </w:p>
          <w:p w14:paraId="3D793839" w14:textId="4D2989DF" w:rsidR="0093046B" w:rsidRPr="007F400A" w:rsidRDefault="0093046B" w:rsidP="0093046B">
            <w:pPr>
              <w:pStyle w:val="RepTable"/>
            </w:pPr>
            <w:r w:rsidRPr="008D608F">
              <w:t>1,2-Benzisothiazolin-3-one</w:t>
            </w:r>
          </w:p>
        </w:tc>
      </w:tr>
      <w:tr w:rsidR="007F400A" w:rsidRPr="00B32849" w14:paraId="6606C8F3" w14:textId="77777777" w:rsidTr="0093046B">
        <w:tc>
          <w:tcPr>
            <w:tcW w:w="1064" w:type="pct"/>
          </w:tcPr>
          <w:p w14:paraId="63A9D2A7" w14:textId="77777777" w:rsidR="007F400A" w:rsidRPr="00B32849" w:rsidRDefault="007F400A" w:rsidP="00636FE1">
            <w:pPr>
              <w:pStyle w:val="RepTable"/>
            </w:pPr>
            <w:r w:rsidRPr="00B32849">
              <w:t>Further toxicological information</w:t>
            </w:r>
          </w:p>
        </w:tc>
        <w:tc>
          <w:tcPr>
            <w:tcW w:w="3936" w:type="pct"/>
            <w:gridSpan w:val="4"/>
          </w:tcPr>
          <w:p w14:paraId="05032DF5" w14:textId="77777777" w:rsidR="007F400A" w:rsidRPr="00E81CB0" w:rsidRDefault="007F400A" w:rsidP="00636FE1">
            <w:pPr>
              <w:pStyle w:val="RepTable"/>
              <w:rPr>
                <w:highlight w:val="lightGray"/>
              </w:rPr>
            </w:pPr>
            <w:r w:rsidRPr="00391439">
              <w:t>not required</w:t>
            </w:r>
          </w:p>
        </w:tc>
      </w:tr>
    </w:tbl>
    <w:p w14:paraId="2D57EDEB" w14:textId="77777777" w:rsidR="00C81348" w:rsidRPr="00B32849" w:rsidRDefault="00205195" w:rsidP="00636FE1">
      <w:pPr>
        <w:pStyle w:val="RepTableFootnote"/>
        <w:rPr>
          <w:lang w:val="en-GB"/>
        </w:rPr>
      </w:pPr>
      <w:r w:rsidRPr="00B32849">
        <w:rPr>
          <w:lang w:val="en-GB"/>
        </w:rPr>
        <w:t>*</w:t>
      </w:r>
      <w:r w:rsidR="00636FE1" w:rsidRPr="00B32849">
        <w:rPr>
          <w:vertAlign w:val="superscript"/>
          <w:lang w:val="en-GB"/>
        </w:rPr>
        <w:tab/>
      </w:r>
      <w:r w:rsidR="00C81348" w:rsidRPr="00B32849">
        <w:rPr>
          <w:lang w:val="en-GB"/>
        </w:rPr>
        <w:t>Please use concentration range or</w:t>
      </w:r>
      <w:r w:rsidR="0012059F">
        <w:rPr>
          <w:lang w:val="en-GB"/>
        </w:rPr>
        <w:t xml:space="preserve"> concentration limit (e.g. 1-10% or &gt; 1</w:t>
      </w:r>
      <w:r w:rsidR="00C81348" w:rsidRPr="00B32849">
        <w:rPr>
          <w:lang w:val="en-GB"/>
        </w:rPr>
        <w:t>%) as provided in MSDS.</w:t>
      </w:r>
    </w:p>
    <w:p w14:paraId="214F0978" w14:textId="77777777" w:rsidR="00C81348" w:rsidRPr="00B32849" w:rsidRDefault="00205195" w:rsidP="00636FE1">
      <w:pPr>
        <w:pStyle w:val="RepTableFootnote"/>
        <w:rPr>
          <w:lang w:val="en-GB"/>
        </w:rPr>
      </w:pPr>
      <w:r w:rsidRPr="00B32849">
        <w:rPr>
          <w:lang w:val="en-GB"/>
        </w:rPr>
        <w:t>**</w:t>
      </w:r>
      <w:r w:rsidR="00636FE1" w:rsidRPr="00B32849">
        <w:rPr>
          <w:vertAlign w:val="superscript"/>
          <w:lang w:val="en-GB"/>
        </w:rPr>
        <w:tab/>
      </w:r>
      <w:r w:rsidR="00C81348" w:rsidRPr="00B32849">
        <w:rPr>
          <w:lang w:val="en-GB"/>
        </w:rPr>
        <w:t>Material safety data sheet by the applicant</w:t>
      </w:r>
    </w:p>
    <w:p w14:paraId="702B03CD" w14:textId="77777777" w:rsidR="00C81348" w:rsidRDefault="00C81348" w:rsidP="00636FE1">
      <w:pPr>
        <w:pStyle w:val="Nagwek2"/>
      </w:pPr>
      <w:bookmarkStart w:id="123" w:name="_Toc326679737"/>
      <w:bookmarkStart w:id="124" w:name="_Toc332296158"/>
      <w:bookmarkStart w:id="125" w:name="_Toc336434725"/>
      <w:bookmarkStart w:id="126" w:name="_Toc397516876"/>
      <w:bookmarkStart w:id="127" w:name="_Toc398627856"/>
      <w:bookmarkStart w:id="128" w:name="_Toc399335711"/>
      <w:bookmarkStart w:id="129" w:name="_Toc399764851"/>
      <w:bookmarkStart w:id="130" w:name="_Toc412562643"/>
      <w:bookmarkStart w:id="131" w:name="_Toc412562720"/>
      <w:bookmarkStart w:id="132" w:name="_Toc413662712"/>
      <w:bookmarkStart w:id="133" w:name="_Toc413673569"/>
      <w:bookmarkStart w:id="134" w:name="_Toc413673667"/>
      <w:bookmarkStart w:id="135" w:name="_Toc413673738"/>
      <w:bookmarkStart w:id="136" w:name="_Toc413928637"/>
      <w:bookmarkStart w:id="137" w:name="_Toc413936251"/>
      <w:bookmarkStart w:id="138" w:name="_Toc413937962"/>
      <w:bookmarkStart w:id="139" w:name="_Toc414026689"/>
      <w:bookmarkStart w:id="140" w:name="_Toc414974068"/>
      <w:bookmarkStart w:id="141" w:name="_Toc450900942"/>
      <w:bookmarkStart w:id="142" w:name="_Toc450920608"/>
      <w:bookmarkStart w:id="143" w:name="_Toc450923729"/>
      <w:bookmarkStart w:id="144" w:name="_Toc454460962"/>
      <w:bookmarkStart w:id="145" w:name="_Toc454462798"/>
      <w:bookmarkStart w:id="146" w:name="_Toc152763160"/>
      <w:r w:rsidRPr="00B32849">
        <w:t>Toxicological Evaluation of Groundwater Metabolites</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D3DCD0E" w14:textId="77777777" w:rsidR="00FD0118" w:rsidRDefault="00FD0118" w:rsidP="00FD0118">
      <w:pPr>
        <w:pStyle w:val="RepStandard"/>
      </w:pPr>
      <w:r>
        <w:t>No metabolites of thiabendazole are predicted to occur in groundwater. Taking into account the form of product (thick paste</w:t>
      </w:r>
      <w:r w:rsidR="00D942A7">
        <w:t xml:space="preserve">; </w:t>
      </w:r>
      <w:r w:rsidR="00D942A7" w:rsidRPr="00D942A7">
        <w:rPr>
          <w:u w:val="single"/>
        </w:rPr>
        <w:t>not used when the rain falls</w:t>
      </w:r>
      <w:r>
        <w:t>) and mode of application (painting with brush locally on wounds of trees</w:t>
      </w:r>
      <w:r w:rsidR="003F6CA4">
        <w:t xml:space="preserve">; additionally </w:t>
      </w:r>
      <w:r w:rsidR="003F6CA4" w:rsidRPr="00413D63">
        <w:t>the present polyvinyl acetate creates an impermeable and indelible coating on the wound surface, which prevents from getting through of active substance and other co-formulants</w:t>
      </w:r>
      <w:r>
        <w:t>), it has been assessed, that there is no possibility to expect the pollution of groundwater.</w:t>
      </w:r>
    </w:p>
    <w:p w14:paraId="06F0560D" w14:textId="5B7331AE" w:rsidR="00FD0118" w:rsidRPr="00FD0118" w:rsidRDefault="00FD0118" w:rsidP="00FD0118">
      <w:pPr>
        <w:pStyle w:val="RepStandard"/>
      </w:pPr>
      <w:r>
        <w:t xml:space="preserve">Especially taking into account EPPO guidelines: Environmental risk assessment scheme for plant protection products, Chapter 6: Surface water and sediment (EPPO </w:t>
      </w:r>
      <w:r w:rsidR="0093046B">
        <w:t>bulletin</w:t>
      </w:r>
      <w:r>
        <w:t xml:space="preserve"> 2003, 33, pages 169-181).</w:t>
      </w:r>
    </w:p>
    <w:p w14:paraId="4D21DA88" w14:textId="77777777" w:rsidR="00C81348" w:rsidRPr="00B32849" w:rsidRDefault="00C81348" w:rsidP="00636FE1">
      <w:pPr>
        <w:pStyle w:val="Nagwek2"/>
      </w:pPr>
      <w:bookmarkStart w:id="147" w:name="_Toc300147915"/>
      <w:bookmarkStart w:id="148" w:name="_Toc304462608"/>
      <w:bookmarkStart w:id="149" w:name="_Toc314067799"/>
      <w:bookmarkStart w:id="150" w:name="_Toc314122089"/>
      <w:bookmarkStart w:id="151" w:name="_Toc314129268"/>
      <w:bookmarkStart w:id="152" w:name="_Toc314142387"/>
      <w:bookmarkStart w:id="153" w:name="_Toc314557394"/>
      <w:bookmarkStart w:id="154" w:name="_Toc314557652"/>
      <w:bookmarkStart w:id="155" w:name="_Toc328552153"/>
      <w:bookmarkStart w:id="156" w:name="_Toc332020596"/>
      <w:bookmarkStart w:id="157" w:name="_Toc332203440"/>
      <w:bookmarkStart w:id="158" w:name="_Toc332206992"/>
      <w:bookmarkStart w:id="159" w:name="_Toc332296161"/>
      <w:bookmarkStart w:id="160" w:name="_Toc336434728"/>
      <w:bookmarkStart w:id="161" w:name="_Toc397516879"/>
      <w:bookmarkStart w:id="162" w:name="_Toc398627859"/>
      <w:bookmarkStart w:id="163" w:name="_Toc399335714"/>
      <w:bookmarkStart w:id="164" w:name="_Toc399764854"/>
      <w:bookmarkStart w:id="165" w:name="_Toc412562646"/>
      <w:bookmarkStart w:id="166" w:name="_Toc412562723"/>
      <w:bookmarkStart w:id="167" w:name="_Toc413662715"/>
      <w:bookmarkStart w:id="168" w:name="_Toc413673572"/>
      <w:bookmarkStart w:id="169" w:name="_Toc413673670"/>
      <w:bookmarkStart w:id="170" w:name="_Toc413673741"/>
      <w:bookmarkStart w:id="171" w:name="_Toc413928640"/>
      <w:bookmarkStart w:id="172" w:name="_Toc413936254"/>
      <w:bookmarkStart w:id="173" w:name="_Toc413937965"/>
      <w:bookmarkStart w:id="174" w:name="_Toc414026692"/>
      <w:bookmarkStart w:id="175" w:name="_Toc414974071"/>
      <w:bookmarkStart w:id="176" w:name="_Toc450900945"/>
      <w:bookmarkStart w:id="177" w:name="_Toc450920611"/>
      <w:bookmarkStart w:id="178" w:name="_Toc450923732"/>
      <w:bookmarkStart w:id="179" w:name="_Toc454460965"/>
      <w:bookmarkStart w:id="180" w:name="_Toc454462801"/>
      <w:bookmarkStart w:id="181" w:name="_Toc152763161"/>
      <w:r w:rsidRPr="00B32849">
        <w:t xml:space="preserve">Dermal </w:t>
      </w:r>
      <w:r w:rsidR="00FC75E0">
        <w:t>A</w:t>
      </w:r>
      <w:r w:rsidRPr="00B32849">
        <w:t>bsorption</w:t>
      </w:r>
      <w:bookmarkEnd w:id="147"/>
      <w:bookmarkEnd w:id="148"/>
      <w:bookmarkEnd w:id="149"/>
      <w:bookmarkEnd w:id="150"/>
      <w:bookmarkEnd w:id="151"/>
      <w:bookmarkEnd w:id="152"/>
      <w:bookmarkEnd w:id="153"/>
      <w:bookmarkEnd w:id="154"/>
      <w:r w:rsidRPr="00B32849">
        <w:t xml:space="preserve"> (KCP 7.3)</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26C97AE2" w14:textId="77777777" w:rsidR="00C81348" w:rsidRPr="00B32849" w:rsidRDefault="00C81348" w:rsidP="00636FE1">
      <w:pPr>
        <w:pStyle w:val="RepStandard"/>
      </w:pPr>
      <w:r w:rsidRPr="00B32849">
        <w:t xml:space="preserve">A summary of the dermal absorption rates for the active substance in </w:t>
      </w:r>
      <w:r w:rsidR="00F74490" w:rsidRPr="00F74490">
        <w:t>FRE 001/08/2020/FUNABEN</w:t>
      </w:r>
      <w:r w:rsidR="00F74490" w:rsidRPr="00F74490">
        <w:rPr>
          <w:vertAlign w:val="superscript"/>
        </w:rPr>
        <w:t>®</w:t>
      </w:r>
      <w:r w:rsidR="00F74490" w:rsidRPr="00F74490">
        <w:t xml:space="preserve"> 018 PA </w:t>
      </w:r>
      <w:r w:rsidRPr="00B32849">
        <w:t xml:space="preserve">are presented in the following table. </w:t>
      </w:r>
    </w:p>
    <w:p w14:paraId="1A7C0406" w14:textId="77777777" w:rsidR="00C81348" w:rsidRPr="00B32849" w:rsidRDefault="00636FE1" w:rsidP="00C81348">
      <w:pPr>
        <w:pStyle w:val="RepLabel"/>
        <w:spacing w:before="240"/>
      </w:pPr>
      <w:r w:rsidRPr="00B32849">
        <w:lastRenderedPageBreak/>
        <w:t>Table </w:t>
      </w:r>
      <w:r w:rsidR="001F20EF">
        <w:fldChar w:fldCharType="begin"/>
      </w:r>
      <w:r w:rsidR="001F20EF">
        <w:instrText xml:space="preserve"> STYLEREF 2 \s </w:instrText>
      </w:r>
      <w:r w:rsidR="001F20EF">
        <w:fldChar w:fldCharType="separate"/>
      </w:r>
      <w:r w:rsidR="007C0A62">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1</w:t>
      </w:r>
      <w:r w:rsidR="001F20EF">
        <w:fldChar w:fldCharType="end"/>
      </w:r>
      <w:r w:rsidR="00C81348" w:rsidRPr="00B32849">
        <w:t>:</w:t>
      </w:r>
      <w:r w:rsidR="00C81348" w:rsidRPr="00B32849">
        <w:tab/>
      </w:r>
      <w:r w:rsidR="00C81348" w:rsidRPr="00B32849">
        <w:rPr>
          <w:bCs w:val="0"/>
        </w:rPr>
        <w:t xml:space="preserve">Dermal absorption rates for </w:t>
      </w:r>
      <w:r w:rsidR="00C81348" w:rsidRPr="00B32849">
        <w:t xml:space="preserve">active substances in </w:t>
      </w:r>
      <w:r w:rsidR="00F74490" w:rsidRPr="00F74490">
        <w:t>FRE 001/08/2020/FUNABEN® 018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65"/>
        <w:gridCol w:w="2025"/>
        <w:gridCol w:w="6158"/>
      </w:tblGrid>
      <w:tr w:rsidR="00F74490" w:rsidRPr="00B32849" w14:paraId="3B73F54A" w14:textId="77777777" w:rsidTr="00F74490">
        <w:trPr>
          <w:tblHeader/>
        </w:trPr>
        <w:tc>
          <w:tcPr>
            <w:tcW w:w="623" w:type="pct"/>
          </w:tcPr>
          <w:p w14:paraId="22B31E71" w14:textId="77777777" w:rsidR="00F74490" w:rsidRPr="00B32849" w:rsidRDefault="00F74490" w:rsidP="00A241B7">
            <w:pPr>
              <w:pStyle w:val="RepTableHeader"/>
              <w:jc w:val="center"/>
              <w:rPr>
                <w:lang w:val="en-GB"/>
              </w:rPr>
            </w:pPr>
          </w:p>
        </w:tc>
        <w:tc>
          <w:tcPr>
            <w:tcW w:w="4377" w:type="pct"/>
            <w:gridSpan w:val="2"/>
          </w:tcPr>
          <w:p w14:paraId="4CA39ABC" w14:textId="77777777" w:rsidR="00F74490" w:rsidRPr="00B32849" w:rsidRDefault="00F74490" w:rsidP="00CC2C45">
            <w:pPr>
              <w:pStyle w:val="RepTableHeader"/>
              <w:jc w:val="center"/>
              <w:rPr>
                <w:lang w:val="en-GB"/>
              </w:rPr>
            </w:pPr>
            <w:r>
              <w:rPr>
                <w:lang w:val="en-GB"/>
              </w:rPr>
              <w:t>Thiabendazole</w:t>
            </w:r>
          </w:p>
        </w:tc>
      </w:tr>
      <w:tr w:rsidR="00F74490" w:rsidRPr="00B32849" w14:paraId="34D80040" w14:textId="77777777" w:rsidTr="00BA50CA">
        <w:trPr>
          <w:tblHeader/>
        </w:trPr>
        <w:tc>
          <w:tcPr>
            <w:tcW w:w="623" w:type="pct"/>
          </w:tcPr>
          <w:p w14:paraId="6A95ED4C" w14:textId="77777777" w:rsidR="00F74490" w:rsidRPr="00B32849" w:rsidRDefault="00F74490" w:rsidP="00A241B7">
            <w:pPr>
              <w:pStyle w:val="RepTableHeader"/>
              <w:jc w:val="center"/>
              <w:rPr>
                <w:lang w:val="en-GB"/>
              </w:rPr>
            </w:pPr>
          </w:p>
        </w:tc>
        <w:tc>
          <w:tcPr>
            <w:tcW w:w="1083" w:type="pct"/>
          </w:tcPr>
          <w:p w14:paraId="14BD7F83" w14:textId="77777777" w:rsidR="00F74490" w:rsidRPr="00B32849" w:rsidRDefault="00F74490" w:rsidP="00A241B7">
            <w:pPr>
              <w:pStyle w:val="RepTableHeader"/>
              <w:jc w:val="center"/>
              <w:rPr>
                <w:lang w:val="en-GB"/>
              </w:rPr>
            </w:pPr>
            <w:r w:rsidRPr="00B32849">
              <w:rPr>
                <w:lang w:val="en-GB"/>
              </w:rPr>
              <w:t>Value</w:t>
            </w:r>
          </w:p>
        </w:tc>
        <w:tc>
          <w:tcPr>
            <w:tcW w:w="3294" w:type="pct"/>
          </w:tcPr>
          <w:p w14:paraId="44D18494" w14:textId="77777777" w:rsidR="00F74490" w:rsidRPr="00B32849" w:rsidRDefault="00F74490" w:rsidP="00A241B7">
            <w:pPr>
              <w:pStyle w:val="RepTableHeader"/>
              <w:jc w:val="center"/>
              <w:rPr>
                <w:lang w:val="en-GB"/>
              </w:rPr>
            </w:pPr>
            <w:r w:rsidRPr="00B32849">
              <w:rPr>
                <w:lang w:val="en-GB"/>
              </w:rPr>
              <w:t>Reference</w:t>
            </w:r>
          </w:p>
        </w:tc>
      </w:tr>
      <w:tr w:rsidR="00F74490" w:rsidRPr="00B32849" w14:paraId="0EB83E1F" w14:textId="77777777" w:rsidTr="00BA50CA">
        <w:tc>
          <w:tcPr>
            <w:tcW w:w="623" w:type="pct"/>
          </w:tcPr>
          <w:p w14:paraId="5D8E72F6" w14:textId="77777777" w:rsidR="00F74490" w:rsidRPr="00B32849" w:rsidRDefault="00F74490" w:rsidP="00636FE1">
            <w:pPr>
              <w:pStyle w:val="RepTable"/>
            </w:pPr>
            <w:r w:rsidRPr="00B32849">
              <w:t>Concentrate</w:t>
            </w:r>
          </w:p>
        </w:tc>
        <w:tc>
          <w:tcPr>
            <w:tcW w:w="1083" w:type="pct"/>
          </w:tcPr>
          <w:p w14:paraId="3CDD2DCB" w14:textId="024307A3" w:rsidR="00F74490" w:rsidRPr="00B32849" w:rsidRDefault="00BA50CA" w:rsidP="00A241B7">
            <w:pPr>
              <w:pStyle w:val="RepTable"/>
              <w:jc w:val="center"/>
            </w:pPr>
            <w:r>
              <w:t>N/A</w:t>
            </w:r>
          </w:p>
        </w:tc>
        <w:tc>
          <w:tcPr>
            <w:tcW w:w="3294" w:type="pct"/>
          </w:tcPr>
          <w:p w14:paraId="0C32AA34" w14:textId="74CC5829" w:rsidR="00F74490" w:rsidRPr="00B32849" w:rsidRDefault="00BA50CA" w:rsidP="00636FE1">
            <w:pPr>
              <w:pStyle w:val="RepTable"/>
              <w:rPr>
                <w:highlight w:val="yellow"/>
              </w:rPr>
            </w:pPr>
            <w:r>
              <w:t>N/A</w:t>
            </w:r>
          </w:p>
        </w:tc>
      </w:tr>
      <w:tr w:rsidR="00BA50CA" w:rsidRPr="00B32849" w14:paraId="6F1CBCD5" w14:textId="77777777" w:rsidTr="00BA50CA">
        <w:tc>
          <w:tcPr>
            <w:tcW w:w="623" w:type="pct"/>
          </w:tcPr>
          <w:p w14:paraId="4D33EBB3" w14:textId="77777777" w:rsidR="00BA50CA" w:rsidRPr="00B32849" w:rsidRDefault="00BA50CA" w:rsidP="00BA50CA">
            <w:pPr>
              <w:pStyle w:val="RepTable"/>
            </w:pPr>
            <w:r w:rsidRPr="00B32849">
              <w:t>Dilution</w:t>
            </w:r>
          </w:p>
          <w:p w14:paraId="5BE613F5" w14:textId="77777777" w:rsidR="00BA50CA" w:rsidRPr="00B32849" w:rsidRDefault="00BA50CA" w:rsidP="00BA50CA">
            <w:pPr>
              <w:pStyle w:val="RepTable"/>
            </w:pPr>
          </w:p>
        </w:tc>
        <w:tc>
          <w:tcPr>
            <w:tcW w:w="1083" w:type="pct"/>
          </w:tcPr>
          <w:p w14:paraId="2498875B" w14:textId="6DA6C706" w:rsidR="00BA50CA" w:rsidRPr="00B32849" w:rsidRDefault="00BA50CA" w:rsidP="00BA50CA">
            <w:pPr>
              <w:pStyle w:val="RepTable"/>
              <w:jc w:val="center"/>
            </w:pPr>
            <w:r>
              <w:t>50 %</w:t>
            </w:r>
          </w:p>
        </w:tc>
        <w:tc>
          <w:tcPr>
            <w:tcW w:w="3294" w:type="pct"/>
          </w:tcPr>
          <w:p w14:paraId="2D049E25" w14:textId="77777777" w:rsidR="00BA50CA" w:rsidRDefault="00BA50CA" w:rsidP="00BA50CA">
            <w:pPr>
              <w:pStyle w:val="RepTable"/>
            </w:pPr>
            <w:r w:rsidRPr="00AA6185">
              <w:t>Guidance on dermal absorption, EFSA Journal 2017;15(6):4873</w:t>
            </w:r>
          </w:p>
          <w:p w14:paraId="0A8D7060" w14:textId="2533CAE8" w:rsidR="00BA50CA" w:rsidRPr="00B32849" w:rsidRDefault="00BA50CA" w:rsidP="00BA50CA">
            <w:pPr>
              <w:pStyle w:val="RepTable"/>
              <w:rPr>
                <w:highlight w:val="yellow"/>
              </w:rPr>
            </w:pPr>
            <w:r w:rsidRPr="00AA6185">
              <w:t xml:space="preserve">Guidance SANTE/2018/10591 rev.1 of 24 October 2018 </w:t>
            </w:r>
          </w:p>
        </w:tc>
      </w:tr>
    </w:tbl>
    <w:p w14:paraId="3C852CCB" w14:textId="77777777" w:rsidR="00C81348" w:rsidRPr="00B32849" w:rsidRDefault="00C81348" w:rsidP="00636FE1">
      <w:pPr>
        <w:pStyle w:val="Nagwek3"/>
      </w:pPr>
      <w:bookmarkStart w:id="182" w:name="_Toc328552154"/>
      <w:bookmarkStart w:id="183" w:name="_Toc332020597"/>
      <w:bookmarkStart w:id="184" w:name="_Toc332203441"/>
      <w:bookmarkStart w:id="185" w:name="_Toc332206993"/>
      <w:bookmarkStart w:id="186" w:name="_Toc332296162"/>
      <w:bookmarkStart w:id="187" w:name="_Toc336434729"/>
      <w:bookmarkStart w:id="188" w:name="_Toc397516880"/>
      <w:bookmarkStart w:id="189" w:name="_Toc398627860"/>
      <w:bookmarkStart w:id="190" w:name="_Toc399335715"/>
      <w:bookmarkStart w:id="191" w:name="_Toc399764855"/>
      <w:bookmarkStart w:id="192" w:name="_Toc412562647"/>
      <w:bookmarkStart w:id="193" w:name="_Toc412562724"/>
      <w:bookmarkStart w:id="194" w:name="_Toc413662716"/>
      <w:bookmarkStart w:id="195" w:name="_Toc413673573"/>
      <w:bookmarkStart w:id="196" w:name="_Toc413673671"/>
      <w:bookmarkStart w:id="197" w:name="_Toc413673742"/>
      <w:bookmarkStart w:id="198" w:name="_Toc413928641"/>
      <w:bookmarkStart w:id="199" w:name="_Toc413936255"/>
      <w:bookmarkStart w:id="200" w:name="_Toc413937966"/>
      <w:bookmarkStart w:id="201" w:name="_Toc414026693"/>
      <w:bookmarkStart w:id="202" w:name="_Toc414974072"/>
      <w:bookmarkStart w:id="203" w:name="_Toc450900946"/>
      <w:bookmarkStart w:id="204" w:name="_Toc450920612"/>
      <w:bookmarkStart w:id="205" w:name="_Toc450923733"/>
      <w:bookmarkStart w:id="206" w:name="_Toc454460966"/>
      <w:bookmarkStart w:id="207" w:name="_Toc454462802"/>
      <w:bookmarkStart w:id="208" w:name="_Toc152763162"/>
      <w:r w:rsidRPr="00B32849">
        <w:t xml:space="preserve">Justification for proposed values - </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00F364D8">
        <w:t>Thiabendazole</w:t>
      </w:r>
      <w:bookmarkEnd w:id="208"/>
    </w:p>
    <w:p w14:paraId="5C14337F" w14:textId="77777777" w:rsidR="00C81348" w:rsidRPr="00B32849" w:rsidRDefault="00C81348" w:rsidP="00636FE1">
      <w:pPr>
        <w:pStyle w:val="RepStandard"/>
      </w:pPr>
      <w:r w:rsidRPr="00B32849">
        <w:t xml:space="preserve">No data on dermal absorption for </w:t>
      </w:r>
      <w:r w:rsidR="00F364D8">
        <w:t>Thiabendazole</w:t>
      </w:r>
      <w:r w:rsidRPr="00B32849">
        <w:t xml:space="preserve"> in </w:t>
      </w:r>
      <w:r w:rsidR="00F364D8" w:rsidRPr="00F364D8">
        <w:t>FRE 001/08/2020/FUNABEN</w:t>
      </w:r>
      <w:r w:rsidR="00F364D8" w:rsidRPr="00F364D8">
        <w:rPr>
          <w:vertAlign w:val="superscript"/>
        </w:rPr>
        <w:t>®</w:t>
      </w:r>
      <w:r w:rsidR="00F364D8" w:rsidRPr="00F364D8">
        <w:t xml:space="preserve"> 018 PA </w:t>
      </w:r>
      <w:r w:rsidRPr="00B32849">
        <w:t>is available. Justifications for default values according to Guidance on Dermal Absorption (</w:t>
      </w:r>
      <w:r w:rsidR="001576A6" w:rsidRPr="001576A6">
        <w:t>EFSA Journal 2017;15(6):4873</w:t>
      </w:r>
      <w:r w:rsidRPr="00B32849">
        <w:t xml:space="preserve">) are presented in the following table. </w:t>
      </w:r>
    </w:p>
    <w:p w14:paraId="0E08817B" w14:textId="77777777" w:rsidR="00C81348" w:rsidRPr="00B32849" w:rsidRDefault="00636FE1" w:rsidP="00636FE1">
      <w:pPr>
        <w:pStyle w:val="RepLabel"/>
      </w:pPr>
      <w:r w:rsidRPr="00B32849">
        <w:t>Table </w:t>
      </w:r>
      <w:r w:rsidR="001F20EF">
        <w:fldChar w:fldCharType="begin"/>
      </w:r>
      <w:r w:rsidR="001F20EF">
        <w:instrText xml:space="preserve"> STYLEREF 2 \s </w:instrText>
      </w:r>
      <w:r w:rsidR="001F20EF">
        <w:fldChar w:fldCharType="separate"/>
      </w:r>
      <w:r w:rsidR="007C0A62">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2</w:t>
      </w:r>
      <w:r w:rsidR="001F20EF">
        <w:fldChar w:fldCharType="end"/>
      </w:r>
      <w:r w:rsidRPr="00B32849">
        <w:t>:</w:t>
      </w:r>
      <w:r w:rsidRPr="00B32849">
        <w:tab/>
      </w:r>
      <w:r w:rsidR="00C81348" w:rsidRPr="00B32849">
        <w:t>Default d</w:t>
      </w:r>
      <w:r w:rsidR="00C81348" w:rsidRPr="00B32849">
        <w:rPr>
          <w:bCs w:val="0"/>
        </w:rPr>
        <w:t xml:space="preserve">ermal absorption rates for </w:t>
      </w:r>
      <w:r w:rsidR="00F364D8">
        <w:t>Thiabendazole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80"/>
        <w:gridCol w:w="2150"/>
        <w:gridCol w:w="2659"/>
        <w:gridCol w:w="2659"/>
      </w:tblGrid>
      <w:tr w:rsidR="00C81348" w:rsidRPr="00B32849" w14:paraId="56C832DB" w14:textId="77777777" w:rsidTr="00D4544D">
        <w:trPr>
          <w:tblHeader/>
        </w:trPr>
        <w:tc>
          <w:tcPr>
            <w:tcW w:w="1006" w:type="pct"/>
          </w:tcPr>
          <w:p w14:paraId="775C0633" w14:textId="77777777" w:rsidR="00C81348" w:rsidRPr="00B32849" w:rsidRDefault="00C81348" w:rsidP="00A241B7">
            <w:pPr>
              <w:pStyle w:val="RepTableHeader"/>
              <w:jc w:val="center"/>
              <w:rPr>
                <w:lang w:val="en-GB"/>
              </w:rPr>
            </w:pPr>
          </w:p>
        </w:tc>
        <w:tc>
          <w:tcPr>
            <w:tcW w:w="1150" w:type="pct"/>
          </w:tcPr>
          <w:p w14:paraId="2066CD69" w14:textId="77777777" w:rsidR="00C81348" w:rsidRPr="00B32849" w:rsidRDefault="00C81348" w:rsidP="00A241B7">
            <w:pPr>
              <w:pStyle w:val="RepTableHeader"/>
              <w:jc w:val="center"/>
              <w:rPr>
                <w:lang w:val="en-GB"/>
              </w:rPr>
            </w:pPr>
            <w:r w:rsidRPr="00B32849">
              <w:rPr>
                <w:lang w:val="en-GB"/>
              </w:rPr>
              <w:t>Value</w:t>
            </w:r>
          </w:p>
        </w:tc>
        <w:tc>
          <w:tcPr>
            <w:tcW w:w="1422" w:type="pct"/>
          </w:tcPr>
          <w:p w14:paraId="22E30ACA" w14:textId="77777777" w:rsidR="00C81348" w:rsidRPr="00B32849" w:rsidRDefault="00C81348" w:rsidP="00A241B7">
            <w:pPr>
              <w:pStyle w:val="RepTableHeader"/>
              <w:jc w:val="center"/>
              <w:rPr>
                <w:lang w:val="en-GB"/>
              </w:rPr>
            </w:pPr>
            <w:r w:rsidRPr="00B32849">
              <w:rPr>
                <w:lang w:val="en-GB"/>
              </w:rPr>
              <w:t>Justification for value</w:t>
            </w:r>
          </w:p>
        </w:tc>
        <w:tc>
          <w:tcPr>
            <w:tcW w:w="1422" w:type="pct"/>
            <w:shd w:val="clear" w:color="auto" w:fill="D9D9D9"/>
          </w:tcPr>
          <w:p w14:paraId="7B21B275" w14:textId="77777777" w:rsidR="00C81348" w:rsidRPr="00B32849" w:rsidRDefault="00C81348" w:rsidP="00A241B7">
            <w:pPr>
              <w:pStyle w:val="RepTableHeader"/>
              <w:jc w:val="center"/>
              <w:rPr>
                <w:lang w:val="en-GB"/>
              </w:rPr>
            </w:pPr>
            <w:r w:rsidRPr="00B32849">
              <w:rPr>
                <w:lang w:val="en-GB"/>
              </w:rPr>
              <w:t>Acceptability of justification</w:t>
            </w:r>
          </w:p>
        </w:tc>
      </w:tr>
      <w:tr w:rsidR="00C81348" w:rsidRPr="00B32849" w14:paraId="3D633B41" w14:textId="77777777" w:rsidTr="00D4544D">
        <w:tc>
          <w:tcPr>
            <w:tcW w:w="1006" w:type="pct"/>
          </w:tcPr>
          <w:p w14:paraId="5953DB3E" w14:textId="77777777" w:rsidR="00C81348" w:rsidRPr="00B32849" w:rsidRDefault="00C81348" w:rsidP="00636FE1">
            <w:pPr>
              <w:pStyle w:val="RepTable"/>
            </w:pPr>
            <w:r w:rsidRPr="00B32849">
              <w:t>Concentrate</w:t>
            </w:r>
          </w:p>
        </w:tc>
        <w:tc>
          <w:tcPr>
            <w:tcW w:w="1150" w:type="pct"/>
          </w:tcPr>
          <w:p w14:paraId="010EB1A5" w14:textId="0C3CC1F6" w:rsidR="00C81348" w:rsidRPr="00AE24DD" w:rsidRDefault="00BA50CA" w:rsidP="00AE24DD">
            <w:pPr>
              <w:pStyle w:val="RepTable"/>
            </w:pPr>
            <w:r>
              <w:t>N/A</w:t>
            </w:r>
          </w:p>
        </w:tc>
        <w:tc>
          <w:tcPr>
            <w:tcW w:w="1422" w:type="pct"/>
          </w:tcPr>
          <w:p w14:paraId="2BC1AB6F" w14:textId="1AD55B7A" w:rsidR="00C81348" w:rsidRPr="00AE24DD" w:rsidRDefault="00416197" w:rsidP="00AE24DD">
            <w:pPr>
              <w:pStyle w:val="RepTable"/>
            </w:pPr>
            <w:r>
              <w:t>N/A</w:t>
            </w:r>
          </w:p>
        </w:tc>
        <w:tc>
          <w:tcPr>
            <w:tcW w:w="1422" w:type="pct"/>
            <w:shd w:val="clear" w:color="auto" w:fill="D9D9D9"/>
          </w:tcPr>
          <w:p w14:paraId="3FDA8669" w14:textId="30A81672" w:rsidR="00C81348" w:rsidRPr="00416197" w:rsidRDefault="00416197" w:rsidP="00B43CFE">
            <w:pPr>
              <w:pStyle w:val="RepTable"/>
              <w:rPr>
                <w:highlight w:val="yellow"/>
              </w:rPr>
            </w:pPr>
            <w:r w:rsidRPr="00B43CFE">
              <w:rPr>
                <w:noProof w:val="0"/>
                <w:sz w:val="22"/>
              </w:rPr>
              <w:t xml:space="preserve">According to Guidance SANTE/2018/10591 rev.1 when the active substance is present in the plant protection product at a concentration lower than 5%, plant protection product is considered as </w:t>
            </w:r>
            <w:r w:rsidR="009A201F">
              <w:rPr>
                <w:noProof w:val="0"/>
                <w:sz w:val="22"/>
              </w:rPr>
              <w:t>a</w:t>
            </w:r>
            <w:r w:rsidRPr="00B43CFE">
              <w:rPr>
                <w:noProof w:val="0"/>
                <w:sz w:val="22"/>
              </w:rPr>
              <w:t>“dilution”.</w:t>
            </w:r>
          </w:p>
        </w:tc>
      </w:tr>
      <w:tr w:rsidR="00C81348" w:rsidRPr="00B32849" w14:paraId="5A3DEE62" w14:textId="77777777" w:rsidTr="00D4544D">
        <w:tc>
          <w:tcPr>
            <w:tcW w:w="1006" w:type="pct"/>
          </w:tcPr>
          <w:p w14:paraId="22E50B53" w14:textId="77777777" w:rsidR="00C81348" w:rsidRPr="00B32849" w:rsidRDefault="00C81348" w:rsidP="00636FE1">
            <w:pPr>
              <w:pStyle w:val="RepTable"/>
            </w:pPr>
            <w:r w:rsidRPr="00B32849">
              <w:t>Dilution</w:t>
            </w:r>
          </w:p>
        </w:tc>
        <w:tc>
          <w:tcPr>
            <w:tcW w:w="1150" w:type="pct"/>
          </w:tcPr>
          <w:p w14:paraId="47F03968" w14:textId="012863F5" w:rsidR="00C81348" w:rsidRPr="00B32849" w:rsidRDefault="00BA50CA" w:rsidP="00636FE1">
            <w:pPr>
              <w:pStyle w:val="RepTable"/>
            </w:pPr>
            <w:r>
              <w:t>50%</w:t>
            </w:r>
          </w:p>
        </w:tc>
        <w:tc>
          <w:tcPr>
            <w:tcW w:w="1422" w:type="pct"/>
          </w:tcPr>
          <w:p w14:paraId="65D724D8" w14:textId="0A8C90E4" w:rsidR="00C81348" w:rsidRPr="00B32849" w:rsidRDefault="00BA50CA" w:rsidP="00636FE1">
            <w:pPr>
              <w:pStyle w:val="RepTable"/>
              <w:rPr>
                <w:highlight w:val="yellow"/>
              </w:rPr>
            </w:pPr>
            <w:r w:rsidRPr="00AE24DD">
              <w:t xml:space="preserve">Default value </w:t>
            </w:r>
          </w:p>
        </w:tc>
        <w:tc>
          <w:tcPr>
            <w:tcW w:w="1422" w:type="pct"/>
            <w:shd w:val="clear" w:color="auto" w:fill="D9D9D9"/>
          </w:tcPr>
          <w:p w14:paraId="09AD590D" w14:textId="35A13A33" w:rsidR="00C81348" w:rsidRPr="00B43CFE" w:rsidRDefault="00B43CFE" w:rsidP="00636FE1">
            <w:pPr>
              <w:pStyle w:val="RepTable"/>
              <w:rPr>
                <w:highlight w:val="yellow"/>
              </w:rPr>
            </w:pPr>
            <w:r w:rsidRPr="00B43CFE">
              <w:rPr>
                <w:noProof w:val="0"/>
                <w:sz w:val="22"/>
              </w:rPr>
              <w:t>According to Guidance on dermal absorption. EFSA Journal 2017;15(6):4873</w:t>
            </w:r>
          </w:p>
        </w:tc>
      </w:tr>
    </w:tbl>
    <w:p w14:paraId="14EF1B51" w14:textId="77777777" w:rsidR="00C81348" w:rsidRPr="00B32849" w:rsidRDefault="00C81348" w:rsidP="00636FE1">
      <w:pPr>
        <w:pStyle w:val="Nagwek2"/>
      </w:pPr>
      <w:bookmarkStart w:id="209" w:name="_Toc300147918"/>
      <w:bookmarkStart w:id="210" w:name="_Toc304462611"/>
      <w:bookmarkStart w:id="211" w:name="_Toc314067802"/>
      <w:bookmarkStart w:id="212" w:name="_Toc314122092"/>
      <w:bookmarkStart w:id="213" w:name="_Toc314129271"/>
      <w:bookmarkStart w:id="214" w:name="_Toc314142390"/>
      <w:bookmarkStart w:id="215" w:name="_Toc314557397"/>
      <w:bookmarkStart w:id="216" w:name="_Toc314557655"/>
      <w:bookmarkStart w:id="217" w:name="_Toc328552156"/>
      <w:bookmarkStart w:id="218" w:name="_Toc332020599"/>
      <w:bookmarkStart w:id="219" w:name="_Toc332203443"/>
      <w:bookmarkStart w:id="220" w:name="_Toc332206995"/>
      <w:bookmarkStart w:id="221" w:name="_Toc332296164"/>
      <w:bookmarkStart w:id="222" w:name="_Toc336434731"/>
      <w:bookmarkStart w:id="223" w:name="_Toc397516882"/>
      <w:bookmarkStart w:id="224" w:name="_Toc398627862"/>
      <w:bookmarkStart w:id="225" w:name="_Toc399335717"/>
      <w:bookmarkStart w:id="226" w:name="_Toc399764857"/>
      <w:bookmarkStart w:id="227" w:name="_Toc412562649"/>
      <w:bookmarkStart w:id="228" w:name="_Toc412562726"/>
      <w:bookmarkStart w:id="229" w:name="_Toc413662718"/>
      <w:bookmarkStart w:id="230" w:name="_Toc413673575"/>
      <w:bookmarkStart w:id="231" w:name="_Toc413673673"/>
      <w:bookmarkStart w:id="232" w:name="_Toc413673744"/>
      <w:bookmarkStart w:id="233" w:name="_Toc413928643"/>
      <w:bookmarkStart w:id="234" w:name="_Toc413936257"/>
      <w:bookmarkStart w:id="235" w:name="_Toc413937968"/>
      <w:bookmarkStart w:id="236" w:name="_Toc414026695"/>
      <w:bookmarkStart w:id="237" w:name="_Toc414974074"/>
      <w:bookmarkStart w:id="238" w:name="_Toc450900948"/>
      <w:bookmarkStart w:id="239" w:name="_Toc450920614"/>
      <w:bookmarkStart w:id="240" w:name="_Toc450923735"/>
      <w:bookmarkStart w:id="241" w:name="_Toc454460968"/>
      <w:bookmarkStart w:id="242" w:name="_Toc454462804"/>
      <w:bookmarkStart w:id="243" w:name="_Toc152763163"/>
      <w:r w:rsidRPr="00B32849">
        <w:t>Exposure Assessment of Plant Protection Product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B32849">
        <w:t xml:space="preserve"> (KCP 7.2)</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33F7B39D" w14:textId="77777777" w:rsidR="00C81348" w:rsidRPr="00B32849" w:rsidRDefault="00636FE1" w:rsidP="00C81348">
      <w:pPr>
        <w:pStyle w:val="RepLabel"/>
        <w:spacing w:before="240"/>
        <w:ind w:left="1417" w:hanging="1417"/>
      </w:pPr>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F364D8">
        <w:rPr>
          <w:noProof/>
        </w:rPr>
        <w:t>1</w:t>
      </w:r>
      <w:r w:rsidR="001F20EF">
        <w:fldChar w:fldCharType="end"/>
      </w:r>
      <w:r w:rsidR="00C81348" w:rsidRPr="00B32849">
        <w:t>:</w:t>
      </w:r>
      <w:r w:rsidR="00C81348" w:rsidRPr="00B32849">
        <w:tab/>
        <w:t xml:space="preserve">Product information and toxicological reference values used for exposure </w:t>
      </w:r>
      <w:r w:rsidR="00D942A7">
        <w:t xml:space="preserve">           </w:t>
      </w:r>
      <w:r w:rsidR="00C81348" w:rsidRPr="00B32849">
        <w:t xml:space="preserve">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13"/>
        <w:gridCol w:w="6635"/>
      </w:tblGrid>
      <w:tr w:rsidR="00C81348" w:rsidRPr="00B32849" w14:paraId="40924638" w14:textId="77777777" w:rsidTr="00A241B7">
        <w:tc>
          <w:tcPr>
            <w:tcW w:w="1451" w:type="pct"/>
          </w:tcPr>
          <w:p w14:paraId="40B268EC" w14:textId="77777777" w:rsidR="00C81348" w:rsidRPr="00B32849" w:rsidRDefault="00C81348" w:rsidP="00636FE1">
            <w:pPr>
              <w:pStyle w:val="RepTable"/>
            </w:pPr>
            <w:r w:rsidRPr="00B32849">
              <w:t>Product name and code</w:t>
            </w:r>
          </w:p>
        </w:tc>
        <w:tc>
          <w:tcPr>
            <w:tcW w:w="3549" w:type="pct"/>
          </w:tcPr>
          <w:p w14:paraId="17700C3D" w14:textId="77777777" w:rsidR="00C81348" w:rsidRPr="00B32849" w:rsidRDefault="00D15C55" w:rsidP="00636FE1">
            <w:pPr>
              <w:pStyle w:val="RepTable"/>
              <w:rPr>
                <w:highlight w:val="yellow"/>
              </w:rPr>
            </w:pPr>
            <w:r w:rsidRPr="00D15C55">
              <w:t>FRE 001/08/2020/FUNABEN</w:t>
            </w:r>
            <w:r w:rsidRPr="00D15C55">
              <w:rPr>
                <w:vertAlign w:val="superscript"/>
              </w:rPr>
              <w:t>®</w:t>
            </w:r>
            <w:r w:rsidRPr="00D15C55">
              <w:t xml:space="preserve"> 018 PA</w:t>
            </w:r>
          </w:p>
        </w:tc>
      </w:tr>
      <w:tr w:rsidR="00C81348" w:rsidRPr="00B32849" w14:paraId="36A64812" w14:textId="77777777" w:rsidTr="00A241B7">
        <w:tc>
          <w:tcPr>
            <w:tcW w:w="1451" w:type="pct"/>
          </w:tcPr>
          <w:p w14:paraId="469CA5D0" w14:textId="77777777" w:rsidR="00C81348" w:rsidRPr="00B32849" w:rsidRDefault="00C81348" w:rsidP="00636FE1">
            <w:pPr>
              <w:pStyle w:val="RepTable"/>
            </w:pPr>
            <w:r w:rsidRPr="00B32849">
              <w:t>Formulation type</w:t>
            </w:r>
          </w:p>
        </w:tc>
        <w:tc>
          <w:tcPr>
            <w:tcW w:w="3549" w:type="pct"/>
          </w:tcPr>
          <w:p w14:paraId="029203BE" w14:textId="77777777" w:rsidR="00C81348" w:rsidRPr="00D15C55" w:rsidRDefault="00D15C55" w:rsidP="00636FE1">
            <w:pPr>
              <w:pStyle w:val="RepTable"/>
            </w:pPr>
            <w:r w:rsidRPr="00D15C55">
              <w:t>PA</w:t>
            </w:r>
          </w:p>
        </w:tc>
      </w:tr>
      <w:tr w:rsidR="00C81348" w:rsidRPr="00B32849" w14:paraId="3B4A21C4" w14:textId="77777777" w:rsidTr="00A241B7">
        <w:tc>
          <w:tcPr>
            <w:tcW w:w="1451" w:type="pct"/>
          </w:tcPr>
          <w:p w14:paraId="2427AF4A" w14:textId="77777777" w:rsidR="00C81348" w:rsidRPr="00B32849" w:rsidRDefault="00C81348" w:rsidP="00636FE1">
            <w:pPr>
              <w:pStyle w:val="RepTable"/>
            </w:pPr>
            <w:r w:rsidRPr="00B32849">
              <w:t>Category</w:t>
            </w:r>
          </w:p>
        </w:tc>
        <w:tc>
          <w:tcPr>
            <w:tcW w:w="3549" w:type="pct"/>
          </w:tcPr>
          <w:p w14:paraId="217C5EB6" w14:textId="77777777" w:rsidR="00C81348" w:rsidRPr="00D15C55" w:rsidRDefault="00D15C55" w:rsidP="00A241B7">
            <w:pPr>
              <w:pStyle w:val="RepTable"/>
              <w:tabs>
                <w:tab w:val="left" w:pos="720"/>
              </w:tabs>
            </w:pPr>
            <w:r w:rsidRPr="00D15C55">
              <w:t>Fungicide</w:t>
            </w:r>
          </w:p>
        </w:tc>
      </w:tr>
      <w:tr w:rsidR="00D15C55" w:rsidRPr="00B32849" w14:paraId="19C6A77F" w14:textId="77777777" w:rsidTr="00D15C55">
        <w:tc>
          <w:tcPr>
            <w:tcW w:w="1451" w:type="pct"/>
          </w:tcPr>
          <w:p w14:paraId="25FE3824" w14:textId="77777777" w:rsidR="00D15C55" w:rsidRPr="00B32849" w:rsidRDefault="00D15C55" w:rsidP="004F6183">
            <w:pPr>
              <w:pStyle w:val="RepTable"/>
            </w:pPr>
            <w:r w:rsidRPr="00B32849">
              <w:t>Active substance</w:t>
            </w:r>
            <w:r w:rsidRPr="00B32849">
              <w:br/>
              <w:t>(incl. content)</w:t>
            </w:r>
          </w:p>
        </w:tc>
        <w:tc>
          <w:tcPr>
            <w:tcW w:w="3549" w:type="pct"/>
          </w:tcPr>
          <w:p w14:paraId="24BC920C" w14:textId="77777777" w:rsidR="00D15C55" w:rsidRPr="00C708E6" w:rsidRDefault="00C708E6" w:rsidP="00636FE1">
            <w:pPr>
              <w:pStyle w:val="RepTable"/>
              <w:rPr>
                <w:b/>
                <w:bCs/>
              </w:rPr>
            </w:pPr>
            <w:r w:rsidRPr="00C708E6">
              <w:rPr>
                <w:b/>
                <w:bCs/>
              </w:rPr>
              <w:t>Thiabendazole</w:t>
            </w:r>
          </w:p>
          <w:p w14:paraId="713BAF72" w14:textId="77777777" w:rsidR="00D15C55" w:rsidRPr="00C708E6" w:rsidRDefault="00C708E6" w:rsidP="00636FE1">
            <w:pPr>
              <w:pStyle w:val="RepTable"/>
            </w:pPr>
            <w:r w:rsidRPr="00C708E6">
              <w:t>18 g/ kg (1,8 %)</w:t>
            </w:r>
          </w:p>
        </w:tc>
      </w:tr>
      <w:tr w:rsidR="00D15C55" w:rsidRPr="00AB15FF" w14:paraId="3B8B43CC" w14:textId="77777777" w:rsidTr="00D15C55">
        <w:tc>
          <w:tcPr>
            <w:tcW w:w="1451" w:type="pct"/>
          </w:tcPr>
          <w:p w14:paraId="75146902" w14:textId="77777777" w:rsidR="00D15C55" w:rsidRPr="00B32849" w:rsidRDefault="00D15C55" w:rsidP="00636FE1">
            <w:pPr>
              <w:pStyle w:val="RepTable"/>
            </w:pPr>
            <w:r w:rsidRPr="00B32849">
              <w:t>AOEL systemic</w:t>
            </w:r>
          </w:p>
        </w:tc>
        <w:tc>
          <w:tcPr>
            <w:tcW w:w="3549" w:type="pct"/>
          </w:tcPr>
          <w:p w14:paraId="2B0D6292" w14:textId="77777777" w:rsidR="00D15C55" w:rsidRPr="00C708E6" w:rsidRDefault="00C708E6" w:rsidP="00636FE1">
            <w:pPr>
              <w:pStyle w:val="RepTable"/>
              <w:rPr>
                <w:lang w:val="de-DE"/>
              </w:rPr>
            </w:pPr>
            <w:r w:rsidRPr="00C708E6">
              <w:rPr>
                <w:lang w:val="de-DE"/>
              </w:rPr>
              <w:t>0,070</w:t>
            </w:r>
            <w:r w:rsidR="00D15C55" w:rsidRPr="00C708E6">
              <w:rPr>
                <w:lang w:val="de-DE"/>
              </w:rPr>
              <w:t xml:space="preserve"> mg/kg bw/d </w:t>
            </w:r>
          </w:p>
        </w:tc>
      </w:tr>
      <w:tr w:rsidR="00D15C55" w:rsidRPr="00B32849" w14:paraId="6BB13DC3" w14:textId="77777777" w:rsidTr="00D15C55">
        <w:tc>
          <w:tcPr>
            <w:tcW w:w="1451" w:type="pct"/>
          </w:tcPr>
          <w:p w14:paraId="68B4AAE5" w14:textId="77777777" w:rsidR="00D15C55" w:rsidRPr="00B32849" w:rsidRDefault="00D15C55" w:rsidP="00636FE1">
            <w:pPr>
              <w:pStyle w:val="RepTable"/>
            </w:pPr>
            <w:r w:rsidRPr="00B32849">
              <w:t>Inhalation absorption</w:t>
            </w:r>
          </w:p>
        </w:tc>
        <w:tc>
          <w:tcPr>
            <w:tcW w:w="3549" w:type="pct"/>
          </w:tcPr>
          <w:p w14:paraId="760CFF76" w14:textId="77777777" w:rsidR="00D15C55" w:rsidRPr="00C708E6" w:rsidRDefault="00D15C55" w:rsidP="00A241B7">
            <w:pPr>
              <w:pStyle w:val="RepTable"/>
              <w:tabs>
                <w:tab w:val="left" w:pos="720"/>
              </w:tabs>
            </w:pPr>
            <w:r w:rsidRPr="00C708E6">
              <w:t>100%</w:t>
            </w:r>
          </w:p>
        </w:tc>
      </w:tr>
      <w:tr w:rsidR="00D15C55" w:rsidRPr="00B32849" w14:paraId="77D1DEDF" w14:textId="77777777" w:rsidTr="00D15C55">
        <w:tc>
          <w:tcPr>
            <w:tcW w:w="1451" w:type="pct"/>
          </w:tcPr>
          <w:p w14:paraId="099B5143" w14:textId="77777777" w:rsidR="00D15C55" w:rsidRPr="00B32849" w:rsidRDefault="00D15C55" w:rsidP="00636FE1">
            <w:pPr>
              <w:pStyle w:val="RepTable"/>
            </w:pPr>
            <w:r w:rsidRPr="00B32849">
              <w:t>Oral absorption</w:t>
            </w:r>
          </w:p>
        </w:tc>
        <w:tc>
          <w:tcPr>
            <w:tcW w:w="3549" w:type="pct"/>
          </w:tcPr>
          <w:p w14:paraId="26892EB7" w14:textId="77777777" w:rsidR="00D15C55" w:rsidRPr="00C708E6" w:rsidRDefault="00D15C55" w:rsidP="00A241B7">
            <w:pPr>
              <w:pStyle w:val="RepTable"/>
              <w:tabs>
                <w:tab w:val="left" w:pos="720"/>
              </w:tabs>
            </w:pPr>
            <w:r w:rsidRPr="00C708E6">
              <w:t>100%</w:t>
            </w:r>
          </w:p>
        </w:tc>
      </w:tr>
      <w:tr w:rsidR="00D15C55" w:rsidRPr="00B32849" w14:paraId="13E41586" w14:textId="77777777" w:rsidTr="00D15C55">
        <w:tc>
          <w:tcPr>
            <w:tcW w:w="1451" w:type="pct"/>
          </w:tcPr>
          <w:p w14:paraId="495FFA49" w14:textId="77777777" w:rsidR="00D15C55" w:rsidRPr="00B32849" w:rsidRDefault="00D15C55" w:rsidP="00636FE1">
            <w:pPr>
              <w:pStyle w:val="RepTable"/>
            </w:pPr>
            <w:r w:rsidRPr="00B32849">
              <w:t>Dermal absorption</w:t>
            </w:r>
          </w:p>
        </w:tc>
        <w:tc>
          <w:tcPr>
            <w:tcW w:w="3549" w:type="pct"/>
          </w:tcPr>
          <w:p w14:paraId="0211A44E" w14:textId="77777777" w:rsidR="00D15C55" w:rsidRPr="00B32849" w:rsidRDefault="00D15C55" w:rsidP="00636FE1">
            <w:pPr>
              <w:pStyle w:val="RepTable"/>
            </w:pPr>
            <w:r w:rsidRPr="00B32849">
              <w:t xml:space="preserve">Concentrate: </w:t>
            </w:r>
            <w:r w:rsidR="00C708E6">
              <w:t xml:space="preserve">10 </w:t>
            </w:r>
            <w:r w:rsidRPr="00B32849">
              <w:t>%</w:t>
            </w:r>
          </w:p>
          <w:p w14:paraId="79D8F962" w14:textId="77777777" w:rsidR="00D15C55" w:rsidRPr="00B32849" w:rsidRDefault="00D15C55" w:rsidP="00F715AE">
            <w:pPr>
              <w:pStyle w:val="RepTable"/>
            </w:pPr>
            <w:r w:rsidRPr="00B32849">
              <w:t xml:space="preserve">Dilution: </w:t>
            </w:r>
            <w:r w:rsidR="00C708E6">
              <w:t>N</w:t>
            </w:r>
            <w:r w:rsidR="00F715AE">
              <w:t>R</w:t>
            </w:r>
          </w:p>
        </w:tc>
      </w:tr>
    </w:tbl>
    <w:p w14:paraId="301A75E5" w14:textId="77777777" w:rsidR="00C81348" w:rsidRPr="00B32849" w:rsidRDefault="00C81348" w:rsidP="00636FE1">
      <w:pPr>
        <w:pStyle w:val="Nagwek3"/>
      </w:pPr>
      <w:bookmarkStart w:id="244" w:name="_Toc304462612"/>
      <w:bookmarkStart w:id="245" w:name="_Toc314067803"/>
      <w:bookmarkStart w:id="246" w:name="_Toc314122093"/>
      <w:bookmarkStart w:id="247" w:name="_Toc314129272"/>
      <w:bookmarkStart w:id="248" w:name="_Toc314142391"/>
      <w:bookmarkStart w:id="249" w:name="_Toc314557398"/>
      <w:bookmarkStart w:id="250" w:name="_Toc314557656"/>
      <w:bookmarkStart w:id="251" w:name="_Toc328552157"/>
      <w:bookmarkStart w:id="252" w:name="_Toc332020600"/>
      <w:bookmarkStart w:id="253" w:name="_Toc332203444"/>
      <w:bookmarkStart w:id="254" w:name="_Toc332206996"/>
      <w:bookmarkStart w:id="255" w:name="_Toc332296165"/>
      <w:bookmarkStart w:id="256" w:name="_Toc336434732"/>
      <w:bookmarkStart w:id="257" w:name="_Toc397516883"/>
      <w:bookmarkStart w:id="258" w:name="_Toc398627863"/>
      <w:bookmarkStart w:id="259" w:name="_Toc399335718"/>
      <w:bookmarkStart w:id="260" w:name="_Toc399764858"/>
      <w:bookmarkStart w:id="261" w:name="_Toc412562650"/>
      <w:bookmarkStart w:id="262" w:name="_Toc412562727"/>
      <w:bookmarkStart w:id="263" w:name="_Toc413662719"/>
      <w:bookmarkStart w:id="264" w:name="_Toc413673576"/>
      <w:bookmarkStart w:id="265" w:name="_Toc413673674"/>
      <w:bookmarkStart w:id="266" w:name="_Toc413673745"/>
      <w:bookmarkStart w:id="267" w:name="_Toc413928644"/>
      <w:bookmarkStart w:id="268" w:name="_Toc413936258"/>
      <w:bookmarkStart w:id="269" w:name="_Toc413937969"/>
      <w:bookmarkStart w:id="270" w:name="_Toc414026696"/>
      <w:bookmarkStart w:id="271" w:name="_Toc414974075"/>
      <w:bookmarkStart w:id="272" w:name="_Toc450900949"/>
      <w:bookmarkStart w:id="273" w:name="_Toc450920615"/>
      <w:bookmarkStart w:id="274" w:name="_Toc450923736"/>
      <w:bookmarkStart w:id="275" w:name="_Toc454460969"/>
      <w:bookmarkStart w:id="276" w:name="_Toc454462805"/>
      <w:bookmarkStart w:id="277" w:name="_Toc152763164"/>
      <w:r w:rsidRPr="00B32849">
        <w:lastRenderedPageBreak/>
        <w:t>Selection of critical use and justification</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02299F39" w14:textId="77777777" w:rsidR="00C81348" w:rsidRPr="00B32849" w:rsidRDefault="00F57E35" w:rsidP="00636FE1">
      <w:pPr>
        <w:pStyle w:val="RepStandard"/>
      </w:pPr>
      <w:r>
        <w:t>Not relevant – no critical uses were identified.</w:t>
      </w:r>
      <w:r w:rsidR="00C81348" w:rsidRPr="00B32849">
        <w:t xml:space="preserve"> A list of all intended uses within the </w:t>
      </w:r>
      <w:r w:rsidR="004F6183">
        <w:t>Central zone</w:t>
      </w:r>
      <w:r w:rsidR="00C81348" w:rsidRPr="00B32849">
        <w:t xml:space="preserve"> is given in Part B, Section 0. </w:t>
      </w:r>
    </w:p>
    <w:p w14:paraId="257DCBDB" w14:textId="77777777" w:rsidR="00C81348" w:rsidRDefault="00C81348" w:rsidP="00636FE1">
      <w:pPr>
        <w:pStyle w:val="Nagwek3"/>
      </w:pPr>
      <w:bookmarkStart w:id="278" w:name="_Toc328552159"/>
      <w:bookmarkStart w:id="279" w:name="_Toc332020602"/>
      <w:bookmarkStart w:id="280" w:name="_Toc332203445"/>
      <w:bookmarkStart w:id="281" w:name="_Toc332206997"/>
      <w:bookmarkStart w:id="282" w:name="_Toc332296166"/>
      <w:bookmarkStart w:id="283" w:name="_Toc336434733"/>
      <w:bookmarkStart w:id="284" w:name="_Toc397516884"/>
      <w:bookmarkStart w:id="285" w:name="_Toc398627864"/>
      <w:bookmarkStart w:id="286" w:name="_Toc399335719"/>
      <w:bookmarkStart w:id="287" w:name="_Toc399764859"/>
      <w:bookmarkStart w:id="288" w:name="_Toc412562651"/>
      <w:bookmarkStart w:id="289" w:name="_Toc412562728"/>
      <w:bookmarkStart w:id="290" w:name="_Toc413662720"/>
      <w:bookmarkStart w:id="291" w:name="_Toc413673577"/>
      <w:bookmarkStart w:id="292" w:name="_Toc413673675"/>
      <w:bookmarkStart w:id="293" w:name="_Toc413673746"/>
      <w:bookmarkStart w:id="294" w:name="_Toc413928645"/>
      <w:bookmarkStart w:id="295" w:name="_Toc413936259"/>
      <w:bookmarkStart w:id="296" w:name="_Toc413937970"/>
      <w:bookmarkStart w:id="297" w:name="_Toc414026697"/>
      <w:bookmarkStart w:id="298" w:name="_Toc414974076"/>
      <w:bookmarkStart w:id="299" w:name="_Toc450900950"/>
      <w:bookmarkStart w:id="300" w:name="_Toc450920616"/>
      <w:bookmarkStart w:id="301" w:name="_Toc450923737"/>
      <w:bookmarkStart w:id="302" w:name="_Toc454460970"/>
      <w:bookmarkStart w:id="303" w:name="_Toc454462806"/>
      <w:bookmarkStart w:id="304" w:name="_Toc152763165"/>
      <w:bookmarkStart w:id="305" w:name="_Toc300147919"/>
      <w:bookmarkStart w:id="306" w:name="_Toc304462613"/>
      <w:bookmarkStart w:id="307" w:name="_Toc314067804"/>
      <w:bookmarkStart w:id="308" w:name="_Toc314122094"/>
      <w:bookmarkStart w:id="309" w:name="_Toc314129273"/>
      <w:bookmarkStart w:id="310" w:name="_Toc314142392"/>
      <w:bookmarkStart w:id="311" w:name="_Toc314557399"/>
      <w:bookmarkStart w:id="312" w:name="_Toc314557657"/>
      <w:r w:rsidRPr="00B32849">
        <w:t>Operator exposure (KCP 7.2.1)</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66025C16" w14:textId="77777777" w:rsidR="00C81348" w:rsidRPr="00B32849" w:rsidRDefault="00C81348" w:rsidP="00636FE1">
      <w:pPr>
        <w:pStyle w:val="Nagwek4"/>
        <w:rPr>
          <w:lang w:val="en-GB"/>
        </w:rPr>
      </w:pPr>
      <w:bookmarkStart w:id="313" w:name="_Toc328552160"/>
      <w:bookmarkStart w:id="314" w:name="_Toc332020603"/>
      <w:bookmarkStart w:id="315" w:name="_Toc332203446"/>
      <w:bookmarkStart w:id="316" w:name="_Toc332206998"/>
      <w:bookmarkStart w:id="317" w:name="_Toc332296167"/>
      <w:bookmarkStart w:id="318" w:name="_Toc336434734"/>
      <w:bookmarkStart w:id="319" w:name="_Toc397516885"/>
      <w:bookmarkStart w:id="320" w:name="_Toc398627865"/>
      <w:bookmarkStart w:id="321" w:name="_Toc399335720"/>
      <w:bookmarkStart w:id="322" w:name="_Toc399764860"/>
      <w:bookmarkStart w:id="323" w:name="_Toc412562652"/>
      <w:bookmarkStart w:id="324" w:name="_Toc412562729"/>
      <w:bookmarkStart w:id="325" w:name="_Toc413662721"/>
      <w:bookmarkStart w:id="326" w:name="_Toc413673578"/>
      <w:bookmarkStart w:id="327" w:name="_Toc413673676"/>
      <w:bookmarkStart w:id="328" w:name="_Toc413673747"/>
      <w:bookmarkStart w:id="329" w:name="_Toc413928646"/>
      <w:bookmarkStart w:id="330" w:name="_Toc413936260"/>
      <w:bookmarkStart w:id="331" w:name="_Toc413937971"/>
      <w:bookmarkStart w:id="332" w:name="_Toc414026698"/>
      <w:bookmarkStart w:id="333" w:name="_Toc414974077"/>
      <w:bookmarkStart w:id="334" w:name="_Toc450900951"/>
      <w:bookmarkStart w:id="335" w:name="_Toc450920617"/>
      <w:bookmarkStart w:id="336" w:name="_Toc450923738"/>
      <w:bookmarkStart w:id="337" w:name="_Toc454460971"/>
      <w:bookmarkStart w:id="338" w:name="_Toc454462807"/>
      <w:bookmarkStart w:id="339" w:name="_Toc152763166"/>
      <w:bookmarkEnd w:id="305"/>
      <w:bookmarkEnd w:id="306"/>
      <w:bookmarkEnd w:id="307"/>
      <w:bookmarkEnd w:id="308"/>
      <w:bookmarkEnd w:id="309"/>
      <w:bookmarkEnd w:id="310"/>
      <w:bookmarkEnd w:id="311"/>
      <w:bookmarkEnd w:id="312"/>
      <w:r w:rsidRPr="00B32849">
        <w:rPr>
          <w:lang w:val="en-GB"/>
        </w:rPr>
        <w:t>Estimation of operator exposure</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0393956F" w14:textId="77777777" w:rsidR="00C81348" w:rsidRPr="00B32849" w:rsidRDefault="00C81348" w:rsidP="00636FE1">
      <w:pPr>
        <w:pStyle w:val="RepStandard"/>
      </w:pPr>
      <w:r w:rsidRPr="00B32849">
        <w:t xml:space="preserve">A summary of the exposure models used for estimation of operator exposure to the active substances </w:t>
      </w:r>
      <w:r w:rsidR="00D942A7">
        <w:t xml:space="preserve">  </w:t>
      </w:r>
      <w:r w:rsidRPr="00B32849">
        <w:t xml:space="preserve">during application of </w:t>
      </w:r>
      <w:r w:rsidR="00911D9C" w:rsidRPr="00911D9C">
        <w:t>FRE 001/08/2020/FUNABEN</w:t>
      </w:r>
      <w:r w:rsidR="00911D9C" w:rsidRPr="00911D9C">
        <w:rPr>
          <w:vertAlign w:val="superscript"/>
        </w:rPr>
        <w:t>®</w:t>
      </w:r>
      <w:r w:rsidR="00911D9C" w:rsidRPr="00911D9C">
        <w:t xml:space="preserve"> 018 PA </w:t>
      </w:r>
      <w:r w:rsidRPr="00B32849">
        <w:t xml:space="preserve">is presented in </w:t>
      </w:r>
      <w:r w:rsidR="00682E32" w:rsidRPr="00B32849">
        <w:fldChar w:fldCharType="begin"/>
      </w:r>
      <w:r w:rsidR="00682E32" w:rsidRPr="00B32849">
        <w:instrText xml:space="preserve"> REF _Ref413931167 \h </w:instrText>
      </w:r>
      <w:r w:rsidR="00682E32" w:rsidRPr="00B32849">
        <w:fldChar w:fldCharType="separate"/>
      </w:r>
      <w:r w:rsidR="007C0A62" w:rsidRPr="00B32849">
        <w:t>Table </w:t>
      </w:r>
      <w:r w:rsidR="007C0A62">
        <w:rPr>
          <w:noProof/>
        </w:rPr>
        <w:t>6.6</w:t>
      </w:r>
      <w:r w:rsidR="007C0A62">
        <w:noBreakHyphen/>
      </w:r>
      <w:r w:rsidR="007C0A62">
        <w:rPr>
          <w:noProof/>
        </w:rPr>
        <w:t>2</w:t>
      </w:r>
      <w:r w:rsidR="00682E32" w:rsidRPr="00B32849">
        <w:fldChar w:fldCharType="end"/>
      </w:r>
      <w:r w:rsidRPr="00B32849">
        <w:t xml:space="preserve">. </w:t>
      </w:r>
      <w:r w:rsidR="00FC75E0">
        <w:t>The o</w:t>
      </w:r>
      <w:r w:rsidRPr="00B32849">
        <w:t>utcome of the estimation is presented in</w:t>
      </w:r>
      <w:r w:rsidR="00682E32" w:rsidRPr="00B32849">
        <w:t xml:space="preserve"> </w:t>
      </w:r>
      <w:r w:rsidR="00682E32" w:rsidRPr="00552111">
        <w:fldChar w:fldCharType="begin"/>
      </w:r>
      <w:r w:rsidR="00682E32" w:rsidRPr="00552111">
        <w:instrText xml:space="preserve"> REF _Ref413931092 \h </w:instrText>
      </w:r>
      <w:r w:rsidR="007545B2" w:rsidRPr="00552111">
        <w:instrText xml:space="preserve"> \* MERGEFORMAT </w:instrText>
      </w:r>
      <w:r w:rsidR="00682E32" w:rsidRPr="00552111">
        <w:fldChar w:fldCharType="separate"/>
      </w:r>
      <w:r w:rsidR="007C0A62" w:rsidRPr="00B32849">
        <w:t>Table</w:t>
      </w:r>
      <w:r w:rsidR="004C1F35">
        <w:t>s</w:t>
      </w:r>
      <w:r w:rsidR="007C0A62" w:rsidRPr="00B32849">
        <w:t> </w:t>
      </w:r>
      <w:r w:rsidR="007C0A62">
        <w:t>6.6</w:t>
      </w:r>
      <w:r w:rsidR="007C0A62">
        <w:noBreakHyphen/>
        <w:t>3</w:t>
      </w:r>
      <w:r w:rsidR="00682E32" w:rsidRPr="00552111">
        <w:fldChar w:fldCharType="end"/>
      </w:r>
      <w:r w:rsidR="004C1F35">
        <w:t xml:space="preserve"> and 6.6.4</w:t>
      </w:r>
      <w:r w:rsidR="007C647B" w:rsidRPr="00552111">
        <w:t xml:space="preserve"> (longer term exposure)</w:t>
      </w:r>
      <w:r w:rsidRPr="00552111">
        <w:t>.</w:t>
      </w:r>
      <w:r w:rsidRPr="00B32849">
        <w:t xml:space="preserve"> </w:t>
      </w:r>
      <w:bookmarkStart w:id="340" w:name="_Toc300147920"/>
      <w:bookmarkStart w:id="341" w:name="_Toc304462614"/>
      <w:bookmarkStart w:id="342" w:name="_Toc314067805"/>
      <w:bookmarkStart w:id="343" w:name="_Toc314122095"/>
      <w:bookmarkStart w:id="344" w:name="_Toc314129274"/>
      <w:bookmarkStart w:id="345" w:name="_Toc314142393"/>
      <w:bookmarkStart w:id="346" w:name="_Toc314557400"/>
      <w:bookmarkStart w:id="347" w:name="_Toc314557658"/>
      <w:r w:rsidRPr="00B32849">
        <w:t>Detailed calculations are in</w:t>
      </w:r>
      <w:r w:rsidR="004C1F35">
        <w:t xml:space="preserve">  </w:t>
      </w:r>
      <w:r w:rsidRPr="00B32849">
        <w:t xml:space="preserve"> </w:t>
      </w:r>
      <w:r w:rsidR="00936E35" w:rsidRPr="00B32849">
        <w:fldChar w:fldCharType="begin"/>
      </w:r>
      <w:r w:rsidR="00936E35" w:rsidRPr="00B32849">
        <w:instrText xml:space="preserve"> REF _Ref414444418 \r \h </w:instrText>
      </w:r>
      <w:r w:rsidR="00936E35" w:rsidRPr="00B32849">
        <w:fldChar w:fldCharType="separate"/>
      </w:r>
      <w:r w:rsidR="007C0A62">
        <w:t>Appendix 3</w:t>
      </w:r>
      <w:r w:rsidR="00936E35" w:rsidRPr="00B32849">
        <w:fldChar w:fldCharType="end"/>
      </w:r>
      <w:r w:rsidRPr="00B32849">
        <w:t>.</w:t>
      </w:r>
    </w:p>
    <w:p w14:paraId="4FD863D8" w14:textId="77777777" w:rsidR="00C81348" w:rsidRPr="00B32849" w:rsidRDefault="00636FE1" w:rsidP="00C81348">
      <w:pPr>
        <w:pStyle w:val="RepLabel"/>
        <w:spacing w:before="240"/>
      </w:pPr>
      <w:bookmarkStart w:id="348" w:name="_Ref413931167"/>
      <w:bookmarkEnd w:id="340"/>
      <w:bookmarkEnd w:id="341"/>
      <w:bookmarkEnd w:id="342"/>
      <w:bookmarkEnd w:id="343"/>
      <w:bookmarkEnd w:id="344"/>
      <w:bookmarkEnd w:id="345"/>
      <w:bookmarkEnd w:id="346"/>
      <w:bookmarkEnd w:id="347"/>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34321">
        <w:rPr>
          <w:noProof/>
        </w:rPr>
        <w:t>2</w:t>
      </w:r>
      <w:r w:rsidR="001F20EF">
        <w:fldChar w:fldCharType="end"/>
      </w:r>
      <w:bookmarkEnd w:id="348"/>
      <w:r w:rsidR="00C81348" w:rsidRPr="00B32849">
        <w:t>:</w:t>
      </w:r>
      <w:r w:rsidR="00C81348"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46C3724E" w14:textId="77777777" w:rsidTr="00A241B7">
        <w:tc>
          <w:tcPr>
            <w:tcW w:w="1221" w:type="pct"/>
          </w:tcPr>
          <w:p w14:paraId="3B7B28DD" w14:textId="77777777" w:rsidR="00C81348" w:rsidRPr="00B32849" w:rsidRDefault="00CA0D8E" w:rsidP="00CA0D8E">
            <w:pPr>
              <w:pStyle w:val="RepTable"/>
            </w:pPr>
            <w:r>
              <w:t>Use no 1,2,3,4,5,6,7,8,9</w:t>
            </w:r>
          </w:p>
        </w:tc>
        <w:tc>
          <w:tcPr>
            <w:tcW w:w="3779" w:type="pct"/>
          </w:tcPr>
          <w:p w14:paraId="7EDB867D" w14:textId="77777777" w:rsidR="00C81348" w:rsidRPr="00B32849" w:rsidRDefault="00CA0D8E" w:rsidP="00924568">
            <w:pPr>
              <w:pStyle w:val="RepTable"/>
            </w:pPr>
            <w:r>
              <w:t>555,6 g</w:t>
            </w:r>
            <w:r w:rsidR="00C81348" w:rsidRPr="00B32849">
              <w:t xml:space="preserve"> product/</w:t>
            </w:r>
            <w:r>
              <w:t>m</w:t>
            </w:r>
            <w:r>
              <w:rPr>
                <w:vertAlign w:val="superscript"/>
              </w:rPr>
              <w:t>2</w:t>
            </w:r>
            <w:r>
              <w:t xml:space="preserve"> of wound</w:t>
            </w:r>
            <w:r w:rsidR="00A310E9">
              <w:t xml:space="preserve"> area</w:t>
            </w:r>
          </w:p>
        </w:tc>
      </w:tr>
      <w:tr w:rsidR="00C81348" w:rsidRPr="00B32849" w14:paraId="515CA74A" w14:textId="77777777" w:rsidTr="00B43CFE">
        <w:tc>
          <w:tcPr>
            <w:tcW w:w="1221" w:type="pct"/>
          </w:tcPr>
          <w:p w14:paraId="5304EEC7" w14:textId="77777777" w:rsidR="00C81348" w:rsidRPr="00B32849" w:rsidRDefault="00C81348" w:rsidP="00636FE1">
            <w:pPr>
              <w:pStyle w:val="RepTable"/>
            </w:pPr>
            <w:r w:rsidRPr="00B32849">
              <w:t>Model(s)</w:t>
            </w:r>
          </w:p>
        </w:tc>
        <w:tc>
          <w:tcPr>
            <w:tcW w:w="3779" w:type="pct"/>
            <w:shd w:val="clear" w:color="auto" w:fill="D9D9D9" w:themeFill="background1" w:themeFillShade="D9"/>
          </w:tcPr>
          <w:p w14:paraId="7F493D54" w14:textId="77777777" w:rsidR="00C24CB6" w:rsidRPr="00B43CFE" w:rsidRDefault="00C24CB6" w:rsidP="00C24CB6">
            <w:pPr>
              <w:pStyle w:val="RepTable"/>
              <w:rPr>
                <w:bCs/>
                <w:strike/>
                <w:szCs w:val="20"/>
              </w:rPr>
            </w:pPr>
            <w:r w:rsidRPr="00B43CFE">
              <w:rPr>
                <w:bCs/>
                <w:strike/>
                <w:szCs w:val="20"/>
              </w:rPr>
              <w:t>Guidance on the assessment of exposure of operators,</w:t>
            </w:r>
          </w:p>
          <w:p w14:paraId="37C2B514" w14:textId="77777777" w:rsidR="00C24CB6" w:rsidRPr="00B43CFE" w:rsidRDefault="00C24CB6" w:rsidP="00C24CB6">
            <w:pPr>
              <w:pStyle w:val="RepTable"/>
              <w:rPr>
                <w:bCs/>
                <w:strike/>
                <w:szCs w:val="20"/>
              </w:rPr>
            </w:pPr>
            <w:r w:rsidRPr="00B43CFE">
              <w:rPr>
                <w:bCs/>
                <w:strike/>
                <w:szCs w:val="20"/>
              </w:rPr>
              <w:t>workers, residents and bystanders in risk assessment of</w:t>
            </w:r>
          </w:p>
          <w:p w14:paraId="43A999F4" w14:textId="77777777" w:rsidR="00C24CB6" w:rsidRDefault="00C24CB6" w:rsidP="00C24CB6">
            <w:pPr>
              <w:pStyle w:val="RepTable"/>
              <w:rPr>
                <w:bCs/>
                <w:strike/>
                <w:szCs w:val="20"/>
              </w:rPr>
            </w:pPr>
            <w:r w:rsidRPr="00B43CFE">
              <w:rPr>
                <w:bCs/>
                <w:strike/>
                <w:szCs w:val="20"/>
              </w:rPr>
              <w:t>plant protection products</w:t>
            </w:r>
            <w:r w:rsidR="00C3126B" w:rsidRPr="00B43CFE">
              <w:rPr>
                <w:bCs/>
                <w:strike/>
                <w:szCs w:val="20"/>
              </w:rPr>
              <w:t>; EFSA Journal 20</w:t>
            </w:r>
            <w:r w:rsidRPr="00B43CFE">
              <w:rPr>
                <w:bCs/>
                <w:strike/>
                <w:szCs w:val="20"/>
              </w:rPr>
              <w:t>22</w:t>
            </w:r>
            <w:r w:rsidR="00C3126B" w:rsidRPr="00B43CFE">
              <w:rPr>
                <w:bCs/>
                <w:strike/>
                <w:szCs w:val="20"/>
              </w:rPr>
              <w:t>;</w:t>
            </w:r>
            <w:r w:rsidRPr="00B43CFE">
              <w:rPr>
                <w:bCs/>
                <w:strike/>
                <w:szCs w:val="20"/>
              </w:rPr>
              <w:t xml:space="preserve"> Volume 20, Issue 1</w:t>
            </w:r>
          </w:p>
          <w:p w14:paraId="7C673A68" w14:textId="7B91EDC6" w:rsidR="00B43CFE" w:rsidRPr="00B43CFE" w:rsidRDefault="00B43CFE" w:rsidP="00C24CB6">
            <w:pPr>
              <w:pStyle w:val="RepTable"/>
              <w:rPr>
                <w:strike/>
              </w:rPr>
            </w:pPr>
            <w:r w:rsidRPr="00F715AE">
              <w:rPr>
                <w:i/>
              </w:rPr>
              <w:t>ConsExpo</w:t>
            </w:r>
            <w:r>
              <w:rPr>
                <w:i/>
              </w:rPr>
              <w:t xml:space="preserve"> web</w:t>
            </w:r>
            <w:r>
              <w:t xml:space="preserve"> tool (adapted model for Painting with brush) for non-professional users </w:t>
            </w:r>
          </w:p>
          <w:p w14:paraId="5C840FBD" w14:textId="7B878D6A" w:rsidR="00C9713D" w:rsidRPr="00B32849" w:rsidRDefault="00B43CFE" w:rsidP="00735D28">
            <w:pPr>
              <w:pStyle w:val="RepTable"/>
            </w:pPr>
            <w:r w:rsidRPr="00F715AE">
              <w:rPr>
                <w:i/>
              </w:rPr>
              <w:t>German model for operator, 90th percentile</w:t>
            </w:r>
            <w:r>
              <w:t xml:space="preserve"> (properly adapted for specific mode of application) for professional users </w:t>
            </w:r>
          </w:p>
        </w:tc>
      </w:tr>
    </w:tbl>
    <w:p w14:paraId="6A8AB5B8" w14:textId="406EC282" w:rsidR="00280DE0" w:rsidRDefault="00280DE0" w:rsidP="0021786F">
      <w:pPr>
        <w:pStyle w:val="RepLabel"/>
        <w:spacing w:before="0" w:after="0"/>
        <w:ind w:left="0" w:firstLine="0"/>
        <w:jc w:val="both"/>
        <w:rPr>
          <w:b w:val="0"/>
        </w:rPr>
      </w:pPr>
      <w:bookmarkStart w:id="349" w:name="_Ref413931092"/>
      <w:r>
        <w:rPr>
          <w:b w:val="0"/>
        </w:rPr>
        <w:t xml:space="preserve">Taking into account, that </w:t>
      </w:r>
      <w:r w:rsidRPr="00280DE0">
        <w:rPr>
          <w:b w:val="0"/>
        </w:rPr>
        <w:t>Thiabendazole shows low acute toxicity via oral, dermal and inhalat</w:t>
      </w:r>
      <w:r w:rsidR="00B43CFE">
        <w:rPr>
          <w:b w:val="0"/>
        </w:rPr>
        <w:t xml:space="preserve">ion </w:t>
      </w:r>
      <w:r w:rsidRPr="00280DE0">
        <w:rPr>
          <w:b w:val="0"/>
        </w:rPr>
        <w:t>routes;</w:t>
      </w:r>
      <w:r w:rsidR="0021786F">
        <w:rPr>
          <w:b w:val="0"/>
        </w:rPr>
        <w:t xml:space="preserve"> </w:t>
      </w:r>
    </w:p>
    <w:p w14:paraId="1718EE31" w14:textId="6069DCFC" w:rsidR="00280DE0" w:rsidRDefault="00280DE0" w:rsidP="0021786F">
      <w:pPr>
        <w:pStyle w:val="RepLabel"/>
        <w:spacing w:before="0" w:after="0"/>
        <w:ind w:left="0" w:firstLine="0"/>
        <w:jc w:val="both"/>
        <w:rPr>
          <w:b w:val="0"/>
        </w:rPr>
      </w:pPr>
      <w:r w:rsidRPr="00280DE0">
        <w:rPr>
          <w:b w:val="0"/>
        </w:rPr>
        <w:t>it is not a skin or eye irritant nor a skin sensiti</w:t>
      </w:r>
      <w:r w:rsidR="00A310E9">
        <w:rPr>
          <w:b w:val="0"/>
        </w:rPr>
        <w:t>z</w:t>
      </w:r>
      <w:r w:rsidRPr="00280DE0">
        <w:rPr>
          <w:b w:val="0"/>
        </w:rPr>
        <w:t>er</w:t>
      </w:r>
      <w:r w:rsidR="00A310E9">
        <w:rPr>
          <w:b w:val="0"/>
        </w:rPr>
        <w:t>;</w:t>
      </w:r>
      <w:r>
        <w:rPr>
          <w:b w:val="0"/>
        </w:rPr>
        <w:t xml:space="preserve"> and no AAEOL value is available, </w:t>
      </w:r>
      <w:r w:rsidR="0060747B">
        <w:rPr>
          <w:b w:val="0"/>
        </w:rPr>
        <w:t>only longer term</w:t>
      </w:r>
      <w:r w:rsidR="0021786F">
        <w:rPr>
          <w:b w:val="0"/>
        </w:rPr>
        <w:t xml:space="preserve"> </w:t>
      </w:r>
      <w:r w:rsidR="0060747B">
        <w:rPr>
          <w:b w:val="0"/>
        </w:rPr>
        <w:t>exposure has been estimated.</w:t>
      </w:r>
    </w:p>
    <w:p w14:paraId="07C8CCC7" w14:textId="536583EA" w:rsidR="00250D87" w:rsidRDefault="00250D87" w:rsidP="00250D87">
      <w:pPr>
        <w:pStyle w:val="RepStandard"/>
      </w:pPr>
      <w:r>
        <w:t>Due to form of product (thick paste) and specific mode of application (locally on wound of trees, using brush; small areas of plants) and lack of standardised first-tier methods, calculation of the exposure for non-professional users w</w:t>
      </w:r>
      <w:r w:rsidR="00A310E9">
        <w:t>as</w:t>
      </w:r>
      <w:r>
        <w:t xml:space="preserve"> performed using </w:t>
      </w:r>
      <w:r w:rsidRPr="00F715AE">
        <w:rPr>
          <w:i/>
        </w:rPr>
        <w:t>ConsExpo</w:t>
      </w:r>
      <w:r w:rsidR="00F715AE">
        <w:rPr>
          <w:i/>
        </w:rPr>
        <w:t xml:space="preserve"> web</w:t>
      </w:r>
      <w:r>
        <w:t xml:space="preserve"> (adapted model for Painting with brush). For professional users </w:t>
      </w:r>
      <w:r w:rsidRPr="00F715AE">
        <w:rPr>
          <w:i/>
        </w:rPr>
        <w:t>German model for operator</w:t>
      </w:r>
      <w:r w:rsidR="00F715AE" w:rsidRPr="00F715AE">
        <w:rPr>
          <w:i/>
        </w:rPr>
        <w:t>, 90th percentile</w:t>
      </w:r>
      <w:r>
        <w:t xml:space="preserve"> (properly adapted for specific mode of application) were used. </w:t>
      </w:r>
    </w:p>
    <w:p w14:paraId="3D64ABCF" w14:textId="77777777" w:rsidR="00C81348" w:rsidRPr="007C647B" w:rsidRDefault="00217B1C" w:rsidP="00C81348">
      <w:pPr>
        <w:pStyle w:val="RepLabel"/>
        <w:spacing w:before="240"/>
        <w:rPr>
          <w:highlight w:val="magenta"/>
        </w:rPr>
      </w:pPr>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3</w:t>
      </w:r>
      <w:r w:rsidR="001F20EF">
        <w:fldChar w:fldCharType="end"/>
      </w:r>
      <w:bookmarkEnd w:id="349"/>
      <w:r w:rsidR="00DF59B5" w:rsidRPr="00B32849">
        <w:t>:</w:t>
      </w:r>
      <w:r w:rsidRPr="00B32849">
        <w:tab/>
      </w:r>
      <w:r w:rsidR="00C81348" w:rsidRPr="00552111">
        <w:t xml:space="preserve">Estimated operator exposure </w:t>
      </w:r>
      <w:r w:rsidR="00735D28" w:rsidRPr="00552111">
        <w:t>(</w:t>
      </w:r>
      <w:r w:rsidR="00190C9C">
        <w:t>longer term</w:t>
      </w:r>
      <w:r w:rsidR="00735D28" w:rsidRPr="00552111">
        <w:t xml:space="preserve"> exposure)</w:t>
      </w:r>
      <w:r w:rsidR="00B47F38">
        <w:t xml:space="preserve"> </w:t>
      </w:r>
      <w:r w:rsidR="00190C9C">
        <w:t>–</w:t>
      </w:r>
      <w:r w:rsidR="00B47F38">
        <w:t xml:space="preserve"> </w:t>
      </w:r>
      <w:r w:rsidR="00190C9C">
        <w:t>non-professional user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217B1C" w:rsidRPr="00552111" w14:paraId="47E35EFA" w14:textId="77777777" w:rsidTr="007E3405">
        <w:tc>
          <w:tcPr>
            <w:tcW w:w="1182" w:type="pct"/>
            <w:vAlign w:val="center"/>
          </w:tcPr>
          <w:p w14:paraId="5A2002E8" w14:textId="77777777" w:rsidR="00217B1C" w:rsidRPr="00552111" w:rsidRDefault="00217B1C" w:rsidP="00A241B7">
            <w:pPr>
              <w:pStyle w:val="RepTableHeader"/>
              <w:jc w:val="center"/>
              <w:rPr>
                <w:lang w:val="en-GB"/>
              </w:rPr>
            </w:pPr>
          </w:p>
        </w:tc>
        <w:tc>
          <w:tcPr>
            <w:tcW w:w="1255" w:type="pct"/>
            <w:vAlign w:val="center"/>
          </w:tcPr>
          <w:p w14:paraId="191C6EE7" w14:textId="77777777" w:rsidR="00217B1C" w:rsidRPr="00552111" w:rsidRDefault="00217B1C" w:rsidP="00A241B7">
            <w:pPr>
              <w:pStyle w:val="RepTableHeader"/>
              <w:jc w:val="center"/>
              <w:rPr>
                <w:lang w:val="en-GB"/>
              </w:rPr>
            </w:pPr>
          </w:p>
        </w:tc>
        <w:tc>
          <w:tcPr>
            <w:tcW w:w="2563" w:type="pct"/>
            <w:gridSpan w:val="2"/>
            <w:vAlign w:val="center"/>
          </w:tcPr>
          <w:p w14:paraId="72D7479E" w14:textId="77777777" w:rsidR="00217B1C" w:rsidRPr="00552111" w:rsidRDefault="005268C0" w:rsidP="00CC2C45">
            <w:pPr>
              <w:pStyle w:val="RepTableHeader"/>
              <w:jc w:val="center"/>
              <w:rPr>
                <w:lang w:val="en-GB"/>
              </w:rPr>
            </w:pPr>
            <w:r>
              <w:rPr>
                <w:lang w:val="en-GB"/>
              </w:rPr>
              <w:t>Thiabendazole</w:t>
            </w:r>
          </w:p>
        </w:tc>
      </w:tr>
      <w:tr w:rsidR="00217B1C" w:rsidRPr="00552111" w14:paraId="583328F1" w14:textId="77777777" w:rsidTr="007E3405">
        <w:tc>
          <w:tcPr>
            <w:tcW w:w="1182" w:type="pct"/>
          </w:tcPr>
          <w:p w14:paraId="78BF69EB" w14:textId="77777777" w:rsidR="00217B1C" w:rsidRPr="00552111" w:rsidRDefault="00217B1C" w:rsidP="00217B1C">
            <w:pPr>
              <w:pStyle w:val="RepTableHeader"/>
              <w:rPr>
                <w:lang w:val="en-GB"/>
              </w:rPr>
            </w:pPr>
            <w:r w:rsidRPr="00552111">
              <w:rPr>
                <w:lang w:val="en-GB"/>
              </w:rPr>
              <w:t>Model data</w:t>
            </w:r>
          </w:p>
        </w:tc>
        <w:tc>
          <w:tcPr>
            <w:tcW w:w="1255" w:type="pct"/>
          </w:tcPr>
          <w:p w14:paraId="624F590D" w14:textId="77777777" w:rsidR="00217B1C" w:rsidRPr="00552111" w:rsidRDefault="00217B1C" w:rsidP="00217B1C">
            <w:pPr>
              <w:pStyle w:val="RepTableHeader"/>
              <w:rPr>
                <w:lang w:val="en-GB"/>
              </w:rPr>
            </w:pPr>
            <w:r w:rsidRPr="00552111">
              <w:rPr>
                <w:lang w:val="en-GB"/>
              </w:rPr>
              <w:t>Level of PPE</w:t>
            </w:r>
          </w:p>
        </w:tc>
        <w:tc>
          <w:tcPr>
            <w:tcW w:w="1259" w:type="pct"/>
          </w:tcPr>
          <w:p w14:paraId="19182B28" w14:textId="77777777" w:rsidR="00217B1C" w:rsidRPr="00552111" w:rsidRDefault="00217B1C" w:rsidP="00A241B7">
            <w:pPr>
              <w:pStyle w:val="RepTableHeader"/>
              <w:jc w:val="center"/>
              <w:rPr>
                <w:lang w:val="en-GB"/>
              </w:rPr>
            </w:pPr>
            <w:r w:rsidRPr="00552111">
              <w:rPr>
                <w:lang w:val="en-GB"/>
              </w:rPr>
              <w:t xml:space="preserve">Total absorbed dose </w:t>
            </w:r>
            <w:r w:rsidRPr="00552111">
              <w:rPr>
                <w:lang w:val="en-GB"/>
              </w:rPr>
              <w:br/>
              <w:t>(mg/kg/day)</w:t>
            </w:r>
          </w:p>
        </w:tc>
        <w:tc>
          <w:tcPr>
            <w:tcW w:w="1304" w:type="pct"/>
          </w:tcPr>
          <w:p w14:paraId="4F3C526E" w14:textId="77777777" w:rsidR="00217B1C" w:rsidRPr="00552111" w:rsidRDefault="00217B1C" w:rsidP="00190C9C">
            <w:pPr>
              <w:pStyle w:val="RepTableHeader"/>
              <w:jc w:val="center"/>
              <w:rPr>
                <w:lang w:val="en-GB"/>
              </w:rPr>
            </w:pPr>
            <w:r w:rsidRPr="00552111">
              <w:rPr>
                <w:lang w:val="en-GB"/>
              </w:rPr>
              <w:t>% of systemic AOEL</w:t>
            </w:r>
          </w:p>
        </w:tc>
      </w:tr>
      <w:tr w:rsidR="004E00D4" w:rsidRPr="00552111" w14:paraId="1CF4547F" w14:textId="77777777" w:rsidTr="004E00D4">
        <w:tc>
          <w:tcPr>
            <w:tcW w:w="5000" w:type="pct"/>
            <w:gridSpan w:val="4"/>
          </w:tcPr>
          <w:p w14:paraId="3DB67D5E" w14:textId="77777777" w:rsidR="004E00D4" w:rsidRPr="00552111" w:rsidRDefault="00DF3FF4" w:rsidP="004E00D4">
            <w:pPr>
              <w:pStyle w:val="RepStandard"/>
              <w:rPr>
                <w:sz w:val="20"/>
                <w:szCs w:val="20"/>
              </w:rPr>
            </w:pPr>
            <w:r>
              <w:rPr>
                <w:sz w:val="20"/>
                <w:szCs w:val="20"/>
              </w:rPr>
              <w:t>Painting wounds of trees with brush</w:t>
            </w:r>
          </w:p>
        </w:tc>
      </w:tr>
      <w:tr w:rsidR="004E00D4" w:rsidRPr="00552111" w14:paraId="3B1CD460" w14:textId="77777777" w:rsidTr="004E00D4">
        <w:tc>
          <w:tcPr>
            <w:tcW w:w="2437" w:type="pct"/>
            <w:gridSpan w:val="2"/>
          </w:tcPr>
          <w:p w14:paraId="645A3B57" w14:textId="77777777" w:rsidR="004E00D4" w:rsidRPr="00552111" w:rsidRDefault="009F554F" w:rsidP="00217B1C">
            <w:pPr>
              <w:pStyle w:val="RepStandard"/>
              <w:rPr>
                <w:sz w:val="20"/>
                <w:szCs w:val="20"/>
              </w:rPr>
            </w:pPr>
            <w:r w:rsidRPr="00552111">
              <w:rPr>
                <w:sz w:val="20"/>
                <w:szCs w:val="20"/>
              </w:rPr>
              <w:t>Application rate</w:t>
            </w:r>
          </w:p>
        </w:tc>
        <w:tc>
          <w:tcPr>
            <w:tcW w:w="2563" w:type="pct"/>
            <w:gridSpan w:val="2"/>
          </w:tcPr>
          <w:p w14:paraId="74A36313" w14:textId="77777777" w:rsidR="004E00D4" w:rsidRPr="00DF3FF4" w:rsidRDefault="00DF3FF4" w:rsidP="00DF3FF4">
            <w:pPr>
              <w:pStyle w:val="RepStandard"/>
              <w:rPr>
                <w:sz w:val="20"/>
                <w:szCs w:val="20"/>
              </w:rPr>
            </w:pPr>
            <w:r>
              <w:rPr>
                <w:sz w:val="20"/>
                <w:szCs w:val="20"/>
              </w:rPr>
              <w:t>555,6</w:t>
            </w:r>
            <w:r w:rsidR="004E00D4" w:rsidRPr="00552111">
              <w:rPr>
                <w:sz w:val="20"/>
                <w:szCs w:val="20"/>
              </w:rPr>
              <w:t xml:space="preserve"> g </w:t>
            </w:r>
            <w:r>
              <w:rPr>
                <w:sz w:val="20"/>
                <w:szCs w:val="20"/>
              </w:rPr>
              <w:t>of product</w:t>
            </w:r>
            <w:r w:rsidR="004E00D4" w:rsidRPr="00552111">
              <w:rPr>
                <w:sz w:val="20"/>
                <w:szCs w:val="20"/>
              </w:rPr>
              <w:t>/</w:t>
            </w:r>
            <w:r>
              <w:rPr>
                <w:sz w:val="20"/>
                <w:szCs w:val="20"/>
              </w:rPr>
              <w:t>m</w:t>
            </w:r>
            <w:r>
              <w:rPr>
                <w:sz w:val="20"/>
                <w:szCs w:val="20"/>
                <w:vertAlign w:val="superscript"/>
              </w:rPr>
              <w:t>2</w:t>
            </w:r>
            <w:r>
              <w:rPr>
                <w:sz w:val="20"/>
                <w:szCs w:val="20"/>
              </w:rPr>
              <w:t xml:space="preserve"> of wound</w:t>
            </w:r>
            <w:r w:rsidR="003F0253">
              <w:rPr>
                <w:sz w:val="20"/>
                <w:szCs w:val="20"/>
              </w:rPr>
              <w:t xml:space="preserve"> area</w:t>
            </w:r>
          </w:p>
        </w:tc>
      </w:tr>
      <w:tr w:rsidR="00C9713D" w:rsidRPr="00552111" w14:paraId="645F13AF" w14:textId="77777777" w:rsidTr="00C9713D">
        <w:trPr>
          <w:trHeight w:val="326"/>
        </w:trPr>
        <w:tc>
          <w:tcPr>
            <w:tcW w:w="1182" w:type="pct"/>
            <w:vMerge w:val="restart"/>
          </w:tcPr>
          <w:p w14:paraId="050E9D26" w14:textId="77777777" w:rsidR="00B43CFE" w:rsidRDefault="00B43CFE" w:rsidP="00B43CFE">
            <w:pPr>
              <w:pStyle w:val="RepStandard"/>
              <w:jc w:val="left"/>
              <w:rPr>
                <w:b/>
                <w:sz w:val="20"/>
                <w:szCs w:val="20"/>
              </w:rPr>
            </w:pPr>
            <w:r>
              <w:rPr>
                <w:b/>
                <w:sz w:val="20"/>
                <w:szCs w:val="20"/>
              </w:rPr>
              <w:t>(Fact sheet) Painting products→</w:t>
            </w:r>
          </w:p>
          <w:p w14:paraId="3BD67E26" w14:textId="77777777" w:rsidR="00BB052C" w:rsidRDefault="00B43CFE" w:rsidP="00B43CFE">
            <w:pPr>
              <w:pStyle w:val="RepStandard"/>
              <w:jc w:val="left"/>
              <w:rPr>
                <w:b/>
                <w:sz w:val="20"/>
                <w:szCs w:val="20"/>
              </w:rPr>
            </w:pPr>
            <w:r>
              <w:rPr>
                <w:b/>
                <w:sz w:val="20"/>
                <w:szCs w:val="20"/>
              </w:rPr>
              <w:t>(Product category) Brush and roller painting→</w:t>
            </w:r>
          </w:p>
          <w:p w14:paraId="08B1071A" w14:textId="77777777" w:rsidR="00BB052C" w:rsidRDefault="00B43CFE" w:rsidP="00B43CFE">
            <w:pPr>
              <w:pStyle w:val="RepStandard"/>
              <w:jc w:val="left"/>
              <w:rPr>
                <w:b/>
                <w:sz w:val="20"/>
                <w:szCs w:val="20"/>
              </w:rPr>
            </w:pPr>
            <w:r>
              <w:rPr>
                <w:b/>
                <w:sz w:val="20"/>
                <w:szCs w:val="20"/>
              </w:rPr>
              <w:t>(Product) high solid paint→</w:t>
            </w:r>
          </w:p>
          <w:p w14:paraId="7304B468" w14:textId="2EB24941" w:rsidR="00B43CFE" w:rsidRPr="00552111" w:rsidRDefault="00B43CFE" w:rsidP="00B43CFE">
            <w:pPr>
              <w:pStyle w:val="RepStandard"/>
              <w:jc w:val="left"/>
              <w:rPr>
                <w:sz w:val="20"/>
                <w:szCs w:val="20"/>
              </w:rPr>
            </w:pPr>
            <w:r>
              <w:rPr>
                <w:b/>
                <w:sz w:val="20"/>
                <w:szCs w:val="20"/>
              </w:rPr>
              <w:t xml:space="preserve">(Scenario) application               </w:t>
            </w:r>
            <w:r w:rsidRPr="00552111">
              <w:rPr>
                <w:b/>
                <w:sz w:val="20"/>
                <w:szCs w:val="20"/>
              </w:rPr>
              <w:t xml:space="preserve"> </w:t>
            </w:r>
            <w:r w:rsidRPr="00552111">
              <w:rPr>
                <w:sz w:val="20"/>
                <w:szCs w:val="20"/>
              </w:rPr>
              <w:t>(</w:t>
            </w:r>
            <w:r>
              <w:rPr>
                <w:sz w:val="20"/>
                <w:szCs w:val="20"/>
              </w:rPr>
              <w:t>ConsExpo web</w:t>
            </w:r>
            <w:r w:rsidRPr="00552111">
              <w:rPr>
                <w:sz w:val="20"/>
                <w:szCs w:val="20"/>
              </w:rPr>
              <w:t>)</w:t>
            </w:r>
          </w:p>
          <w:p w14:paraId="1689F3C4" w14:textId="77777777" w:rsidR="00B43CFE" w:rsidRDefault="00B43CFE" w:rsidP="00B43CFE">
            <w:pPr>
              <w:pStyle w:val="RepTable"/>
              <w:rPr>
                <w:b/>
                <w:szCs w:val="20"/>
              </w:rPr>
            </w:pPr>
            <w:r w:rsidRPr="00552111">
              <w:rPr>
                <w:szCs w:val="20"/>
              </w:rPr>
              <w:t xml:space="preserve">Body weight: </w:t>
            </w:r>
            <w:r w:rsidRPr="00C87F41">
              <w:rPr>
                <w:b/>
                <w:szCs w:val="20"/>
              </w:rPr>
              <w:t>60 kg</w:t>
            </w:r>
          </w:p>
          <w:p w14:paraId="455974F4" w14:textId="77777777" w:rsidR="00B43CFE" w:rsidRDefault="00B43CFE" w:rsidP="00B43CFE">
            <w:pPr>
              <w:pStyle w:val="RepTable"/>
              <w:rPr>
                <w:szCs w:val="20"/>
              </w:rPr>
            </w:pPr>
            <w:r w:rsidRPr="00C87F41">
              <w:rPr>
                <w:szCs w:val="20"/>
              </w:rPr>
              <w:t>Frequency of application</w:t>
            </w:r>
            <w:r>
              <w:rPr>
                <w:b/>
                <w:szCs w:val="20"/>
              </w:rPr>
              <w:t>: 3 / year</w:t>
            </w:r>
          </w:p>
          <w:p w14:paraId="13E88AD0" w14:textId="77777777" w:rsidR="00B43CFE" w:rsidRDefault="00B43CFE" w:rsidP="00B43CFE">
            <w:pPr>
              <w:pStyle w:val="RepTable"/>
              <w:rPr>
                <w:szCs w:val="20"/>
              </w:rPr>
            </w:pPr>
            <w:r>
              <w:rPr>
                <w:szCs w:val="20"/>
              </w:rPr>
              <w:t>Dermal exposure only:</w:t>
            </w:r>
          </w:p>
          <w:p w14:paraId="5B21FCB1" w14:textId="77777777" w:rsidR="00B43CFE" w:rsidRDefault="00B43CFE" w:rsidP="00B43CFE">
            <w:pPr>
              <w:pStyle w:val="RepTable"/>
              <w:rPr>
                <w:szCs w:val="20"/>
              </w:rPr>
            </w:pPr>
            <w:r>
              <w:rPr>
                <w:szCs w:val="20"/>
              </w:rPr>
              <w:lastRenderedPageBreak/>
              <w:t xml:space="preserve">Model: </w:t>
            </w:r>
            <w:r w:rsidRPr="00C87F41">
              <w:rPr>
                <w:b/>
                <w:szCs w:val="20"/>
              </w:rPr>
              <w:t>Direct product contact – Instant application</w:t>
            </w:r>
          </w:p>
          <w:p w14:paraId="41E7F5CE" w14:textId="77777777" w:rsidR="00B43CFE" w:rsidRDefault="00B43CFE" w:rsidP="00B43CFE">
            <w:pPr>
              <w:pStyle w:val="RepTable"/>
              <w:rPr>
                <w:szCs w:val="20"/>
              </w:rPr>
            </w:pPr>
            <w:r>
              <w:rPr>
                <w:szCs w:val="20"/>
              </w:rPr>
              <w:t xml:space="preserve">Product amount: </w:t>
            </w:r>
            <w:r w:rsidRPr="00C87F41">
              <w:rPr>
                <w:b/>
                <w:szCs w:val="20"/>
              </w:rPr>
              <w:t>4 g</w:t>
            </w:r>
          </w:p>
          <w:p w14:paraId="5DEA74D7" w14:textId="7ACDC210" w:rsidR="00C9713D" w:rsidRPr="00552111" w:rsidRDefault="00B43CFE" w:rsidP="00B43CFE">
            <w:pPr>
              <w:pStyle w:val="RepTable"/>
              <w:rPr>
                <w:szCs w:val="20"/>
              </w:rPr>
            </w:pPr>
            <w:r>
              <w:rPr>
                <w:szCs w:val="20"/>
              </w:rPr>
              <w:t xml:space="preserve">Retention factor: </w:t>
            </w:r>
            <w:r w:rsidRPr="00C87F41">
              <w:rPr>
                <w:b/>
                <w:szCs w:val="20"/>
              </w:rPr>
              <w:t>0,1</w:t>
            </w:r>
            <w:r>
              <w:rPr>
                <w:szCs w:val="20"/>
              </w:rPr>
              <w:t xml:space="preserve"> (</w:t>
            </w:r>
            <w:r w:rsidRPr="00D37F3A">
              <w:rPr>
                <w:szCs w:val="20"/>
              </w:rPr>
              <w:t>it was assumed that 10% of the product remains on the skin, the rest is removed</w:t>
            </w:r>
            <w:r>
              <w:rPr>
                <w:szCs w:val="20"/>
              </w:rPr>
              <w:t xml:space="preserve">, </w:t>
            </w:r>
            <w:r w:rsidRPr="00D37F3A">
              <w:rPr>
                <w:szCs w:val="20"/>
              </w:rPr>
              <w:t>e.g. by washing hands)</w:t>
            </w:r>
          </w:p>
        </w:tc>
        <w:tc>
          <w:tcPr>
            <w:tcW w:w="1255" w:type="pct"/>
          </w:tcPr>
          <w:p w14:paraId="06913FB0" w14:textId="77777777" w:rsidR="00C9713D" w:rsidRPr="00552111" w:rsidRDefault="00886E44" w:rsidP="00080640">
            <w:pPr>
              <w:pStyle w:val="RepTable"/>
              <w:rPr>
                <w:szCs w:val="20"/>
              </w:rPr>
            </w:pPr>
            <w:r>
              <w:rPr>
                <w:szCs w:val="20"/>
              </w:rPr>
              <w:lastRenderedPageBreak/>
              <w:t>without</w:t>
            </w:r>
            <w:r w:rsidR="00B47F38">
              <w:rPr>
                <w:szCs w:val="20"/>
              </w:rPr>
              <w:t xml:space="preserve"> PPE</w:t>
            </w:r>
          </w:p>
        </w:tc>
        <w:tc>
          <w:tcPr>
            <w:tcW w:w="1259" w:type="pct"/>
          </w:tcPr>
          <w:p w14:paraId="0D4505C7" w14:textId="77777777" w:rsidR="00C9713D" w:rsidRPr="00552111" w:rsidRDefault="007460D7" w:rsidP="00A241B7">
            <w:pPr>
              <w:pStyle w:val="RepTable"/>
              <w:jc w:val="center"/>
              <w:rPr>
                <w:rFonts w:eastAsia="SimSun"/>
                <w:szCs w:val="20"/>
                <w:lang w:eastAsia="zh-CN"/>
              </w:rPr>
            </w:pPr>
            <w:r>
              <w:rPr>
                <w:rFonts w:eastAsia="SimSun"/>
                <w:szCs w:val="20"/>
                <w:lang w:eastAsia="zh-CN"/>
              </w:rPr>
              <w:t>0,060</w:t>
            </w:r>
          </w:p>
        </w:tc>
        <w:tc>
          <w:tcPr>
            <w:tcW w:w="1304" w:type="pct"/>
          </w:tcPr>
          <w:p w14:paraId="2BFB57AB" w14:textId="77777777" w:rsidR="00C9713D" w:rsidRPr="00552111" w:rsidRDefault="007460D7" w:rsidP="00A241B7">
            <w:pPr>
              <w:pStyle w:val="RepTable"/>
              <w:jc w:val="center"/>
              <w:rPr>
                <w:rFonts w:eastAsia="SimSun"/>
                <w:szCs w:val="20"/>
                <w:lang w:eastAsia="zh-CN"/>
              </w:rPr>
            </w:pPr>
            <w:r>
              <w:rPr>
                <w:rFonts w:eastAsia="SimSun"/>
                <w:szCs w:val="20"/>
                <w:lang w:eastAsia="zh-CN"/>
              </w:rPr>
              <w:t>86</w:t>
            </w:r>
          </w:p>
        </w:tc>
      </w:tr>
      <w:tr w:rsidR="00E34566" w:rsidRPr="00552111" w14:paraId="03337336" w14:textId="77777777" w:rsidTr="00E34566">
        <w:trPr>
          <w:trHeight w:val="323"/>
        </w:trPr>
        <w:tc>
          <w:tcPr>
            <w:tcW w:w="1182" w:type="pct"/>
            <w:vMerge/>
          </w:tcPr>
          <w:p w14:paraId="2E83153D" w14:textId="77777777" w:rsidR="00E34566" w:rsidRPr="00552111" w:rsidRDefault="00E34566" w:rsidP="00E34566">
            <w:pPr>
              <w:pStyle w:val="RepStandard"/>
              <w:rPr>
                <w:sz w:val="20"/>
              </w:rPr>
            </w:pPr>
          </w:p>
        </w:tc>
        <w:tc>
          <w:tcPr>
            <w:tcW w:w="1255" w:type="pct"/>
          </w:tcPr>
          <w:p w14:paraId="75D297E1" w14:textId="77777777" w:rsidR="00E34566" w:rsidRPr="00552111" w:rsidRDefault="00886E44" w:rsidP="00886E44">
            <w:pPr>
              <w:pStyle w:val="RepTable"/>
            </w:pPr>
            <w:r>
              <w:rPr>
                <w:szCs w:val="20"/>
              </w:rPr>
              <w:t>w</w:t>
            </w:r>
            <w:r w:rsidR="00B47F38">
              <w:rPr>
                <w:szCs w:val="20"/>
              </w:rPr>
              <w:t>ith PPE</w:t>
            </w:r>
          </w:p>
        </w:tc>
        <w:tc>
          <w:tcPr>
            <w:tcW w:w="1259" w:type="pct"/>
          </w:tcPr>
          <w:p w14:paraId="2B1980F6" w14:textId="77777777" w:rsidR="00E34566" w:rsidRPr="00552111" w:rsidRDefault="00B47F38" w:rsidP="00A241B7">
            <w:pPr>
              <w:pStyle w:val="RepTable"/>
              <w:jc w:val="center"/>
              <w:rPr>
                <w:rFonts w:eastAsia="SimSun"/>
                <w:szCs w:val="20"/>
                <w:lang w:eastAsia="zh-CN"/>
              </w:rPr>
            </w:pPr>
            <w:r>
              <w:rPr>
                <w:rFonts w:eastAsia="SimSun"/>
                <w:szCs w:val="20"/>
                <w:lang w:eastAsia="zh-CN"/>
              </w:rPr>
              <w:t>N/A</w:t>
            </w:r>
          </w:p>
        </w:tc>
        <w:tc>
          <w:tcPr>
            <w:tcW w:w="1304" w:type="pct"/>
          </w:tcPr>
          <w:p w14:paraId="0C751857" w14:textId="77777777" w:rsidR="00E34566" w:rsidRPr="00552111" w:rsidRDefault="00B47F38" w:rsidP="00A241B7">
            <w:pPr>
              <w:pStyle w:val="RepTable"/>
              <w:jc w:val="center"/>
              <w:rPr>
                <w:rFonts w:eastAsia="SimSun"/>
                <w:szCs w:val="20"/>
                <w:lang w:eastAsia="zh-CN"/>
              </w:rPr>
            </w:pPr>
            <w:r>
              <w:rPr>
                <w:rFonts w:eastAsia="SimSun"/>
                <w:szCs w:val="20"/>
                <w:lang w:eastAsia="zh-CN"/>
              </w:rPr>
              <w:t>N/A</w:t>
            </w:r>
          </w:p>
        </w:tc>
      </w:tr>
    </w:tbl>
    <w:p w14:paraId="67D79B88" w14:textId="77777777" w:rsidR="00735D28" w:rsidRPr="00B32849" w:rsidRDefault="00735D28" w:rsidP="00735D28">
      <w:pPr>
        <w:pStyle w:val="RepLabel"/>
        <w:spacing w:before="240"/>
      </w:pPr>
      <w:bookmarkStart w:id="350" w:name="_Toc399764861"/>
      <w:bookmarkStart w:id="351" w:name="_Toc328552161"/>
      <w:bookmarkStart w:id="352" w:name="_Toc331773186"/>
      <w:bookmarkStart w:id="353" w:name="_Toc332033545"/>
      <w:bookmarkStart w:id="354" w:name="_Toc328552184"/>
      <w:bookmarkStart w:id="355" w:name="_Toc331773209"/>
      <w:bookmarkStart w:id="356" w:name="_Toc332033568"/>
      <w:bookmarkStart w:id="357" w:name="_Toc328552201"/>
      <w:bookmarkStart w:id="358" w:name="_Toc331773226"/>
      <w:bookmarkStart w:id="359" w:name="_Toc332033585"/>
      <w:bookmarkStart w:id="360" w:name="_Toc328552219"/>
      <w:bookmarkStart w:id="361" w:name="_Toc331773244"/>
      <w:bookmarkStart w:id="362" w:name="_Toc332033603"/>
      <w:bookmarkStart w:id="363" w:name="_Toc328552236"/>
      <w:bookmarkStart w:id="364" w:name="_Toc331773261"/>
      <w:bookmarkStart w:id="365" w:name="_Toc332033620"/>
      <w:bookmarkStart w:id="366" w:name="_Toc328552243"/>
      <w:bookmarkStart w:id="367" w:name="_Toc331773268"/>
      <w:bookmarkStart w:id="368" w:name="_Toc332033627"/>
      <w:bookmarkStart w:id="369" w:name="_Toc328552251"/>
      <w:bookmarkStart w:id="370" w:name="_Toc328552253"/>
      <w:bookmarkStart w:id="371" w:name="_Toc328552254"/>
      <w:bookmarkStart w:id="372" w:name="_Ref448297599"/>
      <w:bookmarkStart w:id="373" w:name="_Ref448297585"/>
      <w:bookmarkStart w:id="374" w:name="_Toc328552255"/>
      <w:bookmarkStart w:id="375" w:name="_Toc332020604"/>
      <w:bookmarkStart w:id="376" w:name="_Toc332203447"/>
      <w:bookmarkStart w:id="377" w:name="_Toc332206999"/>
      <w:bookmarkStart w:id="378" w:name="_Toc332296168"/>
      <w:bookmarkStart w:id="379" w:name="_Toc336434735"/>
      <w:bookmarkStart w:id="380" w:name="_Toc397516886"/>
      <w:bookmarkStart w:id="381" w:name="_Toc398627866"/>
      <w:bookmarkStart w:id="382" w:name="_Toc399335721"/>
      <w:bookmarkStart w:id="383" w:name="_Toc399764862"/>
      <w:bookmarkStart w:id="384" w:name="_Toc412562653"/>
      <w:bookmarkStart w:id="385" w:name="_Toc412562730"/>
      <w:bookmarkStart w:id="386" w:name="_Toc413662722"/>
      <w:bookmarkStart w:id="387" w:name="_Toc413673579"/>
      <w:bookmarkStart w:id="388" w:name="_Toc413673677"/>
      <w:bookmarkStart w:id="389" w:name="_Toc413673748"/>
      <w:bookmarkStart w:id="390" w:name="_Toc413928647"/>
      <w:bookmarkStart w:id="391" w:name="_Toc413936261"/>
      <w:bookmarkStart w:id="392" w:name="_Toc413937972"/>
      <w:bookmarkStart w:id="393" w:name="_Toc414026699"/>
      <w:bookmarkStart w:id="394" w:name="_Toc414974078"/>
      <w:bookmarkStart w:id="395" w:name="_Toc304462616"/>
      <w:bookmarkStart w:id="396" w:name="_Toc111951395"/>
      <w:bookmarkStart w:id="397" w:name="_Toc240611803"/>
      <w:bookmarkStart w:id="398" w:name="_Toc300147921"/>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4</w:t>
      </w:r>
      <w:r w:rsidR="001F20EF">
        <w:fldChar w:fldCharType="end"/>
      </w:r>
      <w:bookmarkEnd w:id="372"/>
      <w:r w:rsidRPr="00B32849">
        <w:t>:</w:t>
      </w:r>
      <w:r w:rsidRPr="00B32849">
        <w:tab/>
        <w:t xml:space="preserve">Estimated operator exposure </w:t>
      </w:r>
      <w:r>
        <w:t>(longer term exposure)</w:t>
      </w:r>
      <w:bookmarkEnd w:id="373"/>
      <w:r w:rsidR="00190C9C">
        <w:t xml:space="preserve"> – professional user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735D28" w:rsidRPr="00B32849" w14:paraId="33B53938" w14:textId="77777777" w:rsidTr="007C647B">
        <w:tc>
          <w:tcPr>
            <w:tcW w:w="1182" w:type="pct"/>
            <w:vAlign w:val="center"/>
          </w:tcPr>
          <w:p w14:paraId="5576A419" w14:textId="77777777" w:rsidR="00735D28" w:rsidRPr="00B32849" w:rsidRDefault="00735D28" w:rsidP="007C647B">
            <w:pPr>
              <w:pStyle w:val="RepTableHeader"/>
              <w:jc w:val="center"/>
              <w:rPr>
                <w:lang w:val="en-GB"/>
              </w:rPr>
            </w:pPr>
          </w:p>
        </w:tc>
        <w:tc>
          <w:tcPr>
            <w:tcW w:w="1255" w:type="pct"/>
            <w:vAlign w:val="center"/>
          </w:tcPr>
          <w:p w14:paraId="43822EF2" w14:textId="77777777" w:rsidR="00735D28" w:rsidRPr="00B32849" w:rsidRDefault="00735D28" w:rsidP="007C647B">
            <w:pPr>
              <w:pStyle w:val="RepTableHeader"/>
              <w:jc w:val="center"/>
              <w:rPr>
                <w:lang w:val="en-GB"/>
              </w:rPr>
            </w:pPr>
          </w:p>
        </w:tc>
        <w:tc>
          <w:tcPr>
            <w:tcW w:w="2563" w:type="pct"/>
            <w:gridSpan w:val="2"/>
            <w:vAlign w:val="center"/>
          </w:tcPr>
          <w:p w14:paraId="744FC7E9" w14:textId="77777777" w:rsidR="00735D28" w:rsidRPr="00B32849" w:rsidRDefault="00526532" w:rsidP="007C647B">
            <w:pPr>
              <w:pStyle w:val="RepTableHeader"/>
              <w:jc w:val="center"/>
              <w:rPr>
                <w:lang w:val="en-GB"/>
              </w:rPr>
            </w:pPr>
            <w:r>
              <w:rPr>
                <w:lang w:val="en-GB"/>
              </w:rPr>
              <w:t>Thiabendazole</w:t>
            </w:r>
          </w:p>
        </w:tc>
      </w:tr>
      <w:tr w:rsidR="00735D28" w:rsidRPr="00B32849" w14:paraId="3C21EDB1" w14:textId="77777777" w:rsidTr="007C647B">
        <w:tc>
          <w:tcPr>
            <w:tcW w:w="1182" w:type="pct"/>
          </w:tcPr>
          <w:p w14:paraId="4A60F1AF" w14:textId="77777777" w:rsidR="00735D28" w:rsidRPr="00B32849" w:rsidRDefault="00735D28" w:rsidP="007C647B">
            <w:pPr>
              <w:pStyle w:val="RepTableHeader"/>
              <w:rPr>
                <w:lang w:val="en-GB"/>
              </w:rPr>
            </w:pPr>
            <w:r w:rsidRPr="00B32849">
              <w:rPr>
                <w:lang w:val="en-GB"/>
              </w:rPr>
              <w:t>Model data</w:t>
            </w:r>
          </w:p>
        </w:tc>
        <w:tc>
          <w:tcPr>
            <w:tcW w:w="1255" w:type="pct"/>
          </w:tcPr>
          <w:p w14:paraId="0424A656" w14:textId="77777777" w:rsidR="00735D28" w:rsidRPr="00B32849" w:rsidRDefault="00735D28" w:rsidP="007C647B">
            <w:pPr>
              <w:pStyle w:val="RepTableHeader"/>
              <w:rPr>
                <w:lang w:val="en-GB"/>
              </w:rPr>
            </w:pPr>
            <w:r w:rsidRPr="00B32849">
              <w:rPr>
                <w:lang w:val="en-GB"/>
              </w:rPr>
              <w:t>Level of PPE</w:t>
            </w:r>
          </w:p>
        </w:tc>
        <w:tc>
          <w:tcPr>
            <w:tcW w:w="1259" w:type="pct"/>
          </w:tcPr>
          <w:p w14:paraId="0D0DE9F7" w14:textId="77777777" w:rsidR="00735D28" w:rsidRPr="00B32849" w:rsidRDefault="00735D28" w:rsidP="007C647B">
            <w:pPr>
              <w:pStyle w:val="RepTableHeader"/>
              <w:jc w:val="center"/>
              <w:rPr>
                <w:lang w:val="en-GB"/>
              </w:rPr>
            </w:pPr>
            <w:r w:rsidRPr="00B32849">
              <w:rPr>
                <w:lang w:val="en-GB"/>
              </w:rPr>
              <w:t xml:space="preserve">Total absorbed dose </w:t>
            </w:r>
            <w:r w:rsidRPr="00B32849">
              <w:rPr>
                <w:lang w:val="en-GB"/>
              </w:rPr>
              <w:br/>
              <w:t>(mg/kg/day)</w:t>
            </w:r>
          </w:p>
        </w:tc>
        <w:tc>
          <w:tcPr>
            <w:tcW w:w="1304" w:type="pct"/>
          </w:tcPr>
          <w:p w14:paraId="69D56F76" w14:textId="77777777" w:rsidR="00735D28" w:rsidRPr="00B32849" w:rsidRDefault="00735D28" w:rsidP="007C647B">
            <w:pPr>
              <w:pStyle w:val="RepTableHeader"/>
              <w:jc w:val="center"/>
              <w:rPr>
                <w:lang w:val="en-GB"/>
              </w:rPr>
            </w:pPr>
            <w:r w:rsidRPr="00B32849">
              <w:rPr>
                <w:lang w:val="en-GB"/>
              </w:rPr>
              <w:t>% of systemic AOEL</w:t>
            </w:r>
          </w:p>
        </w:tc>
      </w:tr>
      <w:tr w:rsidR="00735D28" w:rsidRPr="00B32849" w14:paraId="62ACF4BF" w14:textId="77777777" w:rsidTr="007C647B">
        <w:tc>
          <w:tcPr>
            <w:tcW w:w="5000" w:type="pct"/>
            <w:gridSpan w:val="4"/>
          </w:tcPr>
          <w:p w14:paraId="7CA86162" w14:textId="77777777" w:rsidR="00735D28" w:rsidRPr="00B32849" w:rsidRDefault="00AB7308" w:rsidP="004307C4">
            <w:pPr>
              <w:pStyle w:val="RepStandard"/>
              <w:rPr>
                <w:sz w:val="20"/>
                <w:szCs w:val="20"/>
                <w:highlight w:val="yellow"/>
              </w:rPr>
            </w:pPr>
            <w:r w:rsidRPr="00AB7308">
              <w:rPr>
                <w:sz w:val="20"/>
                <w:szCs w:val="20"/>
              </w:rPr>
              <w:t>Painting wounds of trees with brush</w:t>
            </w:r>
          </w:p>
        </w:tc>
      </w:tr>
      <w:tr w:rsidR="004307C4" w:rsidRPr="00B32849" w14:paraId="7E386B01" w14:textId="77777777" w:rsidTr="004307C4">
        <w:tc>
          <w:tcPr>
            <w:tcW w:w="2437" w:type="pct"/>
            <w:gridSpan w:val="2"/>
          </w:tcPr>
          <w:p w14:paraId="20361EE0" w14:textId="77777777" w:rsidR="004307C4" w:rsidRPr="00B32849" w:rsidRDefault="009F554F" w:rsidP="004307C4">
            <w:pPr>
              <w:pStyle w:val="RepStandard"/>
              <w:rPr>
                <w:sz w:val="20"/>
                <w:szCs w:val="20"/>
                <w:highlight w:val="yellow"/>
              </w:rPr>
            </w:pPr>
            <w:r>
              <w:rPr>
                <w:sz w:val="20"/>
                <w:szCs w:val="20"/>
              </w:rPr>
              <w:t>Application rate</w:t>
            </w:r>
            <w:r w:rsidR="004307C4" w:rsidRPr="00B32849">
              <w:rPr>
                <w:sz w:val="20"/>
                <w:szCs w:val="20"/>
              </w:rPr>
              <w:t xml:space="preserve"> </w:t>
            </w:r>
          </w:p>
        </w:tc>
        <w:tc>
          <w:tcPr>
            <w:tcW w:w="2563" w:type="pct"/>
            <w:gridSpan w:val="2"/>
          </w:tcPr>
          <w:p w14:paraId="574B48E5" w14:textId="77777777" w:rsidR="004307C4" w:rsidRPr="00B32849" w:rsidRDefault="00AB7308" w:rsidP="007C647B">
            <w:pPr>
              <w:pStyle w:val="RepStandard"/>
              <w:rPr>
                <w:sz w:val="20"/>
                <w:szCs w:val="20"/>
                <w:highlight w:val="yellow"/>
              </w:rPr>
            </w:pPr>
            <w:r w:rsidRPr="00AB7308">
              <w:rPr>
                <w:sz w:val="20"/>
                <w:szCs w:val="20"/>
              </w:rPr>
              <w:t>555,6 g of product/m</w:t>
            </w:r>
            <w:r w:rsidRPr="00AB7308">
              <w:rPr>
                <w:sz w:val="20"/>
                <w:szCs w:val="20"/>
                <w:vertAlign w:val="superscript"/>
              </w:rPr>
              <w:t>2</w:t>
            </w:r>
            <w:r w:rsidRPr="00AB7308">
              <w:rPr>
                <w:sz w:val="20"/>
                <w:szCs w:val="20"/>
              </w:rPr>
              <w:t xml:space="preserve"> of wound area</w:t>
            </w:r>
          </w:p>
        </w:tc>
      </w:tr>
      <w:tr w:rsidR="00BB052C" w:rsidRPr="00B32849" w14:paraId="4D2BC2AC" w14:textId="77777777" w:rsidTr="007C647B">
        <w:trPr>
          <w:trHeight w:val="326"/>
        </w:trPr>
        <w:tc>
          <w:tcPr>
            <w:tcW w:w="1182" w:type="pct"/>
            <w:vMerge w:val="restart"/>
          </w:tcPr>
          <w:p w14:paraId="556E0231" w14:textId="77777777" w:rsidR="00BB052C" w:rsidRPr="00552111" w:rsidRDefault="00BB052C" w:rsidP="00BB052C">
            <w:pPr>
              <w:pStyle w:val="RepStandard"/>
              <w:jc w:val="left"/>
              <w:rPr>
                <w:sz w:val="20"/>
                <w:szCs w:val="20"/>
              </w:rPr>
            </w:pPr>
            <w:r w:rsidRPr="00552111">
              <w:rPr>
                <w:b/>
                <w:sz w:val="20"/>
                <w:szCs w:val="20"/>
              </w:rPr>
              <w:t xml:space="preserve"> </w:t>
            </w:r>
            <w:r w:rsidRPr="00552111">
              <w:rPr>
                <w:sz w:val="20"/>
                <w:szCs w:val="20"/>
              </w:rPr>
              <w:t>(</w:t>
            </w:r>
            <w:r>
              <w:rPr>
                <w:sz w:val="20"/>
                <w:szCs w:val="20"/>
              </w:rPr>
              <w:t>German model for operator</w:t>
            </w:r>
            <w:r w:rsidRPr="00552111">
              <w:rPr>
                <w:b/>
                <w:sz w:val="20"/>
                <w:szCs w:val="20"/>
              </w:rPr>
              <w:t xml:space="preserve">; </w:t>
            </w:r>
            <w:r>
              <w:rPr>
                <w:b/>
                <w:sz w:val="20"/>
                <w:szCs w:val="20"/>
              </w:rPr>
              <w:t>90</w:t>
            </w:r>
            <w:r w:rsidRPr="00552111">
              <w:rPr>
                <w:sz w:val="20"/>
                <w:vertAlign w:val="superscript"/>
              </w:rPr>
              <w:t>th</w:t>
            </w:r>
            <w:r w:rsidRPr="00552111">
              <w:rPr>
                <w:sz w:val="20"/>
              </w:rPr>
              <w:t xml:space="preserve"> percentile</w:t>
            </w:r>
            <w:r w:rsidRPr="00552111">
              <w:rPr>
                <w:sz w:val="20"/>
                <w:szCs w:val="20"/>
              </w:rPr>
              <w:t>)</w:t>
            </w:r>
          </w:p>
          <w:p w14:paraId="78570350" w14:textId="77777777" w:rsidR="00BB052C" w:rsidRPr="00552111" w:rsidRDefault="00BB052C" w:rsidP="00BB052C">
            <w:pPr>
              <w:pStyle w:val="RepTable"/>
              <w:rPr>
                <w:szCs w:val="20"/>
              </w:rPr>
            </w:pPr>
            <w:r w:rsidRPr="00552111">
              <w:rPr>
                <w:szCs w:val="20"/>
              </w:rPr>
              <w:t>Body weight: 60 kg</w:t>
            </w:r>
          </w:p>
          <w:p w14:paraId="3D271B62" w14:textId="77777777" w:rsidR="00BB052C" w:rsidRPr="00552111" w:rsidRDefault="00BB052C" w:rsidP="00BB052C">
            <w:pPr>
              <w:pStyle w:val="RepTable"/>
              <w:rPr>
                <w:szCs w:val="20"/>
              </w:rPr>
            </w:pPr>
          </w:p>
        </w:tc>
        <w:tc>
          <w:tcPr>
            <w:tcW w:w="1255" w:type="pct"/>
          </w:tcPr>
          <w:p w14:paraId="20525A3E" w14:textId="77777777" w:rsidR="00BB052C" w:rsidRPr="00552111" w:rsidRDefault="00BB052C" w:rsidP="00BB052C">
            <w:pPr>
              <w:pStyle w:val="RepTable"/>
              <w:rPr>
                <w:szCs w:val="20"/>
              </w:rPr>
            </w:pPr>
            <w:r>
              <w:rPr>
                <w:szCs w:val="20"/>
              </w:rPr>
              <w:t>without PPE</w:t>
            </w:r>
          </w:p>
        </w:tc>
        <w:tc>
          <w:tcPr>
            <w:tcW w:w="1259" w:type="pct"/>
          </w:tcPr>
          <w:p w14:paraId="125CB59F" w14:textId="2858D151" w:rsidR="00BB052C" w:rsidRPr="00E34566" w:rsidRDefault="00BB052C" w:rsidP="00BB052C">
            <w:pPr>
              <w:pStyle w:val="RepTable"/>
              <w:jc w:val="center"/>
              <w:rPr>
                <w:rFonts w:eastAsia="SimSun"/>
                <w:szCs w:val="20"/>
                <w:highlight w:val="green"/>
                <w:lang w:eastAsia="zh-CN"/>
              </w:rPr>
            </w:pPr>
            <w:r>
              <w:rPr>
                <w:rFonts w:eastAsia="SimSun"/>
                <w:szCs w:val="20"/>
                <w:lang w:eastAsia="zh-CN"/>
              </w:rPr>
              <w:t>0,0698275</w:t>
            </w:r>
          </w:p>
        </w:tc>
        <w:tc>
          <w:tcPr>
            <w:tcW w:w="1304" w:type="pct"/>
          </w:tcPr>
          <w:p w14:paraId="09B057FA" w14:textId="55E4D9D8" w:rsidR="00BB052C" w:rsidRPr="00E34566" w:rsidRDefault="00BB052C" w:rsidP="00BB052C">
            <w:pPr>
              <w:pStyle w:val="RepTable"/>
              <w:jc w:val="center"/>
              <w:rPr>
                <w:rFonts w:eastAsia="SimSun"/>
                <w:szCs w:val="20"/>
                <w:highlight w:val="green"/>
                <w:lang w:eastAsia="zh-CN"/>
              </w:rPr>
            </w:pPr>
            <w:r>
              <w:rPr>
                <w:rFonts w:eastAsia="SimSun"/>
                <w:szCs w:val="20"/>
                <w:lang w:eastAsia="zh-CN"/>
              </w:rPr>
              <w:t>99,75</w:t>
            </w:r>
          </w:p>
        </w:tc>
      </w:tr>
      <w:tr w:rsidR="00BB052C" w:rsidRPr="00B32849" w14:paraId="737246A3" w14:textId="77777777" w:rsidTr="007C647B">
        <w:trPr>
          <w:trHeight w:val="323"/>
        </w:trPr>
        <w:tc>
          <w:tcPr>
            <w:tcW w:w="1182" w:type="pct"/>
            <w:vMerge/>
          </w:tcPr>
          <w:p w14:paraId="22D82ACF" w14:textId="77777777" w:rsidR="00BB052C" w:rsidRPr="00552111" w:rsidRDefault="00BB052C" w:rsidP="00BB052C">
            <w:pPr>
              <w:pStyle w:val="RepStandard"/>
              <w:rPr>
                <w:sz w:val="20"/>
              </w:rPr>
            </w:pPr>
          </w:p>
        </w:tc>
        <w:tc>
          <w:tcPr>
            <w:tcW w:w="1255" w:type="pct"/>
          </w:tcPr>
          <w:p w14:paraId="59EF175F" w14:textId="77777777" w:rsidR="00BB052C" w:rsidRPr="00552111" w:rsidRDefault="00BB052C" w:rsidP="00BB052C">
            <w:pPr>
              <w:pStyle w:val="RepTable"/>
            </w:pPr>
            <w:r>
              <w:rPr>
                <w:szCs w:val="20"/>
              </w:rPr>
              <w:t>with PPE</w:t>
            </w:r>
          </w:p>
        </w:tc>
        <w:tc>
          <w:tcPr>
            <w:tcW w:w="1259" w:type="pct"/>
          </w:tcPr>
          <w:p w14:paraId="44607EFD" w14:textId="7BB0ED44" w:rsidR="00BB052C" w:rsidRPr="00E34566" w:rsidRDefault="00BB052C" w:rsidP="00BB052C">
            <w:pPr>
              <w:pStyle w:val="RepTable"/>
              <w:jc w:val="center"/>
              <w:rPr>
                <w:rFonts w:eastAsia="SimSun"/>
                <w:szCs w:val="20"/>
                <w:highlight w:val="green"/>
                <w:lang w:eastAsia="zh-CN"/>
              </w:rPr>
            </w:pPr>
            <w:r>
              <w:rPr>
                <w:rFonts w:eastAsia="SimSun"/>
                <w:szCs w:val="20"/>
                <w:lang w:eastAsia="zh-CN"/>
              </w:rPr>
              <w:t>0,0623575</w:t>
            </w:r>
          </w:p>
        </w:tc>
        <w:tc>
          <w:tcPr>
            <w:tcW w:w="1304" w:type="pct"/>
          </w:tcPr>
          <w:p w14:paraId="44F483D4" w14:textId="72E16390" w:rsidR="00BB052C" w:rsidRPr="00E34566" w:rsidRDefault="00BB052C" w:rsidP="00BB052C">
            <w:pPr>
              <w:pStyle w:val="RepTable"/>
              <w:jc w:val="center"/>
              <w:rPr>
                <w:rFonts w:eastAsia="SimSun"/>
                <w:szCs w:val="20"/>
                <w:highlight w:val="green"/>
                <w:lang w:eastAsia="zh-CN"/>
              </w:rPr>
            </w:pPr>
            <w:r>
              <w:rPr>
                <w:rFonts w:eastAsia="SimSun"/>
                <w:szCs w:val="20"/>
                <w:lang w:eastAsia="zh-CN"/>
              </w:rPr>
              <w:t>89,08</w:t>
            </w:r>
          </w:p>
        </w:tc>
      </w:tr>
    </w:tbl>
    <w:p w14:paraId="020CC744" w14:textId="77777777" w:rsidR="00C81348" w:rsidRPr="00B32849" w:rsidRDefault="00C81348" w:rsidP="00034BD3">
      <w:pPr>
        <w:pStyle w:val="Nagwek4"/>
      </w:pPr>
      <w:bookmarkStart w:id="399" w:name="_Toc450900952"/>
      <w:bookmarkStart w:id="400" w:name="_Toc450920618"/>
      <w:bookmarkStart w:id="401" w:name="_Toc450923739"/>
      <w:bookmarkStart w:id="402" w:name="_Toc454460972"/>
      <w:bookmarkStart w:id="403" w:name="_Toc454462808"/>
      <w:bookmarkStart w:id="404" w:name="_Toc152763167"/>
      <w:r w:rsidRPr="00B32849">
        <w:t>Measurement of operator exposure</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9"/>
      <w:bookmarkEnd w:id="400"/>
      <w:bookmarkEnd w:id="401"/>
      <w:bookmarkEnd w:id="402"/>
      <w:bookmarkEnd w:id="403"/>
      <w:bookmarkEnd w:id="404"/>
      <w:r w:rsidRPr="00B32849">
        <w:t xml:space="preserve"> </w:t>
      </w:r>
      <w:bookmarkEnd w:id="395"/>
    </w:p>
    <w:p w14:paraId="3F452C7B" w14:textId="77777777" w:rsidR="00C81348" w:rsidRDefault="00C81348" w:rsidP="00217B1C">
      <w:pPr>
        <w:pStyle w:val="RepStandard"/>
      </w:pPr>
      <w:bookmarkStart w:id="405" w:name="_Toc111951396"/>
      <w:bookmarkEnd w:id="396"/>
      <w:bookmarkEnd w:id="397"/>
      <w:bookmarkEnd w:id="398"/>
      <w:r w:rsidRPr="00B32849">
        <w:t>Since the operator exposure estimations carried out indicated that the acceptable operator exposure level (AOEL) will not be exceeded un</w:t>
      </w:r>
      <w:r w:rsidR="00C7299A">
        <w:t xml:space="preserve">der conditions of intended uses, even without using </w:t>
      </w:r>
      <w:r w:rsidRPr="00B32849">
        <w:t xml:space="preserve">PPE, a study </w:t>
      </w:r>
      <w:r w:rsidR="00A310E9">
        <w:t xml:space="preserve">            </w:t>
      </w:r>
      <w:r w:rsidRPr="00B32849">
        <w:t>to provide measurements of operator exposure was not necessary and therefore not performed.</w:t>
      </w:r>
    </w:p>
    <w:p w14:paraId="66173384" w14:textId="77777777" w:rsidR="009E3CAD" w:rsidRDefault="009E3CAD" w:rsidP="00217B1C">
      <w:pPr>
        <w:pStyle w:val="RepStandard"/>
      </w:pPr>
    </w:p>
    <w:p w14:paraId="61309542" w14:textId="6AC82FF4" w:rsidR="009426C7" w:rsidRDefault="009E3CAD" w:rsidP="009426C7">
      <w:pPr>
        <w:pStyle w:val="RepStandard"/>
        <w:shd w:val="clear" w:color="auto" w:fill="D9D9D9" w:themeFill="background1" w:themeFillShade="D9"/>
      </w:pPr>
      <w:bookmarkStart w:id="406" w:name="_Hlk152672988"/>
      <w:r w:rsidRPr="009426C7">
        <w:rPr>
          <w:b/>
          <w:bCs/>
        </w:rPr>
        <w:t>zRMS</w:t>
      </w:r>
      <w:r w:rsidR="009426C7">
        <w:t>:</w:t>
      </w:r>
    </w:p>
    <w:p w14:paraId="3BC6E33C" w14:textId="21DAC7D2" w:rsidR="009E3CAD" w:rsidRDefault="009E3CAD" w:rsidP="009426C7">
      <w:pPr>
        <w:pStyle w:val="RepStandard"/>
        <w:shd w:val="clear" w:color="auto" w:fill="D9D9D9" w:themeFill="background1" w:themeFillShade="D9"/>
      </w:pPr>
      <w:r>
        <w:t xml:space="preserve">There is no EU harmonised, recommended model for estimation of exposure of operator applying a pesticide using </w:t>
      </w:r>
      <w:r w:rsidRPr="009E3CAD">
        <w:t>paintbrush application</w:t>
      </w:r>
      <w:r>
        <w:t xml:space="preserve"> (</w:t>
      </w:r>
      <w:r w:rsidRPr="009E3CAD">
        <w:t>Guidance on the assessment of exposure of operators, workers, residents and bystanders</w:t>
      </w:r>
      <w:r>
        <w:t xml:space="preserve">. </w:t>
      </w:r>
      <w:r w:rsidRPr="009E3CAD">
        <w:t>EFSA Journal 2022;20(1):7032</w:t>
      </w:r>
      <w:r>
        <w:t xml:space="preserve">). </w:t>
      </w:r>
      <w:r w:rsidR="005C6193">
        <w:t>In the opinion of zRMS the model, assumptions and input data used by the applicant for estimation exposure for professional users (</w:t>
      </w:r>
      <w:r w:rsidR="005C6193" w:rsidRPr="001720AF">
        <w:rPr>
          <w:i/>
        </w:rPr>
        <w:t>German model for operator, 90</w:t>
      </w:r>
      <w:r w:rsidR="005C6193" w:rsidRPr="001720AF">
        <w:rPr>
          <w:i/>
          <w:vertAlign w:val="superscript"/>
        </w:rPr>
        <w:t>th</w:t>
      </w:r>
      <w:r w:rsidR="005C6193" w:rsidRPr="001720AF">
        <w:rPr>
          <w:i/>
        </w:rPr>
        <w:t xml:space="preserve"> percentile</w:t>
      </w:r>
      <w:r w:rsidR="005C6193">
        <w:t xml:space="preserve"> properly adapted for   specific mode of application) and for non-professional users (</w:t>
      </w:r>
      <w:r w:rsidR="005C6193" w:rsidRPr="001720AF">
        <w:rPr>
          <w:i/>
        </w:rPr>
        <w:t>ConsExpo web</w:t>
      </w:r>
      <w:r w:rsidR="005C6193">
        <w:t xml:space="preserve"> adapted model for Painting with brush) are considered as acceptable .</w:t>
      </w:r>
    </w:p>
    <w:p w14:paraId="344D36A6" w14:textId="77777777" w:rsidR="00862518" w:rsidRDefault="00862518" w:rsidP="009426C7">
      <w:pPr>
        <w:pStyle w:val="RepStandard"/>
        <w:shd w:val="clear" w:color="auto" w:fill="D9D9D9" w:themeFill="background1" w:themeFillShade="D9"/>
      </w:pPr>
    </w:p>
    <w:p w14:paraId="6A3433E4" w14:textId="128C5B5E" w:rsidR="00862518" w:rsidRPr="00862518" w:rsidRDefault="00862518" w:rsidP="009426C7">
      <w:pPr>
        <w:pStyle w:val="RepStandard"/>
        <w:shd w:val="clear" w:color="auto" w:fill="D9D9D9" w:themeFill="background1" w:themeFillShade="D9"/>
      </w:pPr>
      <w:r>
        <w:t xml:space="preserve">The exposure of professional operator applying on wounds of tree using brush a product </w:t>
      </w:r>
      <w:r w:rsidRPr="00911D9C">
        <w:t>FRE 001/08/2020/FUNABEN</w:t>
      </w:r>
      <w:r w:rsidRPr="00911D9C">
        <w:rPr>
          <w:vertAlign w:val="superscript"/>
        </w:rPr>
        <w:t>®</w:t>
      </w:r>
      <w:r w:rsidRPr="00911D9C">
        <w:t xml:space="preserve"> 018 PA</w:t>
      </w:r>
      <w:r>
        <w:t xml:space="preserve"> </w:t>
      </w:r>
      <w:r w:rsidR="00350A40">
        <w:t xml:space="preserve">in line with GAP </w:t>
      </w:r>
      <w:r>
        <w:t xml:space="preserve">at a dose of </w:t>
      </w:r>
      <w:r w:rsidRPr="00AB7308">
        <w:rPr>
          <w:sz w:val="20"/>
          <w:szCs w:val="20"/>
        </w:rPr>
        <w:t>555,6 g of product/m</w:t>
      </w:r>
      <w:r w:rsidRPr="00AB7308">
        <w:rPr>
          <w:sz w:val="20"/>
          <w:szCs w:val="20"/>
          <w:vertAlign w:val="superscript"/>
        </w:rPr>
        <w:t>2</w:t>
      </w:r>
      <w:r w:rsidRPr="00AB7308">
        <w:rPr>
          <w:sz w:val="20"/>
          <w:szCs w:val="20"/>
        </w:rPr>
        <w:t xml:space="preserve"> of wound area</w:t>
      </w:r>
      <w:r>
        <w:rPr>
          <w:sz w:val="20"/>
          <w:szCs w:val="20"/>
        </w:rPr>
        <w:t xml:space="preserve"> (10 g of active substance/m</w:t>
      </w:r>
      <w:r w:rsidRPr="00862518">
        <w:rPr>
          <w:sz w:val="20"/>
          <w:szCs w:val="20"/>
          <w:vertAlign w:val="superscript"/>
        </w:rPr>
        <w:t>2</w:t>
      </w:r>
      <w:r>
        <w:rPr>
          <w:sz w:val="20"/>
          <w:szCs w:val="20"/>
        </w:rPr>
        <w:t>) and not wearing PPE amounts 99.75% of AOEL, and when wearing PPE</w:t>
      </w:r>
      <w:r w:rsidR="00350A40">
        <w:rPr>
          <w:sz w:val="20"/>
          <w:szCs w:val="20"/>
        </w:rPr>
        <w:t xml:space="preserve"> ( gloves , protective cloths) </w:t>
      </w:r>
      <w:r>
        <w:rPr>
          <w:sz w:val="20"/>
          <w:szCs w:val="20"/>
        </w:rPr>
        <w:t xml:space="preserve"> 89% of AOEL. </w:t>
      </w:r>
      <w:r w:rsidR="00350A40">
        <w:rPr>
          <w:sz w:val="20"/>
          <w:szCs w:val="20"/>
        </w:rPr>
        <w:t xml:space="preserve">Since the exposure is below AOEL it does not pose an unacceptable health risk, but since a product is classified as skin sensitiser an operator should wear protective clothing and protective gloves during mixing/loading and application of the product.  </w:t>
      </w:r>
    </w:p>
    <w:p w14:paraId="13489866" w14:textId="77777777" w:rsidR="009E3CAD" w:rsidRDefault="009E3CAD" w:rsidP="009426C7">
      <w:pPr>
        <w:pStyle w:val="RepStandard"/>
        <w:shd w:val="clear" w:color="auto" w:fill="D9D9D9" w:themeFill="background1" w:themeFillShade="D9"/>
      </w:pPr>
    </w:p>
    <w:p w14:paraId="2C857937" w14:textId="1CE487E6" w:rsidR="00350A40" w:rsidRDefault="00350A40" w:rsidP="009426C7">
      <w:pPr>
        <w:pStyle w:val="RepStandard"/>
        <w:shd w:val="clear" w:color="auto" w:fill="D9D9D9" w:themeFill="background1" w:themeFillShade="D9"/>
      </w:pPr>
      <w:r>
        <w:t xml:space="preserve">The exposure of non-professional operator applying on wounds of tree using brush a product </w:t>
      </w:r>
      <w:r w:rsidRPr="00911D9C">
        <w:t>FRE 001/08/2020/FUNABEN</w:t>
      </w:r>
      <w:r w:rsidRPr="00911D9C">
        <w:rPr>
          <w:vertAlign w:val="superscript"/>
        </w:rPr>
        <w:t>®</w:t>
      </w:r>
      <w:r w:rsidRPr="00911D9C">
        <w:t xml:space="preserve"> 018 PA</w:t>
      </w:r>
      <w:r>
        <w:t xml:space="preserve"> in line with GAP at a dose of </w:t>
      </w:r>
      <w:r w:rsidRPr="00AB7308">
        <w:rPr>
          <w:sz w:val="20"/>
          <w:szCs w:val="20"/>
        </w:rPr>
        <w:t>555,6 g of product/m</w:t>
      </w:r>
      <w:r w:rsidRPr="00AB7308">
        <w:rPr>
          <w:sz w:val="20"/>
          <w:szCs w:val="20"/>
          <w:vertAlign w:val="superscript"/>
        </w:rPr>
        <w:t>2</w:t>
      </w:r>
      <w:r w:rsidRPr="00AB7308">
        <w:rPr>
          <w:sz w:val="20"/>
          <w:szCs w:val="20"/>
        </w:rPr>
        <w:t xml:space="preserve"> of wound area</w:t>
      </w:r>
      <w:r>
        <w:rPr>
          <w:sz w:val="20"/>
          <w:szCs w:val="20"/>
        </w:rPr>
        <w:t xml:space="preserve"> (10 g of active substance/m</w:t>
      </w:r>
      <w:r w:rsidRPr="00862518">
        <w:rPr>
          <w:sz w:val="20"/>
          <w:szCs w:val="20"/>
          <w:vertAlign w:val="superscript"/>
        </w:rPr>
        <w:t>2</w:t>
      </w:r>
      <w:r>
        <w:rPr>
          <w:sz w:val="20"/>
          <w:szCs w:val="20"/>
        </w:rPr>
        <w:t xml:space="preserve">) and not wearing PPE amounts </w:t>
      </w:r>
      <w:r w:rsidR="00D3098F">
        <w:rPr>
          <w:sz w:val="20"/>
          <w:szCs w:val="20"/>
        </w:rPr>
        <w:t>86% of AOEL</w:t>
      </w:r>
      <w:r>
        <w:rPr>
          <w:sz w:val="20"/>
          <w:szCs w:val="20"/>
        </w:rPr>
        <w:t>. Since the exposure is below AOEL it does not pose an unacceptable health risk, but since a product is classified as skin sensitiser a</w:t>
      </w:r>
      <w:r w:rsidR="00D3098F">
        <w:rPr>
          <w:sz w:val="20"/>
          <w:szCs w:val="20"/>
        </w:rPr>
        <w:t xml:space="preserve"> non-professional </w:t>
      </w:r>
      <w:r>
        <w:rPr>
          <w:sz w:val="20"/>
          <w:szCs w:val="20"/>
        </w:rPr>
        <w:t xml:space="preserve">operator should wear </w:t>
      </w:r>
      <w:r w:rsidR="00D3098F">
        <w:rPr>
          <w:sz w:val="20"/>
          <w:szCs w:val="20"/>
        </w:rPr>
        <w:t xml:space="preserve">a workwear covering body, legs and arms </w:t>
      </w:r>
      <w:r>
        <w:rPr>
          <w:sz w:val="20"/>
          <w:szCs w:val="20"/>
        </w:rPr>
        <w:t xml:space="preserve"> and protective gloves during mixing/loading and application of the product.  </w:t>
      </w:r>
      <w:bookmarkEnd w:id="406"/>
    </w:p>
    <w:p w14:paraId="5BC84E0A" w14:textId="77777777" w:rsidR="00C81348" w:rsidRPr="00B32849" w:rsidRDefault="00C81348" w:rsidP="00217B1C">
      <w:pPr>
        <w:pStyle w:val="Nagwek3"/>
      </w:pPr>
      <w:bookmarkStart w:id="407" w:name="_Toc300147922"/>
      <w:bookmarkStart w:id="408" w:name="_Toc304462617"/>
      <w:bookmarkStart w:id="409" w:name="_Toc314067806"/>
      <w:bookmarkStart w:id="410" w:name="_Toc314122096"/>
      <w:bookmarkStart w:id="411" w:name="_Toc314129275"/>
      <w:bookmarkStart w:id="412" w:name="_Toc314142394"/>
      <w:bookmarkStart w:id="413" w:name="_Toc314557401"/>
      <w:bookmarkStart w:id="414" w:name="_Toc314557659"/>
      <w:bookmarkStart w:id="415" w:name="_Toc328552256"/>
      <w:bookmarkStart w:id="416" w:name="_Toc332020605"/>
      <w:bookmarkStart w:id="417" w:name="_Toc332203448"/>
      <w:bookmarkStart w:id="418" w:name="_Toc332207000"/>
      <w:bookmarkStart w:id="419" w:name="_Toc332296169"/>
      <w:bookmarkStart w:id="420" w:name="_Toc336434736"/>
      <w:bookmarkStart w:id="421" w:name="_Toc397516887"/>
      <w:bookmarkStart w:id="422" w:name="_Toc398627867"/>
      <w:bookmarkStart w:id="423" w:name="_Toc399335722"/>
      <w:bookmarkStart w:id="424" w:name="_Toc399764863"/>
      <w:bookmarkStart w:id="425" w:name="_Toc412562654"/>
      <w:bookmarkStart w:id="426" w:name="_Toc412562731"/>
      <w:bookmarkStart w:id="427" w:name="_Toc413662723"/>
      <w:bookmarkStart w:id="428" w:name="_Toc413673580"/>
      <w:bookmarkStart w:id="429" w:name="_Toc413673678"/>
      <w:bookmarkStart w:id="430" w:name="_Toc413673749"/>
      <w:bookmarkStart w:id="431" w:name="_Toc413928648"/>
      <w:bookmarkStart w:id="432" w:name="_Toc413936262"/>
      <w:bookmarkStart w:id="433" w:name="_Toc413937973"/>
      <w:bookmarkStart w:id="434" w:name="_Toc414026700"/>
      <w:bookmarkStart w:id="435" w:name="_Toc414974079"/>
      <w:bookmarkStart w:id="436" w:name="_Toc450900953"/>
      <w:bookmarkStart w:id="437" w:name="_Toc450920619"/>
      <w:bookmarkStart w:id="438" w:name="_Toc450923740"/>
      <w:bookmarkStart w:id="439" w:name="_Toc454460973"/>
      <w:bookmarkStart w:id="440" w:name="_Toc454462809"/>
      <w:bookmarkStart w:id="441" w:name="_Toc152763168"/>
      <w:bookmarkEnd w:id="405"/>
      <w:r w:rsidRPr="00B32849">
        <w:lastRenderedPageBreak/>
        <w:t xml:space="preserve">Worker exposure </w:t>
      </w:r>
      <w:bookmarkEnd w:id="407"/>
      <w:bookmarkEnd w:id="408"/>
      <w:bookmarkEnd w:id="409"/>
      <w:bookmarkEnd w:id="410"/>
      <w:bookmarkEnd w:id="411"/>
      <w:bookmarkEnd w:id="412"/>
      <w:bookmarkEnd w:id="413"/>
      <w:bookmarkEnd w:id="414"/>
      <w:r w:rsidRPr="00B32849">
        <w:t>(KCP 7.2.3)</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2E66C0EE" w14:textId="77777777" w:rsidR="00C81348" w:rsidRPr="00B32849" w:rsidRDefault="00C81348" w:rsidP="00217B1C">
      <w:pPr>
        <w:pStyle w:val="Nagwek4"/>
        <w:rPr>
          <w:lang w:val="en-GB"/>
        </w:rPr>
      </w:pPr>
      <w:bookmarkStart w:id="442" w:name="_Toc328552257"/>
      <w:bookmarkStart w:id="443" w:name="_Toc332020606"/>
      <w:bookmarkStart w:id="444" w:name="_Toc332203449"/>
      <w:bookmarkStart w:id="445" w:name="_Toc332207001"/>
      <w:bookmarkStart w:id="446" w:name="_Toc332296170"/>
      <w:bookmarkStart w:id="447" w:name="_Toc336434737"/>
      <w:bookmarkStart w:id="448" w:name="_Toc397516888"/>
      <w:bookmarkStart w:id="449" w:name="_Toc398627868"/>
      <w:bookmarkStart w:id="450" w:name="_Toc399335723"/>
      <w:bookmarkStart w:id="451" w:name="_Toc399764864"/>
      <w:bookmarkStart w:id="452" w:name="_Toc412562655"/>
      <w:bookmarkStart w:id="453" w:name="_Toc412562732"/>
      <w:bookmarkStart w:id="454" w:name="_Toc413662724"/>
      <w:bookmarkStart w:id="455" w:name="_Toc413673581"/>
      <w:bookmarkStart w:id="456" w:name="_Toc413673679"/>
      <w:bookmarkStart w:id="457" w:name="_Toc413673750"/>
      <w:bookmarkStart w:id="458" w:name="_Toc413928649"/>
      <w:bookmarkStart w:id="459" w:name="_Toc413936263"/>
      <w:bookmarkStart w:id="460" w:name="_Toc413937974"/>
      <w:bookmarkStart w:id="461" w:name="_Toc414026701"/>
      <w:bookmarkStart w:id="462" w:name="_Toc414974080"/>
      <w:bookmarkStart w:id="463" w:name="_Toc450900954"/>
      <w:bookmarkStart w:id="464" w:name="_Toc450920620"/>
      <w:bookmarkStart w:id="465" w:name="_Toc450923741"/>
      <w:bookmarkStart w:id="466" w:name="_Toc454460974"/>
      <w:bookmarkStart w:id="467" w:name="_Toc454462810"/>
      <w:bookmarkStart w:id="468" w:name="_Toc152763169"/>
      <w:r w:rsidRPr="00B32849">
        <w:rPr>
          <w:lang w:val="en-GB"/>
        </w:rPr>
        <w:t>Estimation of worker exposure</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bookmarkStart w:id="469" w:name="_Ref413932335"/>
    <w:bookmarkStart w:id="470" w:name="_Toc111951401"/>
    <w:p w14:paraId="3D0E789D" w14:textId="77777777" w:rsidR="00BB052C" w:rsidRDefault="00BB052C" w:rsidP="00BB052C">
      <w:pPr>
        <w:pStyle w:val="RepStandard"/>
      </w:pPr>
      <w:r w:rsidRPr="00B32849">
        <w:fldChar w:fldCharType="begin"/>
      </w:r>
      <w:r w:rsidRPr="00B32849">
        <w:instrText xml:space="preserve"> REF _Ref413932335 \h </w:instrText>
      </w:r>
      <w:r w:rsidRPr="00B32849">
        <w:fldChar w:fldCharType="separate"/>
      </w:r>
      <w:r w:rsidRPr="00B32849">
        <w:t>Table </w:t>
      </w:r>
      <w:r>
        <w:rPr>
          <w:noProof/>
        </w:rPr>
        <w:t>6.6</w:t>
      </w:r>
      <w:r>
        <w:noBreakHyphen/>
      </w:r>
      <w:r>
        <w:rPr>
          <w:noProof/>
        </w:rPr>
        <w:t>5</w:t>
      </w:r>
      <w:r w:rsidRPr="00B32849">
        <w:fldChar w:fldCharType="end"/>
      </w:r>
      <w:r w:rsidRPr="00B32849">
        <w:t xml:space="preserve"> shows the exposure model used for estimation of worker </w:t>
      </w:r>
      <w:r>
        <w:t xml:space="preserve">(performing such tasks as cutting, sorting, bundling, carrying and fruit picking – within 8 hours/day) </w:t>
      </w:r>
      <w:r w:rsidRPr="00B32849">
        <w:t xml:space="preserve">exposure after entry into a previously treated area or handling a crop treated with </w:t>
      </w:r>
      <w:r>
        <w:t>FRE 001/08/2020/FUNABEN</w:t>
      </w:r>
      <w:r w:rsidRPr="00107543">
        <w:rPr>
          <w:vertAlign w:val="superscript"/>
        </w:rPr>
        <w:t>®</w:t>
      </w:r>
      <w:r>
        <w:t xml:space="preserve"> 018 PA</w:t>
      </w:r>
      <w:r w:rsidRPr="00B32849">
        <w:t xml:space="preserve"> according to </w:t>
      </w:r>
      <w:r>
        <w:t>GAP table.</w:t>
      </w:r>
      <w:r w:rsidRPr="00B32849">
        <w:t xml:space="preserve"> Outcome of the estimation is presented in </w:t>
      </w:r>
      <w:r w:rsidRPr="00552111">
        <w:fldChar w:fldCharType="begin"/>
      </w:r>
      <w:r w:rsidRPr="00552111">
        <w:instrText xml:space="preserve"> REF _Ref413932375 \h  \* MERGEFORMAT </w:instrText>
      </w:r>
      <w:r w:rsidRPr="00552111">
        <w:fldChar w:fldCharType="separate"/>
      </w:r>
      <w:r w:rsidRPr="00552111">
        <w:t>Table </w:t>
      </w:r>
      <w:r>
        <w:t>6.6</w:t>
      </w:r>
      <w:r w:rsidRPr="00552111">
        <w:noBreakHyphen/>
      </w:r>
      <w:r>
        <w:t>6</w:t>
      </w:r>
      <w:r w:rsidRPr="00552111">
        <w:fldChar w:fldCharType="end"/>
      </w:r>
      <w:r w:rsidRPr="00552111">
        <w:t xml:space="preserve"> (longer term exposure).</w:t>
      </w:r>
      <w:r w:rsidRPr="00B32849">
        <w:t xml:space="preserve"> Detailed calculations are in </w:t>
      </w:r>
      <w:r w:rsidRPr="00B32849">
        <w:fldChar w:fldCharType="begin"/>
      </w:r>
      <w:r w:rsidRPr="00B32849">
        <w:instrText xml:space="preserve"> REF _Ref414444418 \r \h </w:instrText>
      </w:r>
      <w:r w:rsidRPr="00B32849">
        <w:fldChar w:fldCharType="separate"/>
      </w:r>
      <w:r>
        <w:t>Appendix 3</w:t>
      </w:r>
      <w:r w:rsidRPr="00B32849">
        <w:fldChar w:fldCharType="end"/>
      </w:r>
      <w:r w:rsidRPr="00B32849">
        <w:t>.</w:t>
      </w:r>
    </w:p>
    <w:p w14:paraId="586668FF" w14:textId="77777777" w:rsidR="00D3098F" w:rsidRDefault="00D3098F" w:rsidP="00BB052C">
      <w:pPr>
        <w:pStyle w:val="RepStandard"/>
      </w:pPr>
    </w:p>
    <w:p w14:paraId="372AB22C" w14:textId="77777777" w:rsidR="00D3098F" w:rsidRPr="00B32849" w:rsidRDefault="00D3098F" w:rsidP="00D3098F">
      <w:pPr>
        <w:pStyle w:val="RepLabel"/>
      </w:pPr>
      <w:r w:rsidRPr="00B32849">
        <w:t>Table </w:t>
      </w:r>
      <w:r>
        <w:fldChar w:fldCharType="begin"/>
      </w:r>
      <w:r>
        <w:instrText xml:space="preserve"> STYLEREF 2 \s </w:instrText>
      </w:r>
      <w:r>
        <w:fldChar w:fldCharType="separate"/>
      </w:r>
      <w:r>
        <w:rPr>
          <w:noProof/>
        </w:rPr>
        <w:t>6.6</w:t>
      </w:r>
      <w:r>
        <w:fldChar w:fldCharType="end"/>
      </w:r>
      <w:r>
        <w:noBreakHyphen/>
      </w:r>
      <w:r>
        <w:fldChar w:fldCharType="begin"/>
      </w:r>
      <w:r>
        <w:instrText xml:space="preserve"> SEQ Table \* ARABIC \s 2 </w:instrText>
      </w:r>
      <w:r>
        <w:fldChar w:fldCharType="separate"/>
      </w:r>
      <w:r>
        <w:rPr>
          <w:noProof/>
        </w:rPr>
        <w:t>5</w:t>
      </w:r>
      <w:r>
        <w:fldChar w:fldCharType="end"/>
      </w:r>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D3098F" w:rsidRPr="00B32849" w14:paraId="1DFDBA91" w14:textId="77777777" w:rsidTr="00207E3E">
        <w:tc>
          <w:tcPr>
            <w:tcW w:w="1221" w:type="pct"/>
          </w:tcPr>
          <w:p w14:paraId="7C0209FD" w14:textId="77777777" w:rsidR="00D3098F" w:rsidRPr="00B32849" w:rsidRDefault="00D3098F" w:rsidP="00207E3E">
            <w:pPr>
              <w:pStyle w:val="RepTable"/>
              <w:keepNext/>
            </w:pPr>
            <w:r w:rsidRPr="002D2D82">
              <w:t>Use no 1,2,3,4,5,6,7,8,9</w:t>
            </w:r>
          </w:p>
        </w:tc>
        <w:tc>
          <w:tcPr>
            <w:tcW w:w="3779" w:type="pct"/>
          </w:tcPr>
          <w:p w14:paraId="75461E1A" w14:textId="77777777" w:rsidR="00D3098F" w:rsidRPr="00B32849" w:rsidRDefault="00D3098F" w:rsidP="00207E3E">
            <w:pPr>
              <w:pStyle w:val="RepTable"/>
              <w:keepNext/>
            </w:pPr>
            <w:r w:rsidRPr="002D2D82">
              <w:t>555,6 g product/m</w:t>
            </w:r>
            <w:r w:rsidRPr="002D2D82">
              <w:rPr>
                <w:vertAlign w:val="superscript"/>
              </w:rPr>
              <w:t>2</w:t>
            </w:r>
            <w:r w:rsidRPr="002D2D82">
              <w:t xml:space="preserve"> of wound</w:t>
            </w:r>
            <w:r>
              <w:t xml:space="preserve"> area</w:t>
            </w:r>
          </w:p>
        </w:tc>
      </w:tr>
      <w:tr w:rsidR="00D3098F" w:rsidRPr="00B32849" w14:paraId="1F321E23" w14:textId="77777777" w:rsidTr="00207E3E">
        <w:tc>
          <w:tcPr>
            <w:tcW w:w="1221" w:type="pct"/>
          </w:tcPr>
          <w:p w14:paraId="29EB0E8A" w14:textId="77777777" w:rsidR="00D3098F" w:rsidRPr="00B32849" w:rsidRDefault="00D3098F" w:rsidP="00207E3E">
            <w:pPr>
              <w:pStyle w:val="RepTable"/>
              <w:keepNext/>
            </w:pPr>
            <w:r w:rsidRPr="00B32849">
              <w:t>Model</w:t>
            </w:r>
          </w:p>
        </w:tc>
        <w:tc>
          <w:tcPr>
            <w:tcW w:w="3779" w:type="pct"/>
          </w:tcPr>
          <w:p w14:paraId="39999103" w14:textId="77777777" w:rsidR="00D3098F" w:rsidRPr="00D3098F" w:rsidRDefault="00D3098F" w:rsidP="00D3098F">
            <w:pPr>
              <w:pStyle w:val="RepTable"/>
              <w:keepNext/>
              <w:shd w:val="clear" w:color="auto" w:fill="F2F2F2" w:themeFill="background1" w:themeFillShade="F2"/>
              <w:jc w:val="both"/>
              <w:rPr>
                <w:bCs/>
                <w:strike/>
                <w:szCs w:val="20"/>
              </w:rPr>
            </w:pPr>
            <w:r w:rsidRPr="00D3098F">
              <w:rPr>
                <w:bCs/>
                <w:strike/>
                <w:szCs w:val="20"/>
              </w:rPr>
              <w:t>Guidance on the assessment of exposure of operators,</w:t>
            </w:r>
          </w:p>
          <w:p w14:paraId="535CE180" w14:textId="77777777" w:rsidR="00D3098F" w:rsidRPr="00D3098F" w:rsidRDefault="00D3098F" w:rsidP="00D3098F">
            <w:pPr>
              <w:pStyle w:val="RepTable"/>
              <w:keepNext/>
              <w:shd w:val="clear" w:color="auto" w:fill="F2F2F2" w:themeFill="background1" w:themeFillShade="F2"/>
              <w:jc w:val="both"/>
              <w:rPr>
                <w:bCs/>
                <w:strike/>
                <w:szCs w:val="20"/>
              </w:rPr>
            </w:pPr>
            <w:r w:rsidRPr="00D3098F">
              <w:rPr>
                <w:bCs/>
                <w:strike/>
                <w:szCs w:val="20"/>
              </w:rPr>
              <w:t>workers, residents and bystanders in risk assessment of</w:t>
            </w:r>
          </w:p>
          <w:p w14:paraId="2D43DB4B" w14:textId="77777777" w:rsidR="00D3098F" w:rsidRPr="00D3098F" w:rsidRDefault="00D3098F" w:rsidP="00D3098F">
            <w:pPr>
              <w:pStyle w:val="RepTable"/>
              <w:keepNext/>
              <w:shd w:val="clear" w:color="auto" w:fill="F2F2F2" w:themeFill="background1" w:themeFillShade="F2"/>
              <w:jc w:val="both"/>
              <w:rPr>
                <w:bCs/>
                <w:strike/>
                <w:szCs w:val="20"/>
              </w:rPr>
            </w:pPr>
            <w:r w:rsidRPr="00D3098F">
              <w:rPr>
                <w:bCs/>
                <w:strike/>
                <w:szCs w:val="20"/>
              </w:rPr>
              <w:t>plant protection products; EFSA Journal 2022; Volume 20, Issue 1</w:t>
            </w:r>
          </w:p>
          <w:p w14:paraId="1F40A663" w14:textId="77777777" w:rsidR="00D3098F" w:rsidRDefault="00D3098F" w:rsidP="00207E3E">
            <w:pPr>
              <w:pStyle w:val="RepTable"/>
              <w:keepNext/>
              <w:jc w:val="both"/>
              <w:rPr>
                <w:bCs/>
                <w:szCs w:val="20"/>
              </w:rPr>
            </w:pPr>
          </w:p>
          <w:p w14:paraId="0E3BEB26" w14:textId="77777777" w:rsidR="00D3098F" w:rsidRDefault="00D3098F" w:rsidP="00207E3E">
            <w:pPr>
              <w:pStyle w:val="RepTable"/>
              <w:keepNext/>
              <w:jc w:val="both"/>
            </w:pPr>
            <w:r>
              <w:t>Hinweise in der Gebrauchsanleitung zum Schutz von Personen</w:t>
            </w:r>
          </w:p>
          <w:p w14:paraId="2BB8D9B6" w14:textId="77777777" w:rsidR="00D3098F" w:rsidRDefault="00D3098F" w:rsidP="00207E3E">
            <w:pPr>
              <w:pStyle w:val="RepTable"/>
              <w:keepNext/>
              <w:jc w:val="both"/>
            </w:pPr>
            <w:r>
              <w:t>bei Nachfolgearbeiten in mit Pflanzenschutzmitteln behandelten</w:t>
            </w:r>
          </w:p>
          <w:p w14:paraId="6D84EAD7" w14:textId="77777777" w:rsidR="00D3098F" w:rsidRPr="00B32849" w:rsidRDefault="00D3098F" w:rsidP="00207E3E">
            <w:pPr>
              <w:pStyle w:val="RepTable"/>
              <w:keepNext/>
              <w:jc w:val="both"/>
            </w:pPr>
            <w:r>
              <w:t>Kulturen (worker re-entry) [BBA, 1998]</w:t>
            </w:r>
          </w:p>
        </w:tc>
      </w:tr>
    </w:tbl>
    <w:p w14:paraId="36585CAF" w14:textId="3E0F148A" w:rsidR="00D3098F" w:rsidRPr="00D520AF" w:rsidRDefault="00D3098F" w:rsidP="009426C7">
      <w:pPr>
        <w:keepNext/>
        <w:keepLines/>
        <w:widowControl w:val="0"/>
        <w:tabs>
          <w:tab w:val="left" w:pos="1985"/>
        </w:tabs>
        <w:jc w:val="both"/>
        <w:rPr>
          <w:szCs w:val="20"/>
          <w:lang w:val="en-GB" w:eastAsia="x-none"/>
        </w:rPr>
      </w:pPr>
      <w:bookmarkStart w:id="471" w:name="_Ref413932375"/>
      <w:r w:rsidRPr="00D520AF">
        <w:rPr>
          <w:szCs w:val="20"/>
          <w:lang w:val="en-GB" w:eastAsia="x-none"/>
        </w:rPr>
        <w:t>Taking into account, that Thiabendazole shows low acute toxicity via oral, dermal and inhalat</w:t>
      </w:r>
      <w:r>
        <w:rPr>
          <w:szCs w:val="20"/>
          <w:lang w:val="en-GB" w:eastAsia="x-none"/>
        </w:rPr>
        <w:t>ion</w:t>
      </w:r>
      <w:r w:rsidRPr="00D520AF">
        <w:rPr>
          <w:szCs w:val="20"/>
          <w:lang w:val="en-GB" w:eastAsia="x-none"/>
        </w:rPr>
        <w:t xml:space="preserve"> routes; it is not a skin or eye irritant nor a skin sensiti</w:t>
      </w:r>
      <w:r>
        <w:rPr>
          <w:szCs w:val="20"/>
          <w:lang w:val="en-GB" w:eastAsia="x-none"/>
        </w:rPr>
        <w:t>z</w:t>
      </w:r>
      <w:r w:rsidRPr="00D520AF">
        <w:rPr>
          <w:szCs w:val="20"/>
          <w:lang w:val="en-GB" w:eastAsia="x-none"/>
        </w:rPr>
        <w:t>er and no AAEOL value is available, only longer term exposure has been estimated.</w:t>
      </w:r>
      <w:r w:rsidR="009426C7">
        <w:rPr>
          <w:szCs w:val="20"/>
          <w:lang w:val="en-GB" w:eastAsia="x-none"/>
        </w:rPr>
        <w:t xml:space="preserve"> </w:t>
      </w:r>
      <w:r>
        <w:rPr>
          <w:szCs w:val="20"/>
          <w:lang w:val="en-GB" w:eastAsia="x-none"/>
        </w:rPr>
        <w:t xml:space="preserve">Due to form of product (thick paste) and specific mode of application (locally on wound of trees, using brush; small areas of plants – minimal contact of worker), </w:t>
      </w:r>
      <w:r w:rsidRPr="00894A0F">
        <w:rPr>
          <w:szCs w:val="20"/>
          <w:lang w:val="en-GB" w:eastAsia="x-none"/>
        </w:rPr>
        <w:t>the equation for calculating the exposure takes into account the dose of the active substance in relation to the wound</w:t>
      </w:r>
      <w:r>
        <w:rPr>
          <w:szCs w:val="20"/>
          <w:lang w:val="en-GB" w:eastAsia="x-none"/>
        </w:rPr>
        <w:t xml:space="preserve"> treated on individual tree.</w:t>
      </w:r>
    </w:p>
    <w:bookmarkEnd w:id="471"/>
    <w:p w14:paraId="25E401ED" w14:textId="77777777" w:rsidR="00D3098F" w:rsidRDefault="00D3098F" w:rsidP="00BB052C">
      <w:pPr>
        <w:pStyle w:val="RepStandard"/>
      </w:pPr>
    </w:p>
    <w:p w14:paraId="6A797B94" w14:textId="77777777" w:rsidR="00D3098F" w:rsidRDefault="00D3098F" w:rsidP="00BB052C">
      <w:pPr>
        <w:pStyle w:val="RepStandard"/>
      </w:pPr>
    </w:p>
    <w:p w14:paraId="3B45A562" w14:textId="77777777" w:rsidR="00D3098F" w:rsidRDefault="00D3098F" w:rsidP="00BB052C">
      <w:pPr>
        <w:pStyle w:val="RepStandard"/>
      </w:pPr>
    </w:p>
    <w:p w14:paraId="695B81BB" w14:textId="77777777" w:rsidR="007C647B" w:rsidRPr="00B32849" w:rsidRDefault="007C647B" w:rsidP="007C647B">
      <w:pPr>
        <w:pStyle w:val="RepLabel"/>
        <w:spacing w:before="240"/>
      </w:pPr>
      <w:bookmarkStart w:id="472" w:name="_Ref448297801"/>
      <w:bookmarkStart w:id="473" w:name="_Toc397516889"/>
      <w:bookmarkStart w:id="474" w:name="_Toc398627869"/>
      <w:bookmarkStart w:id="475" w:name="_Toc399335724"/>
      <w:bookmarkStart w:id="476" w:name="_Toc399764865"/>
      <w:bookmarkStart w:id="477" w:name="_Toc412562656"/>
      <w:bookmarkStart w:id="478" w:name="_Toc412562733"/>
      <w:bookmarkStart w:id="479" w:name="_Toc413662725"/>
      <w:bookmarkStart w:id="480" w:name="_Toc413673582"/>
      <w:bookmarkStart w:id="481" w:name="_Toc413673680"/>
      <w:bookmarkStart w:id="482" w:name="_Toc413673751"/>
      <w:bookmarkStart w:id="483" w:name="_Toc413928650"/>
      <w:bookmarkStart w:id="484" w:name="_Toc413936264"/>
      <w:bookmarkStart w:id="485" w:name="_Toc413937975"/>
      <w:bookmarkStart w:id="486" w:name="_Toc414026702"/>
      <w:bookmarkStart w:id="487" w:name="_Toc414974081"/>
      <w:bookmarkEnd w:id="469"/>
      <w:r w:rsidRPr="00B32849">
        <w:lastRenderedPageBreak/>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520AF">
        <w:rPr>
          <w:noProof/>
        </w:rPr>
        <w:t>6</w:t>
      </w:r>
      <w:r w:rsidR="001F20EF">
        <w:fldChar w:fldCharType="end"/>
      </w:r>
      <w:bookmarkEnd w:id="472"/>
      <w:r w:rsidRPr="00B32849">
        <w:t>:</w:t>
      </w:r>
      <w:r w:rsidRPr="00B32849">
        <w:tab/>
        <w:t xml:space="preserve">Estimated worker exposure </w:t>
      </w:r>
      <w:r>
        <w:t>(longer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2406"/>
        <w:gridCol w:w="2408"/>
      </w:tblGrid>
      <w:tr w:rsidR="007C647B" w:rsidRPr="00B32849" w14:paraId="73A412D6" w14:textId="77777777" w:rsidTr="00377E46">
        <w:tc>
          <w:tcPr>
            <w:tcW w:w="1001" w:type="pct"/>
            <w:vAlign w:val="center"/>
          </w:tcPr>
          <w:p w14:paraId="768CBF8B" w14:textId="77777777" w:rsidR="007C647B" w:rsidRPr="00B32849" w:rsidRDefault="007C647B" w:rsidP="007C647B">
            <w:pPr>
              <w:pStyle w:val="RepTableHeader"/>
              <w:jc w:val="center"/>
              <w:rPr>
                <w:lang w:val="en-GB"/>
              </w:rPr>
            </w:pPr>
          </w:p>
        </w:tc>
        <w:tc>
          <w:tcPr>
            <w:tcW w:w="1424" w:type="pct"/>
            <w:vAlign w:val="center"/>
          </w:tcPr>
          <w:p w14:paraId="109D24D2" w14:textId="77777777" w:rsidR="007C647B" w:rsidRPr="00B32849" w:rsidRDefault="007C647B" w:rsidP="007C647B">
            <w:pPr>
              <w:pStyle w:val="RepTableHeader"/>
              <w:jc w:val="center"/>
              <w:rPr>
                <w:lang w:val="en-GB"/>
              </w:rPr>
            </w:pPr>
          </w:p>
        </w:tc>
        <w:tc>
          <w:tcPr>
            <w:tcW w:w="2575" w:type="pct"/>
            <w:gridSpan w:val="2"/>
            <w:vAlign w:val="center"/>
          </w:tcPr>
          <w:p w14:paraId="779A405C" w14:textId="77777777" w:rsidR="007C647B" w:rsidRPr="00B32849" w:rsidRDefault="00D520AF" w:rsidP="007C647B">
            <w:pPr>
              <w:pStyle w:val="RepTableHeader"/>
              <w:jc w:val="center"/>
              <w:rPr>
                <w:lang w:val="en-GB"/>
              </w:rPr>
            </w:pPr>
            <w:r>
              <w:rPr>
                <w:lang w:val="en-GB"/>
              </w:rPr>
              <w:t>Thiabendazole</w:t>
            </w:r>
          </w:p>
        </w:tc>
      </w:tr>
      <w:tr w:rsidR="00377E46" w:rsidRPr="00B32849" w14:paraId="5600EC74" w14:textId="77777777" w:rsidTr="00377E46">
        <w:tc>
          <w:tcPr>
            <w:tcW w:w="1001" w:type="pct"/>
          </w:tcPr>
          <w:p w14:paraId="7873A109" w14:textId="77777777" w:rsidR="007C647B" w:rsidRPr="00B32849" w:rsidRDefault="007C647B" w:rsidP="007C647B">
            <w:pPr>
              <w:pStyle w:val="RepTableHeader"/>
              <w:rPr>
                <w:lang w:val="en-GB"/>
              </w:rPr>
            </w:pPr>
            <w:r w:rsidRPr="00B32849">
              <w:rPr>
                <w:lang w:val="en-GB"/>
              </w:rPr>
              <w:t>Model data</w:t>
            </w:r>
          </w:p>
        </w:tc>
        <w:tc>
          <w:tcPr>
            <w:tcW w:w="1424" w:type="pct"/>
          </w:tcPr>
          <w:p w14:paraId="06F5DBDF" w14:textId="77777777" w:rsidR="007C647B" w:rsidRPr="00B32849" w:rsidRDefault="007C647B" w:rsidP="007C647B">
            <w:pPr>
              <w:pStyle w:val="RepTableHeader"/>
              <w:rPr>
                <w:lang w:val="en-GB"/>
              </w:rPr>
            </w:pPr>
            <w:r w:rsidRPr="00B32849">
              <w:rPr>
                <w:lang w:val="en-GB"/>
              </w:rPr>
              <w:t>Level of PPE</w:t>
            </w:r>
          </w:p>
        </w:tc>
        <w:tc>
          <w:tcPr>
            <w:tcW w:w="1287" w:type="pct"/>
          </w:tcPr>
          <w:p w14:paraId="2100A865" w14:textId="77777777" w:rsidR="007C647B" w:rsidRPr="00B32849" w:rsidRDefault="007C647B" w:rsidP="007C647B">
            <w:pPr>
              <w:pStyle w:val="RepTableHeader"/>
              <w:jc w:val="center"/>
              <w:rPr>
                <w:lang w:val="en-GB"/>
              </w:rPr>
            </w:pPr>
            <w:r w:rsidRPr="00B32849">
              <w:rPr>
                <w:lang w:val="en-GB"/>
              </w:rPr>
              <w:t>Total absorbed dose (mg/kg</w:t>
            </w:r>
            <w:r>
              <w:rPr>
                <w:lang w:val="en-GB"/>
              </w:rPr>
              <w:t xml:space="preserve"> </w:t>
            </w:r>
            <w:r w:rsidRPr="00552111">
              <w:rPr>
                <w:lang w:val="en-GB"/>
              </w:rPr>
              <w:t>bw</w:t>
            </w:r>
            <w:r w:rsidRPr="00B32849">
              <w:rPr>
                <w:lang w:val="en-GB"/>
              </w:rPr>
              <w:t>/day)</w:t>
            </w:r>
          </w:p>
        </w:tc>
        <w:tc>
          <w:tcPr>
            <w:tcW w:w="1288" w:type="pct"/>
          </w:tcPr>
          <w:p w14:paraId="3148EEE1" w14:textId="77777777" w:rsidR="007C647B" w:rsidRPr="00B32849" w:rsidRDefault="007C647B" w:rsidP="007C647B">
            <w:pPr>
              <w:pStyle w:val="RepTableHeader"/>
              <w:jc w:val="center"/>
              <w:rPr>
                <w:lang w:val="en-GB"/>
              </w:rPr>
            </w:pPr>
            <w:r w:rsidRPr="00B32849">
              <w:rPr>
                <w:lang w:val="en-GB"/>
              </w:rPr>
              <w:t>% of systemic AOEL</w:t>
            </w:r>
          </w:p>
        </w:tc>
      </w:tr>
      <w:tr w:rsidR="005A6894" w:rsidRPr="00B32849" w14:paraId="17307C1F" w14:textId="77777777" w:rsidTr="00612870">
        <w:tc>
          <w:tcPr>
            <w:tcW w:w="2425" w:type="pct"/>
            <w:gridSpan w:val="2"/>
          </w:tcPr>
          <w:p w14:paraId="1EB7DC6D" w14:textId="0D7AC537" w:rsidR="00BB052C" w:rsidRDefault="005402E2" w:rsidP="00BB052C">
            <w:pPr>
              <w:pStyle w:val="RepTable"/>
              <w:keepNext/>
              <w:rPr>
                <w:szCs w:val="20"/>
              </w:rPr>
            </w:pPr>
            <w:r w:rsidRPr="005402E2">
              <w:rPr>
                <w:szCs w:val="20"/>
                <w:shd w:val="clear" w:color="auto" w:fill="D9D9D9" w:themeFill="background1" w:themeFillShade="D9"/>
              </w:rPr>
              <w:t>Transfer coefficients</w:t>
            </w:r>
            <w:r>
              <w:rPr>
                <w:szCs w:val="20"/>
              </w:rPr>
              <w:t xml:space="preserve"> </w:t>
            </w:r>
            <w:r w:rsidR="00BB052C">
              <w:rPr>
                <w:szCs w:val="20"/>
              </w:rPr>
              <w:t xml:space="preserve">(Table 10, </w:t>
            </w:r>
            <w:r w:rsidR="00BB052C" w:rsidRPr="00FE00DB">
              <w:rPr>
                <w:i/>
                <w:szCs w:val="20"/>
              </w:rPr>
              <w:t>Guidance on the assessment of exposure of operators, workers, residents and bystanders in risk assessment of plant protection products</w:t>
            </w:r>
            <w:r w:rsidR="00BB052C" w:rsidRPr="009F1DA8">
              <w:rPr>
                <w:szCs w:val="20"/>
              </w:rPr>
              <w:t>; EFSA Journal 2022; Volume 20, Issue 1</w:t>
            </w:r>
            <w:r w:rsidR="00BB052C">
              <w:rPr>
                <w:szCs w:val="20"/>
              </w:rPr>
              <w:t>)</w:t>
            </w:r>
          </w:p>
          <w:p w14:paraId="0E901359" w14:textId="77777777" w:rsidR="00BB052C" w:rsidRDefault="00BB052C" w:rsidP="00BB052C">
            <w:pPr>
              <w:pStyle w:val="RepLabel"/>
              <w:spacing w:before="0" w:after="0"/>
              <w:rPr>
                <w:b w:val="0"/>
              </w:rPr>
            </w:pPr>
          </w:p>
          <w:p w14:paraId="4842F754" w14:textId="77777777" w:rsidR="00BB052C" w:rsidRDefault="00BB052C" w:rsidP="00BB052C">
            <w:pPr>
              <w:pStyle w:val="RepLabel"/>
              <w:spacing w:before="0" w:after="0"/>
              <w:rPr>
                <w:b w:val="0"/>
                <w:i/>
              </w:rPr>
            </w:pPr>
            <w:r>
              <w:rPr>
                <w:b w:val="0"/>
              </w:rPr>
              <w:t>German model BBA from 1998: “</w:t>
            </w:r>
            <w:r w:rsidRPr="0057541B">
              <w:rPr>
                <w:b w:val="0"/>
                <w:i/>
              </w:rPr>
              <w:t>Hinweise in der</w:t>
            </w:r>
          </w:p>
          <w:p w14:paraId="4C171B9F" w14:textId="77777777" w:rsidR="00BB052C" w:rsidRDefault="00BB052C" w:rsidP="00BB052C">
            <w:pPr>
              <w:pStyle w:val="RepLabel"/>
              <w:spacing w:before="0" w:after="0"/>
              <w:rPr>
                <w:b w:val="0"/>
                <w:i/>
              </w:rPr>
            </w:pPr>
            <w:r w:rsidRPr="0057541B">
              <w:rPr>
                <w:b w:val="0"/>
                <w:i/>
              </w:rPr>
              <w:t>Gebrauchsanleitung zum Schutz von Personen</w:t>
            </w:r>
            <w:r>
              <w:rPr>
                <w:b w:val="0"/>
                <w:i/>
              </w:rPr>
              <w:t xml:space="preserve"> </w:t>
            </w:r>
            <w:r w:rsidRPr="0057541B">
              <w:rPr>
                <w:b w:val="0"/>
                <w:i/>
              </w:rPr>
              <w:t>bei</w:t>
            </w:r>
          </w:p>
          <w:p w14:paraId="2D8B6EE4" w14:textId="77777777" w:rsidR="00BB052C" w:rsidRDefault="00BB052C" w:rsidP="00BB052C">
            <w:pPr>
              <w:pStyle w:val="RepLabel"/>
              <w:spacing w:before="0" w:after="0"/>
              <w:rPr>
                <w:b w:val="0"/>
                <w:i/>
              </w:rPr>
            </w:pPr>
            <w:r w:rsidRPr="0057541B">
              <w:rPr>
                <w:b w:val="0"/>
                <w:i/>
              </w:rPr>
              <w:t xml:space="preserve">Nachfolgearbeiten in mit Pflanzenschutzmitteln </w:t>
            </w:r>
          </w:p>
          <w:p w14:paraId="5929E948" w14:textId="77777777" w:rsidR="00BB052C" w:rsidRPr="009F1DA8" w:rsidRDefault="00BB052C" w:rsidP="00BB052C">
            <w:pPr>
              <w:pStyle w:val="RepLabel"/>
              <w:spacing w:before="0" w:after="0"/>
              <w:rPr>
                <w:szCs w:val="20"/>
              </w:rPr>
            </w:pPr>
            <w:r w:rsidRPr="0057541B">
              <w:rPr>
                <w:b w:val="0"/>
                <w:i/>
              </w:rPr>
              <w:t>behandelten Kulturen</w:t>
            </w:r>
            <w:r>
              <w:rPr>
                <w:b w:val="0"/>
                <w:i/>
              </w:rPr>
              <w:t xml:space="preserve"> </w:t>
            </w:r>
            <w:r w:rsidRPr="0057541B">
              <w:rPr>
                <w:b w:val="0"/>
                <w:i/>
              </w:rPr>
              <w:t>(worker re-entry</w:t>
            </w:r>
            <w:r>
              <w:rPr>
                <w:b w:val="0"/>
                <w:i/>
              </w:rPr>
              <w:t>)</w:t>
            </w:r>
          </w:p>
          <w:p w14:paraId="37E761CC" w14:textId="77777777" w:rsidR="00BB052C" w:rsidRPr="00D520AF" w:rsidRDefault="00BB052C" w:rsidP="00BB052C">
            <w:pPr>
              <w:pStyle w:val="RepTable"/>
              <w:keepNext/>
              <w:rPr>
                <w:szCs w:val="20"/>
              </w:rPr>
            </w:pPr>
            <w:r w:rsidRPr="00D520AF">
              <w:rPr>
                <w:szCs w:val="20"/>
              </w:rPr>
              <w:t xml:space="preserve"> </w:t>
            </w:r>
          </w:p>
          <w:p w14:paraId="429FA580" w14:textId="77777777" w:rsidR="00BB052C" w:rsidRDefault="00BB052C" w:rsidP="00BB052C">
            <w:pPr>
              <w:pStyle w:val="RepTable"/>
              <w:keepNext/>
              <w:rPr>
                <w:szCs w:val="20"/>
              </w:rPr>
            </w:pPr>
            <w:r>
              <w:rPr>
                <w:szCs w:val="20"/>
              </w:rPr>
              <w:t>Ornamentals (low/high) – worst-case scenario</w:t>
            </w:r>
            <w:r w:rsidRPr="00D520AF">
              <w:rPr>
                <w:szCs w:val="20"/>
              </w:rPr>
              <w:t xml:space="preserve"> </w:t>
            </w:r>
            <w:r>
              <w:rPr>
                <w:szCs w:val="20"/>
              </w:rPr>
              <w:t>(for work wear with and without gloves)</w:t>
            </w:r>
          </w:p>
          <w:p w14:paraId="019D09E7" w14:textId="77777777" w:rsidR="00BB052C" w:rsidRPr="00D520AF" w:rsidRDefault="00BB052C" w:rsidP="00BB052C">
            <w:pPr>
              <w:pStyle w:val="RepTable"/>
              <w:keepNext/>
              <w:rPr>
                <w:szCs w:val="20"/>
              </w:rPr>
            </w:pPr>
            <w:r>
              <w:rPr>
                <w:szCs w:val="20"/>
              </w:rPr>
              <w:t xml:space="preserve">Orchards – worst case scenario (for total potential exposure) </w:t>
            </w:r>
          </w:p>
          <w:p w14:paraId="4C358A9C" w14:textId="77777777" w:rsidR="005A6894" w:rsidRPr="000F21F8" w:rsidRDefault="005A6894" w:rsidP="00D520AF">
            <w:pPr>
              <w:pStyle w:val="RepTable"/>
              <w:keepNext/>
              <w:rPr>
                <w:szCs w:val="20"/>
                <w:highlight w:val="green"/>
              </w:rPr>
            </w:pPr>
          </w:p>
        </w:tc>
        <w:tc>
          <w:tcPr>
            <w:tcW w:w="2575" w:type="pct"/>
            <w:gridSpan w:val="2"/>
          </w:tcPr>
          <w:p w14:paraId="3D135398" w14:textId="77777777" w:rsidR="005A6894" w:rsidRPr="004A76FB" w:rsidRDefault="00563511">
            <w:pPr>
              <w:rPr>
                <w:noProof/>
                <w:sz w:val="20"/>
                <w:szCs w:val="24"/>
                <w:u w:val="single"/>
                <w:lang w:val="en-GB"/>
              </w:rPr>
            </w:pPr>
            <w:r w:rsidRPr="004A76FB">
              <w:rPr>
                <w:noProof/>
                <w:sz w:val="20"/>
                <w:szCs w:val="24"/>
                <w:u w:val="single"/>
                <w:lang w:val="en-GB"/>
              </w:rPr>
              <w:t>Assumptions:</w:t>
            </w:r>
          </w:p>
          <w:p w14:paraId="297ACEA7" w14:textId="77777777" w:rsidR="00563511" w:rsidRPr="004A76FB" w:rsidRDefault="00563511">
            <w:pPr>
              <w:rPr>
                <w:noProof/>
                <w:sz w:val="20"/>
                <w:szCs w:val="24"/>
                <w:highlight w:val="green"/>
                <w:lang w:val="en-GB"/>
              </w:rPr>
            </w:pPr>
            <w:r w:rsidRPr="004A76FB">
              <w:rPr>
                <w:noProof/>
                <w:sz w:val="20"/>
                <w:szCs w:val="24"/>
                <w:lang w:val="en-GB"/>
              </w:rPr>
              <w:t xml:space="preserve">DFR: </w:t>
            </w:r>
            <w:r w:rsidR="009F1DA8" w:rsidRPr="004A76FB">
              <w:rPr>
                <w:noProof/>
                <w:sz w:val="20"/>
                <w:szCs w:val="24"/>
                <w:lang w:val="en-GB"/>
              </w:rPr>
              <w:t>3</w:t>
            </w:r>
            <w:r w:rsidRPr="004A76FB">
              <w:rPr>
                <w:noProof/>
                <w:sz w:val="20"/>
                <w:szCs w:val="24"/>
                <w:lang w:val="en-GB"/>
              </w:rPr>
              <w:t xml:space="preserve"> </w:t>
            </w:r>
            <w:r w:rsidR="009F1DA8" w:rsidRPr="004A76FB">
              <w:rPr>
                <w:noProof/>
                <w:sz w:val="20"/>
                <w:szCs w:val="24"/>
                <w:lang w:val="en-GB"/>
              </w:rPr>
              <w:t>[μg</w:t>
            </w:r>
            <w:r w:rsidR="009F1DA8" w:rsidRPr="004A76FB">
              <w:rPr>
                <w:noProof/>
                <w:sz w:val="20"/>
                <w:szCs w:val="24"/>
                <w:vertAlign w:val="subscript"/>
                <w:lang w:val="en-GB"/>
              </w:rPr>
              <w:t>a.s.</w:t>
            </w:r>
            <w:r w:rsidR="009F1DA8" w:rsidRPr="004A76FB">
              <w:rPr>
                <w:noProof/>
                <w:sz w:val="20"/>
                <w:szCs w:val="24"/>
                <w:lang w:val="en-GB"/>
              </w:rPr>
              <w:t xml:space="preserve">x </w:t>
            </w:r>
            <w:r w:rsidR="00DC2A7D">
              <w:rPr>
                <w:noProof/>
                <w:sz w:val="20"/>
                <w:szCs w:val="24"/>
                <w:lang w:val="en-GB"/>
              </w:rPr>
              <w:t>tree</w:t>
            </w:r>
            <w:r w:rsidR="009F1DA8" w:rsidRPr="004A76FB">
              <w:rPr>
                <w:noProof/>
                <w:sz w:val="20"/>
                <w:szCs w:val="24"/>
                <w:lang w:val="en-GB"/>
              </w:rPr>
              <w:t xml:space="preserve"> / cm</w:t>
            </w:r>
            <w:r w:rsidR="009F1DA8" w:rsidRPr="004A76FB">
              <w:rPr>
                <w:noProof/>
                <w:sz w:val="20"/>
                <w:szCs w:val="24"/>
                <w:vertAlign w:val="superscript"/>
                <w:lang w:val="en-GB"/>
              </w:rPr>
              <w:t>2</w:t>
            </w:r>
            <w:r w:rsidR="009F1DA8" w:rsidRPr="004A76FB">
              <w:rPr>
                <w:noProof/>
                <w:sz w:val="20"/>
                <w:szCs w:val="24"/>
                <w:lang w:val="en-GB"/>
              </w:rPr>
              <w:t xml:space="preserve"> x kg</w:t>
            </w:r>
            <w:r w:rsidR="009F1DA8" w:rsidRPr="004A76FB">
              <w:rPr>
                <w:noProof/>
                <w:sz w:val="20"/>
                <w:szCs w:val="24"/>
                <w:vertAlign w:val="subscript"/>
                <w:lang w:val="en-GB"/>
              </w:rPr>
              <w:t>a.s</w:t>
            </w:r>
            <w:r w:rsidR="009F1DA8" w:rsidRPr="004A76FB">
              <w:rPr>
                <w:noProof/>
                <w:sz w:val="20"/>
                <w:szCs w:val="24"/>
                <w:lang w:val="en-GB"/>
              </w:rPr>
              <w:t>]</w:t>
            </w:r>
          </w:p>
          <w:p w14:paraId="6756ADBD" w14:textId="77777777" w:rsidR="005A6894" w:rsidRPr="004A76FB" w:rsidRDefault="00563511">
            <w:pPr>
              <w:rPr>
                <w:noProof/>
                <w:sz w:val="20"/>
                <w:szCs w:val="24"/>
                <w:lang w:val="en-GB"/>
              </w:rPr>
            </w:pPr>
            <w:r w:rsidRPr="004A76FB">
              <w:rPr>
                <w:noProof/>
                <w:sz w:val="20"/>
                <w:szCs w:val="24"/>
                <w:lang w:val="en-GB"/>
              </w:rPr>
              <w:t>T</w:t>
            </w:r>
            <w:r w:rsidR="009F1DA8" w:rsidRPr="004A76FB">
              <w:rPr>
                <w:noProof/>
                <w:sz w:val="20"/>
                <w:szCs w:val="24"/>
                <w:lang w:val="en-GB"/>
              </w:rPr>
              <w:t>C</w:t>
            </w:r>
            <w:r w:rsidRPr="004A76FB">
              <w:rPr>
                <w:noProof/>
                <w:sz w:val="20"/>
                <w:szCs w:val="24"/>
                <w:lang w:val="en-GB"/>
              </w:rPr>
              <w:t xml:space="preserve"> (transfer </w:t>
            </w:r>
            <w:r w:rsidR="009F1DA8" w:rsidRPr="004A76FB">
              <w:rPr>
                <w:noProof/>
                <w:sz w:val="20"/>
                <w:szCs w:val="24"/>
                <w:lang w:val="en-GB"/>
              </w:rPr>
              <w:t>coefficient</w:t>
            </w:r>
            <w:r w:rsidRPr="004A76FB">
              <w:rPr>
                <w:noProof/>
                <w:sz w:val="20"/>
                <w:szCs w:val="24"/>
                <w:lang w:val="en-GB"/>
              </w:rPr>
              <w:t xml:space="preserve">): </w:t>
            </w:r>
            <w:r w:rsidR="009F1DA8" w:rsidRPr="004A76FB">
              <w:rPr>
                <w:noProof/>
                <w:sz w:val="20"/>
                <w:szCs w:val="24"/>
                <w:lang w:val="en-GB"/>
              </w:rPr>
              <w:t>5</w:t>
            </w:r>
            <w:r w:rsidRPr="004A76FB">
              <w:rPr>
                <w:noProof/>
                <w:sz w:val="20"/>
                <w:szCs w:val="24"/>
                <w:lang w:val="en-GB"/>
              </w:rPr>
              <w:t>000 [cm</w:t>
            </w:r>
            <w:r w:rsidRPr="004A76FB">
              <w:rPr>
                <w:noProof/>
                <w:sz w:val="20"/>
                <w:szCs w:val="24"/>
                <w:vertAlign w:val="superscript"/>
                <w:lang w:val="en-GB"/>
              </w:rPr>
              <w:t>2</w:t>
            </w:r>
            <w:r w:rsidRPr="004A76FB">
              <w:rPr>
                <w:noProof/>
                <w:sz w:val="20"/>
                <w:szCs w:val="24"/>
                <w:lang w:val="en-GB"/>
              </w:rPr>
              <w:t>/h/person]</w:t>
            </w:r>
            <w:r w:rsidR="009F1DA8" w:rsidRPr="004A76FB">
              <w:rPr>
                <w:noProof/>
                <w:sz w:val="20"/>
                <w:szCs w:val="24"/>
                <w:lang w:val="en-GB"/>
              </w:rPr>
              <w:t xml:space="preserve"> –</w:t>
            </w:r>
            <w:r w:rsidR="00673FDE">
              <w:rPr>
                <w:noProof/>
                <w:sz w:val="20"/>
                <w:szCs w:val="24"/>
                <w:lang w:val="en-GB"/>
              </w:rPr>
              <w:t xml:space="preserve"> work wear,</w:t>
            </w:r>
            <w:r w:rsidR="009F1DA8" w:rsidRPr="004A76FB">
              <w:rPr>
                <w:noProof/>
                <w:sz w:val="20"/>
                <w:szCs w:val="24"/>
                <w:lang w:val="en-GB"/>
              </w:rPr>
              <w:t xml:space="preserve"> no gloves</w:t>
            </w:r>
          </w:p>
          <w:p w14:paraId="03541A09" w14:textId="77777777" w:rsidR="009F1DA8" w:rsidRDefault="009F1DA8" w:rsidP="009F1DA8">
            <w:pPr>
              <w:rPr>
                <w:noProof/>
                <w:sz w:val="20"/>
                <w:szCs w:val="24"/>
                <w:lang w:val="en-GB"/>
              </w:rPr>
            </w:pPr>
            <w:r w:rsidRPr="004A76FB">
              <w:rPr>
                <w:noProof/>
                <w:sz w:val="20"/>
                <w:szCs w:val="24"/>
                <w:lang w:val="en-GB"/>
              </w:rPr>
              <w:t>TC (transfer coefficient): 1400 [cm</w:t>
            </w:r>
            <w:r w:rsidRPr="004A76FB">
              <w:rPr>
                <w:noProof/>
                <w:sz w:val="20"/>
                <w:szCs w:val="24"/>
                <w:vertAlign w:val="superscript"/>
                <w:lang w:val="en-GB"/>
              </w:rPr>
              <w:t>2</w:t>
            </w:r>
            <w:r w:rsidRPr="004A76FB">
              <w:rPr>
                <w:noProof/>
                <w:sz w:val="20"/>
                <w:szCs w:val="24"/>
                <w:lang w:val="en-GB"/>
              </w:rPr>
              <w:t xml:space="preserve">/h/person] – </w:t>
            </w:r>
            <w:r w:rsidR="00673FDE">
              <w:rPr>
                <w:noProof/>
                <w:sz w:val="20"/>
                <w:szCs w:val="24"/>
                <w:lang w:val="en-GB"/>
              </w:rPr>
              <w:t xml:space="preserve"> work wear </w:t>
            </w:r>
            <w:r w:rsidRPr="004A76FB">
              <w:rPr>
                <w:noProof/>
                <w:sz w:val="20"/>
                <w:szCs w:val="24"/>
                <w:lang w:val="en-GB"/>
              </w:rPr>
              <w:t>with gloves</w:t>
            </w:r>
          </w:p>
          <w:p w14:paraId="4C776DBC" w14:textId="77777777" w:rsidR="001648B5" w:rsidRPr="004A76FB" w:rsidRDefault="001648B5" w:rsidP="001648B5">
            <w:pPr>
              <w:rPr>
                <w:noProof/>
                <w:sz w:val="20"/>
                <w:szCs w:val="24"/>
                <w:highlight w:val="green"/>
                <w:lang w:val="en-GB"/>
              </w:rPr>
            </w:pPr>
            <w:r w:rsidRPr="004A76FB">
              <w:rPr>
                <w:noProof/>
                <w:sz w:val="20"/>
                <w:szCs w:val="24"/>
                <w:lang w:val="en-GB"/>
              </w:rPr>
              <w:t xml:space="preserve">TC (transfer coefficient): </w:t>
            </w:r>
            <w:r>
              <w:rPr>
                <w:noProof/>
                <w:sz w:val="20"/>
                <w:szCs w:val="24"/>
                <w:lang w:val="en-GB"/>
              </w:rPr>
              <w:t>225</w:t>
            </w:r>
            <w:r w:rsidRPr="004A76FB">
              <w:rPr>
                <w:noProof/>
                <w:sz w:val="20"/>
                <w:szCs w:val="24"/>
                <w:lang w:val="en-GB"/>
              </w:rPr>
              <w:t>00 [cm</w:t>
            </w:r>
            <w:r w:rsidRPr="004A76FB">
              <w:rPr>
                <w:noProof/>
                <w:sz w:val="20"/>
                <w:szCs w:val="24"/>
                <w:vertAlign w:val="superscript"/>
                <w:lang w:val="en-GB"/>
              </w:rPr>
              <w:t>2</w:t>
            </w:r>
            <w:r w:rsidRPr="004A76FB">
              <w:rPr>
                <w:noProof/>
                <w:sz w:val="20"/>
                <w:szCs w:val="24"/>
                <w:lang w:val="en-GB"/>
              </w:rPr>
              <w:t xml:space="preserve">/h/person] – </w:t>
            </w:r>
            <w:r>
              <w:rPr>
                <w:noProof/>
                <w:sz w:val="20"/>
                <w:szCs w:val="24"/>
                <w:lang w:val="en-GB"/>
              </w:rPr>
              <w:t xml:space="preserve"> total potential exposure</w:t>
            </w:r>
          </w:p>
          <w:p w14:paraId="1CB9B46C" w14:textId="77777777" w:rsidR="005A6894" w:rsidRPr="004A76FB" w:rsidRDefault="0085609C">
            <w:pPr>
              <w:rPr>
                <w:noProof/>
                <w:sz w:val="20"/>
                <w:szCs w:val="24"/>
                <w:lang w:val="en-GB"/>
              </w:rPr>
            </w:pPr>
            <w:r w:rsidRPr="004A76FB">
              <w:rPr>
                <w:noProof/>
                <w:sz w:val="20"/>
                <w:szCs w:val="24"/>
                <w:lang w:val="en-GB"/>
              </w:rPr>
              <w:t xml:space="preserve">T (task duration): </w:t>
            </w:r>
            <w:r w:rsidR="009F1DA8" w:rsidRPr="004A76FB">
              <w:rPr>
                <w:noProof/>
                <w:sz w:val="20"/>
                <w:szCs w:val="24"/>
                <w:lang w:val="en-GB"/>
              </w:rPr>
              <w:t>8</w:t>
            </w:r>
            <w:r w:rsidRPr="004A76FB">
              <w:rPr>
                <w:noProof/>
                <w:sz w:val="20"/>
                <w:szCs w:val="24"/>
                <w:lang w:val="en-GB"/>
              </w:rPr>
              <w:t xml:space="preserve"> h/d</w:t>
            </w:r>
            <w:r w:rsidR="00B77A90">
              <w:rPr>
                <w:noProof/>
                <w:sz w:val="20"/>
                <w:szCs w:val="24"/>
                <w:lang w:val="en-GB"/>
              </w:rPr>
              <w:t xml:space="preserve"> (other activities)</w:t>
            </w:r>
          </w:p>
          <w:p w14:paraId="1B4B45AA" w14:textId="77777777" w:rsidR="0085609C" w:rsidRPr="004A76FB" w:rsidRDefault="0085609C">
            <w:pPr>
              <w:rPr>
                <w:noProof/>
                <w:sz w:val="20"/>
                <w:szCs w:val="24"/>
                <w:lang w:val="en-GB"/>
              </w:rPr>
            </w:pPr>
            <w:r w:rsidRPr="004A76FB">
              <w:rPr>
                <w:noProof/>
                <w:sz w:val="20"/>
                <w:szCs w:val="24"/>
                <w:lang w:val="en-GB"/>
              </w:rPr>
              <w:t>R (dose): 0,</w:t>
            </w:r>
            <w:r w:rsidR="00D2395F" w:rsidRPr="004A76FB">
              <w:rPr>
                <w:noProof/>
                <w:sz w:val="20"/>
                <w:szCs w:val="24"/>
                <w:lang w:val="en-GB"/>
              </w:rPr>
              <w:t>0</w:t>
            </w:r>
            <w:r w:rsidR="009F1DA8" w:rsidRPr="004A76FB">
              <w:rPr>
                <w:noProof/>
                <w:sz w:val="20"/>
                <w:szCs w:val="24"/>
                <w:lang w:val="en-GB"/>
              </w:rPr>
              <w:t>0</w:t>
            </w:r>
            <w:r w:rsidR="008D161F">
              <w:rPr>
                <w:noProof/>
                <w:sz w:val="20"/>
                <w:szCs w:val="24"/>
                <w:lang w:val="en-GB"/>
              </w:rPr>
              <w:t>005</w:t>
            </w:r>
            <w:r w:rsidRPr="004A76FB">
              <w:rPr>
                <w:noProof/>
                <w:sz w:val="20"/>
                <w:szCs w:val="24"/>
                <w:lang w:val="en-GB"/>
              </w:rPr>
              <w:t xml:space="preserve"> [kg a.s./ </w:t>
            </w:r>
            <w:r w:rsidR="00DC2A7D">
              <w:rPr>
                <w:noProof/>
                <w:sz w:val="20"/>
                <w:szCs w:val="24"/>
                <w:lang w:val="en-GB"/>
              </w:rPr>
              <w:t>tree</w:t>
            </w:r>
            <w:r w:rsidRPr="004A76FB">
              <w:rPr>
                <w:noProof/>
                <w:sz w:val="20"/>
                <w:szCs w:val="24"/>
                <w:lang w:val="en-GB"/>
              </w:rPr>
              <w:t>]</w:t>
            </w:r>
          </w:p>
          <w:p w14:paraId="39FBF94E" w14:textId="77777777" w:rsidR="00BB052C" w:rsidRPr="004A76FB" w:rsidRDefault="00BB052C" w:rsidP="00BB052C">
            <w:pPr>
              <w:rPr>
                <w:noProof/>
                <w:sz w:val="20"/>
                <w:szCs w:val="24"/>
                <w:lang w:val="en-GB"/>
              </w:rPr>
            </w:pPr>
            <w:r>
              <w:rPr>
                <w:noProof/>
                <w:sz w:val="20"/>
                <w:szCs w:val="24"/>
                <w:lang w:val="en-GB"/>
              </w:rPr>
              <w:t>Dermal absorption factor: 0,5 (50 %)</w:t>
            </w:r>
          </w:p>
          <w:p w14:paraId="1297F031" w14:textId="77777777" w:rsidR="00BB052C" w:rsidRPr="004A76FB" w:rsidRDefault="00BB052C" w:rsidP="00BB052C">
            <w:pPr>
              <w:rPr>
                <w:noProof/>
                <w:sz w:val="20"/>
                <w:szCs w:val="24"/>
                <w:lang w:val="en-GB"/>
              </w:rPr>
            </w:pPr>
            <w:r w:rsidRPr="004A76FB">
              <w:rPr>
                <w:noProof/>
                <w:sz w:val="20"/>
                <w:szCs w:val="24"/>
                <w:lang w:val="en-GB"/>
              </w:rPr>
              <w:t>DE – dermal exposure [mg</w:t>
            </w:r>
            <w:r w:rsidRPr="004A76FB">
              <w:rPr>
                <w:noProof/>
                <w:sz w:val="20"/>
                <w:szCs w:val="24"/>
                <w:vertAlign w:val="subscript"/>
                <w:lang w:val="en-GB"/>
              </w:rPr>
              <w:t>a.s.</w:t>
            </w:r>
            <w:r w:rsidRPr="004A76FB">
              <w:rPr>
                <w:noProof/>
                <w:sz w:val="20"/>
                <w:szCs w:val="24"/>
                <w:lang w:val="en-GB"/>
              </w:rPr>
              <w:t>/person x d]</w:t>
            </w:r>
          </w:p>
          <w:p w14:paraId="69E64CE2" w14:textId="77777777" w:rsidR="00BB052C" w:rsidRDefault="00BB052C" w:rsidP="00BB052C">
            <w:pPr>
              <w:rPr>
                <w:szCs w:val="20"/>
              </w:rPr>
            </w:pPr>
            <w:r w:rsidRPr="004A76FB">
              <w:rPr>
                <w:noProof/>
                <w:sz w:val="20"/>
                <w:szCs w:val="24"/>
                <w:lang w:val="en-GB"/>
              </w:rPr>
              <w:t>TAD – total adsorbed dose [mg</w:t>
            </w:r>
            <w:r w:rsidRPr="004A76FB">
              <w:rPr>
                <w:noProof/>
                <w:sz w:val="20"/>
                <w:szCs w:val="24"/>
                <w:vertAlign w:val="subscript"/>
                <w:lang w:val="en-GB"/>
              </w:rPr>
              <w:t>a.s.</w:t>
            </w:r>
            <w:r w:rsidRPr="004A76FB">
              <w:rPr>
                <w:noProof/>
                <w:sz w:val="20"/>
                <w:szCs w:val="24"/>
                <w:lang w:val="en-GB"/>
              </w:rPr>
              <w:t>/kg</w:t>
            </w:r>
            <w:r w:rsidRPr="004A76FB">
              <w:rPr>
                <w:noProof/>
                <w:sz w:val="20"/>
                <w:szCs w:val="24"/>
                <w:vertAlign w:val="subscript"/>
                <w:lang w:val="en-GB"/>
              </w:rPr>
              <w:t>bw</w:t>
            </w:r>
            <w:r w:rsidRPr="004A76FB">
              <w:rPr>
                <w:noProof/>
                <w:sz w:val="20"/>
                <w:szCs w:val="24"/>
                <w:lang w:val="en-GB"/>
              </w:rPr>
              <w:t xml:space="preserve"> x d]</w:t>
            </w:r>
            <w:r>
              <w:rPr>
                <w:noProof/>
                <w:sz w:val="20"/>
                <w:szCs w:val="24"/>
                <w:lang w:val="en-GB"/>
              </w:rPr>
              <w:t xml:space="preserve"> = DE * Dermal absorption factor / body weight </w:t>
            </w:r>
          </w:p>
          <w:p w14:paraId="4FB96A51" w14:textId="43206613" w:rsidR="005A6894" w:rsidRPr="000F21F8" w:rsidRDefault="00BB052C" w:rsidP="00BB052C">
            <w:pPr>
              <w:pStyle w:val="RepTable"/>
              <w:keepNext/>
              <w:rPr>
                <w:szCs w:val="20"/>
                <w:highlight w:val="green"/>
              </w:rPr>
            </w:pPr>
            <w:r w:rsidRPr="00C87F41">
              <w:rPr>
                <w:noProof w:val="0"/>
                <w:szCs w:val="20"/>
                <w:lang w:val="en-US"/>
              </w:rPr>
              <w:t>2 wounds (approx. 25 cm</w:t>
            </w:r>
            <w:r w:rsidRPr="00C87F41">
              <w:rPr>
                <w:noProof w:val="0"/>
                <w:szCs w:val="20"/>
                <w:vertAlign w:val="superscript"/>
                <w:lang w:val="en-US"/>
              </w:rPr>
              <w:t>2</w:t>
            </w:r>
            <w:r w:rsidRPr="00C87F41">
              <w:rPr>
                <w:noProof w:val="0"/>
                <w:szCs w:val="20"/>
                <w:lang w:val="en-US"/>
              </w:rPr>
              <w:t xml:space="preserve"> of area, each) = 50 cm</w:t>
            </w:r>
            <w:r w:rsidRPr="00C87F41">
              <w:rPr>
                <w:noProof w:val="0"/>
                <w:szCs w:val="20"/>
                <w:vertAlign w:val="superscript"/>
                <w:lang w:val="en-US"/>
              </w:rPr>
              <w:t>2</w:t>
            </w:r>
            <w:r w:rsidRPr="00C87F41">
              <w:rPr>
                <w:noProof w:val="0"/>
                <w:szCs w:val="20"/>
                <w:lang w:val="en-US"/>
              </w:rPr>
              <w:t xml:space="preserve"> of wounds area on each tree</w:t>
            </w:r>
          </w:p>
        </w:tc>
      </w:tr>
      <w:tr w:rsidR="00377E46" w:rsidRPr="00B32849" w14:paraId="3813AF6A" w14:textId="77777777" w:rsidTr="00377E46">
        <w:tc>
          <w:tcPr>
            <w:tcW w:w="2425" w:type="pct"/>
            <w:gridSpan w:val="2"/>
          </w:tcPr>
          <w:p w14:paraId="3A166ACF" w14:textId="77777777" w:rsidR="00377E46" w:rsidRPr="00377E46" w:rsidRDefault="00377E46" w:rsidP="007C647B">
            <w:pPr>
              <w:pStyle w:val="RepTable"/>
              <w:keepNext/>
              <w:rPr>
                <w:szCs w:val="20"/>
                <w:highlight w:val="green"/>
                <w:lang w:val="en-US"/>
              </w:rPr>
            </w:pPr>
            <w:r w:rsidRPr="00552111">
              <w:rPr>
                <w:szCs w:val="20"/>
              </w:rPr>
              <w:t>Number of applications and application rate</w:t>
            </w:r>
          </w:p>
        </w:tc>
        <w:tc>
          <w:tcPr>
            <w:tcW w:w="2575" w:type="pct"/>
            <w:gridSpan w:val="2"/>
          </w:tcPr>
          <w:p w14:paraId="090C4DDC" w14:textId="77777777" w:rsidR="00377E46" w:rsidRPr="00A60B4E" w:rsidRDefault="00D520AF" w:rsidP="006B7ED2">
            <w:pPr>
              <w:pStyle w:val="RepTable"/>
              <w:keepNext/>
              <w:rPr>
                <w:szCs w:val="20"/>
                <w:highlight w:val="green"/>
              </w:rPr>
            </w:pPr>
            <w:r w:rsidRPr="00A60B4E">
              <w:rPr>
                <w:szCs w:val="20"/>
              </w:rPr>
              <w:t xml:space="preserve">1 </w:t>
            </w:r>
            <w:r w:rsidR="00377E46" w:rsidRPr="00A60B4E">
              <w:rPr>
                <w:szCs w:val="20"/>
              </w:rPr>
              <w:t>x </w:t>
            </w:r>
            <w:r w:rsidR="004A76FB">
              <w:rPr>
                <w:szCs w:val="20"/>
              </w:rPr>
              <w:t>0,00</w:t>
            </w:r>
            <w:r w:rsidR="006B7ED2">
              <w:rPr>
                <w:szCs w:val="20"/>
              </w:rPr>
              <w:t xml:space="preserve">005 </w:t>
            </w:r>
            <w:r w:rsidR="00377E46" w:rsidRPr="00A60B4E">
              <w:rPr>
                <w:szCs w:val="20"/>
              </w:rPr>
              <w:t xml:space="preserve">g </w:t>
            </w:r>
            <w:r w:rsidR="00377E46" w:rsidRPr="006B7ED2">
              <w:rPr>
                <w:szCs w:val="20"/>
                <w:vertAlign w:val="subscript"/>
              </w:rPr>
              <w:t>a.s</w:t>
            </w:r>
            <w:r w:rsidR="00377E46" w:rsidRPr="00A60B4E">
              <w:rPr>
                <w:szCs w:val="20"/>
              </w:rPr>
              <w:t>./</w:t>
            </w:r>
            <w:r w:rsidR="00A60B4E" w:rsidRPr="00A60B4E">
              <w:rPr>
                <w:szCs w:val="20"/>
              </w:rPr>
              <w:t xml:space="preserve"> </w:t>
            </w:r>
            <w:r w:rsidR="00DC2A7D">
              <w:rPr>
                <w:szCs w:val="20"/>
              </w:rPr>
              <w:t>tree</w:t>
            </w:r>
            <w:r w:rsidR="00A60B4E" w:rsidRPr="00A60B4E">
              <w:rPr>
                <w:szCs w:val="20"/>
              </w:rPr>
              <w:t xml:space="preserve"> </w:t>
            </w:r>
          </w:p>
        </w:tc>
      </w:tr>
      <w:tr w:rsidR="008306A5" w:rsidRPr="005259A4" w14:paraId="7EC4EE8A" w14:textId="77777777" w:rsidTr="00C44D8F">
        <w:trPr>
          <w:trHeight w:val="920"/>
        </w:trPr>
        <w:tc>
          <w:tcPr>
            <w:tcW w:w="1001" w:type="pct"/>
            <w:vMerge w:val="restart"/>
          </w:tcPr>
          <w:p w14:paraId="663D3BB7" w14:textId="77777777" w:rsidR="008306A5" w:rsidRPr="00552111" w:rsidRDefault="008306A5" w:rsidP="00377E46">
            <w:pPr>
              <w:pStyle w:val="RepTable"/>
              <w:keepNext/>
              <w:rPr>
                <w:szCs w:val="20"/>
              </w:rPr>
            </w:pPr>
            <w:r w:rsidRPr="00552111">
              <w:rPr>
                <w:szCs w:val="20"/>
              </w:rPr>
              <w:t>Body weight: 60 kg</w:t>
            </w:r>
          </w:p>
          <w:p w14:paraId="5628BCE3" w14:textId="77777777" w:rsidR="008306A5" w:rsidRPr="00552111" w:rsidRDefault="008306A5" w:rsidP="007C647B">
            <w:pPr>
              <w:pStyle w:val="RepTable"/>
              <w:keepNext/>
              <w:rPr>
                <w:szCs w:val="20"/>
              </w:rPr>
            </w:pPr>
          </w:p>
        </w:tc>
        <w:tc>
          <w:tcPr>
            <w:tcW w:w="1424" w:type="pct"/>
          </w:tcPr>
          <w:p w14:paraId="73E32F65" w14:textId="77777777" w:rsidR="00C04CCB" w:rsidRDefault="008306A5" w:rsidP="00C04CCB">
            <w:pPr>
              <w:pStyle w:val="RepTable"/>
              <w:keepNext/>
              <w:rPr>
                <w:szCs w:val="20"/>
              </w:rPr>
            </w:pPr>
            <w:r w:rsidRPr="00552111">
              <w:rPr>
                <w:szCs w:val="20"/>
              </w:rPr>
              <w:t xml:space="preserve"> Work wear (arms, body and legs covered)</w:t>
            </w:r>
          </w:p>
          <w:p w14:paraId="6D9E3B36" w14:textId="77777777" w:rsidR="008306A5" w:rsidRPr="00552111" w:rsidRDefault="008306A5" w:rsidP="00C04CCB">
            <w:pPr>
              <w:pStyle w:val="RepTable"/>
              <w:keepNext/>
              <w:rPr>
                <w:szCs w:val="20"/>
              </w:rPr>
            </w:pPr>
          </w:p>
        </w:tc>
        <w:tc>
          <w:tcPr>
            <w:tcW w:w="1287" w:type="pct"/>
          </w:tcPr>
          <w:p w14:paraId="0D5747E1" w14:textId="77777777" w:rsidR="00612870" w:rsidRDefault="00612870" w:rsidP="00612870">
            <w:pPr>
              <w:pStyle w:val="RepTable"/>
              <w:keepNext/>
              <w:rPr>
                <w:rFonts w:eastAsia="SimSun"/>
                <w:szCs w:val="20"/>
              </w:rPr>
            </w:pPr>
            <w:r>
              <w:rPr>
                <w:rFonts w:eastAsia="SimSun"/>
                <w:szCs w:val="20"/>
              </w:rPr>
              <w:t>DE = DFR x TC x T x R =</w:t>
            </w:r>
          </w:p>
          <w:p w14:paraId="686D4533" w14:textId="77777777" w:rsidR="00612870" w:rsidRPr="005259A4" w:rsidRDefault="00612870" w:rsidP="00612870">
            <w:pPr>
              <w:pStyle w:val="RepTable"/>
              <w:keepNext/>
              <w:rPr>
                <w:rFonts w:eastAsia="SimSun"/>
                <w:szCs w:val="20"/>
              </w:rPr>
            </w:pPr>
            <w:r>
              <w:rPr>
                <w:rFonts w:eastAsia="SimSun"/>
                <w:szCs w:val="20"/>
              </w:rPr>
              <w:t>3 x 5000 x 8 x 0,00005 = 6 [μg</w:t>
            </w:r>
            <w:r>
              <w:rPr>
                <w:rFonts w:eastAsia="SimSun"/>
                <w:szCs w:val="20"/>
                <w:vertAlign w:val="subscript"/>
              </w:rPr>
              <w:t>a.s.</w:t>
            </w:r>
            <w:r>
              <w:rPr>
                <w:rFonts w:eastAsia="SimSun"/>
                <w:szCs w:val="20"/>
              </w:rPr>
              <w:t>/d x person] = 0,006 [mg</w:t>
            </w:r>
            <w:r>
              <w:rPr>
                <w:rFonts w:eastAsia="SimSun"/>
                <w:szCs w:val="20"/>
                <w:vertAlign w:val="subscript"/>
              </w:rPr>
              <w:t>as</w:t>
            </w:r>
            <w:r>
              <w:rPr>
                <w:rFonts w:eastAsia="SimSun"/>
                <w:szCs w:val="20"/>
              </w:rPr>
              <w:t>/d x person]</w:t>
            </w:r>
          </w:p>
          <w:p w14:paraId="430493CA" w14:textId="77777777" w:rsidR="00612870" w:rsidRDefault="00612870" w:rsidP="00612870">
            <w:pPr>
              <w:pStyle w:val="RepTable"/>
              <w:keepNext/>
              <w:rPr>
                <w:rFonts w:eastAsia="SimSun"/>
                <w:szCs w:val="20"/>
              </w:rPr>
            </w:pPr>
          </w:p>
          <w:p w14:paraId="38C8374D" w14:textId="21A67331" w:rsidR="0085609C" w:rsidRPr="00612870" w:rsidRDefault="00612870" w:rsidP="00612870">
            <w:pPr>
              <w:pStyle w:val="RepTable"/>
              <w:keepNext/>
              <w:rPr>
                <w:rFonts w:eastAsia="SimSun"/>
                <w:szCs w:val="20"/>
              </w:rPr>
            </w:pPr>
            <w:r w:rsidRPr="00612870">
              <w:rPr>
                <w:rFonts w:eastAsia="SimSun"/>
                <w:szCs w:val="20"/>
              </w:rPr>
              <w:t>TAD = 0,006 * 0,5 / 60 = 0,00005 [mg/kg</w:t>
            </w:r>
            <w:r w:rsidRPr="00612870">
              <w:rPr>
                <w:rFonts w:eastAsia="SimSun"/>
                <w:szCs w:val="20"/>
                <w:vertAlign w:val="subscript"/>
              </w:rPr>
              <w:t>bw</w:t>
            </w:r>
            <w:r w:rsidRPr="00612870">
              <w:rPr>
                <w:rFonts w:eastAsia="SimSun"/>
                <w:szCs w:val="20"/>
              </w:rPr>
              <w:t xml:space="preserve"> x d]  =</w:t>
            </w:r>
          </w:p>
        </w:tc>
        <w:tc>
          <w:tcPr>
            <w:tcW w:w="1288" w:type="pct"/>
          </w:tcPr>
          <w:p w14:paraId="73FE530C" w14:textId="21000B11" w:rsidR="008306A5" w:rsidRPr="005259A4" w:rsidRDefault="00612870" w:rsidP="007C647B">
            <w:pPr>
              <w:pStyle w:val="RepTable"/>
              <w:keepNext/>
              <w:jc w:val="center"/>
              <w:rPr>
                <w:rFonts w:eastAsia="SimSun"/>
                <w:szCs w:val="20"/>
                <w:lang w:val="pl-PL" w:eastAsia="en-US"/>
              </w:rPr>
            </w:pPr>
            <w:r>
              <w:rPr>
                <w:rFonts w:eastAsia="SimSun"/>
                <w:szCs w:val="20"/>
                <w:lang w:val="pl-PL" w:eastAsia="en-US"/>
              </w:rPr>
              <w:t>0,07 % AOEL</w:t>
            </w:r>
          </w:p>
        </w:tc>
      </w:tr>
      <w:tr w:rsidR="00C247D7" w:rsidRPr="00C247D7" w14:paraId="1A7FBC6D" w14:textId="77777777" w:rsidTr="00C44D8F">
        <w:trPr>
          <w:trHeight w:val="920"/>
        </w:trPr>
        <w:tc>
          <w:tcPr>
            <w:tcW w:w="1001" w:type="pct"/>
            <w:vMerge/>
          </w:tcPr>
          <w:p w14:paraId="640015A6" w14:textId="77777777" w:rsidR="00C247D7" w:rsidRPr="00552111" w:rsidRDefault="00C247D7" w:rsidP="00377E46">
            <w:pPr>
              <w:pStyle w:val="RepTable"/>
              <w:keepNext/>
              <w:rPr>
                <w:szCs w:val="20"/>
              </w:rPr>
            </w:pPr>
          </w:p>
        </w:tc>
        <w:tc>
          <w:tcPr>
            <w:tcW w:w="1424" w:type="pct"/>
          </w:tcPr>
          <w:p w14:paraId="724B6256" w14:textId="77777777" w:rsidR="00C247D7" w:rsidRPr="00552111" w:rsidRDefault="00C247D7" w:rsidP="00C04CCB">
            <w:pPr>
              <w:pStyle w:val="RepTable"/>
              <w:keepNext/>
              <w:rPr>
                <w:szCs w:val="20"/>
              </w:rPr>
            </w:pPr>
            <w:r w:rsidRPr="00C247D7">
              <w:rPr>
                <w:szCs w:val="20"/>
              </w:rPr>
              <w:t>Work wear (arms, body and legs covered) and gloves</w:t>
            </w:r>
          </w:p>
        </w:tc>
        <w:tc>
          <w:tcPr>
            <w:tcW w:w="1287" w:type="pct"/>
          </w:tcPr>
          <w:p w14:paraId="41D84C6A" w14:textId="77777777" w:rsidR="00612870" w:rsidRPr="00C247D7" w:rsidRDefault="00612870" w:rsidP="00612870">
            <w:pPr>
              <w:pStyle w:val="RepTable"/>
              <w:keepNext/>
              <w:rPr>
                <w:rFonts w:eastAsia="SimSun"/>
                <w:szCs w:val="20"/>
              </w:rPr>
            </w:pPr>
            <w:r w:rsidRPr="00C247D7">
              <w:rPr>
                <w:rFonts w:eastAsia="SimSun"/>
                <w:szCs w:val="20"/>
              </w:rPr>
              <w:t>DE = DFR x TC x T x R =</w:t>
            </w:r>
          </w:p>
          <w:p w14:paraId="21F861DD" w14:textId="77777777" w:rsidR="00612870" w:rsidRPr="00C247D7" w:rsidRDefault="00612870" w:rsidP="00612870">
            <w:pPr>
              <w:pStyle w:val="RepTable"/>
              <w:keepNext/>
              <w:rPr>
                <w:rFonts w:eastAsia="SimSun"/>
                <w:szCs w:val="20"/>
              </w:rPr>
            </w:pPr>
            <w:r w:rsidRPr="00C247D7">
              <w:rPr>
                <w:rFonts w:eastAsia="SimSun"/>
                <w:szCs w:val="20"/>
              </w:rPr>
              <w:t>3 x 1400 x 8 x 0,00005 = 1,68 [μg</w:t>
            </w:r>
            <w:r w:rsidRPr="00C247D7">
              <w:rPr>
                <w:rFonts w:eastAsia="SimSun"/>
                <w:szCs w:val="20"/>
                <w:vertAlign w:val="subscript"/>
              </w:rPr>
              <w:t>a.s.</w:t>
            </w:r>
            <w:r w:rsidRPr="00C247D7">
              <w:rPr>
                <w:rFonts w:eastAsia="SimSun"/>
                <w:szCs w:val="20"/>
              </w:rPr>
              <w:t>/d x person] = 0,00168 [mg</w:t>
            </w:r>
            <w:r w:rsidRPr="00C247D7">
              <w:rPr>
                <w:rFonts w:eastAsia="SimSun"/>
                <w:szCs w:val="20"/>
                <w:vertAlign w:val="subscript"/>
              </w:rPr>
              <w:t>as</w:t>
            </w:r>
            <w:r w:rsidRPr="00C247D7">
              <w:rPr>
                <w:rFonts w:eastAsia="SimSun"/>
                <w:szCs w:val="20"/>
              </w:rPr>
              <w:t>/d x person]</w:t>
            </w:r>
          </w:p>
          <w:p w14:paraId="50CF2F94" w14:textId="77777777" w:rsidR="00612870" w:rsidRPr="00C247D7" w:rsidRDefault="00612870" w:rsidP="00612870">
            <w:pPr>
              <w:pStyle w:val="RepTable"/>
              <w:keepNext/>
              <w:rPr>
                <w:rFonts w:eastAsia="SimSun"/>
                <w:szCs w:val="20"/>
              </w:rPr>
            </w:pPr>
          </w:p>
          <w:p w14:paraId="0983321D" w14:textId="376127DE" w:rsidR="00C247D7" w:rsidRPr="00612870" w:rsidRDefault="00612870" w:rsidP="00612870">
            <w:pPr>
              <w:pStyle w:val="RepTable"/>
              <w:keepNext/>
              <w:rPr>
                <w:rFonts w:eastAsia="SimSun"/>
                <w:szCs w:val="20"/>
              </w:rPr>
            </w:pPr>
            <w:r w:rsidRPr="00612870">
              <w:rPr>
                <w:rFonts w:eastAsia="SimSun"/>
                <w:szCs w:val="20"/>
              </w:rPr>
              <w:t>TAD = 0,00168 * 0,5 / 60 = 0,000014 [mg/kg</w:t>
            </w:r>
            <w:r w:rsidRPr="00612870">
              <w:rPr>
                <w:rFonts w:eastAsia="SimSun"/>
                <w:szCs w:val="20"/>
                <w:vertAlign w:val="subscript"/>
              </w:rPr>
              <w:t>bw</w:t>
            </w:r>
            <w:r w:rsidRPr="00612870">
              <w:rPr>
                <w:rFonts w:eastAsia="SimSun"/>
                <w:szCs w:val="20"/>
              </w:rPr>
              <w:t xml:space="preserve"> x d]</w:t>
            </w:r>
          </w:p>
        </w:tc>
        <w:tc>
          <w:tcPr>
            <w:tcW w:w="1288" w:type="pct"/>
          </w:tcPr>
          <w:p w14:paraId="092639B0" w14:textId="679B9568" w:rsidR="00C247D7" w:rsidRPr="00C247D7" w:rsidRDefault="00612870" w:rsidP="007C647B">
            <w:pPr>
              <w:pStyle w:val="RepTable"/>
              <w:keepNext/>
              <w:jc w:val="center"/>
              <w:rPr>
                <w:rFonts w:eastAsia="SimSun"/>
                <w:szCs w:val="20"/>
                <w:lang w:val="pl-PL" w:eastAsia="en-US"/>
              </w:rPr>
            </w:pPr>
            <w:r>
              <w:rPr>
                <w:rFonts w:eastAsia="SimSun"/>
                <w:szCs w:val="20"/>
                <w:lang w:val="pl-PL" w:eastAsia="en-US"/>
              </w:rPr>
              <w:t>0,02 % AOEL</w:t>
            </w:r>
          </w:p>
        </w:tc>
      </w:tr>
      <w:tr w:rsidR="00612870" w:rsidRPr="00EE389C" w14:paraId="324B9F70" w14:textId="77777777" w:rsidTr="008306A5">
        <w:tc>
          <w:tcPr>
            <w:tcW w:w="1001" w:type="pct"/>
            <w:vMerge/>
          </w:tcPr>
          <w:p w14:paraId="316C70DF" w14:textId="77777777" w:rsidR="00612870" w:rsidRPr="00C247D7" w:rsidRDefault="00612870" w:rsidP="00612870">
            <w:pPr>
              <w:pStyle w:val="RepTable"/>
              <w:keepNext/>
              <w:jc w:val="center"/>
              <w:rPr>
                <w:szCs w:val="20"/>
                <w:lang w:val="pl-PL"/>
              </w:rPr>
            </w:pPr>
          </w:p>
        </w:tc>
        <w:tc>
          <w:tcPr>
            <w:tcW w:w="1424" w:type="pct"/>
          </w:tcPr>
          <w:p w14:paraId="2832FB99" w14:textId="77777777" w:rsidR="00612870" w:rsidRPr="00C247D7" w:rsidRDefault="00612870" w:rsidP="00612870">
            <w:pPr>
              <w:pStyle w:val="RepTable"/>
              <w:keepNext/>
              <w:rPr>
                <w:szCs w:val="20"/>
                <w:lang w:val="pl-PL"/>
              </w:rPr>
            </w:pPr>
            <w:r>
              <w:rPr>
                <w:szCs w:val="20"/>
                <w:lang w:val="pl-PL"/>
              </w:rPr>
              <w:t>Total potential exposure</w:t>
            </w:r>
          </w:p>
        </w:tc>
        <w:tc>
          <w:tcPr>
            <w:tcW w:w="1287" w:type="pct"/>
          </w:tcPr>
          <w:p w14:paraId="251C5371" w14:textId="77777777" w:rsidR="00612870" w:rsidRDefault="00612870" w:rsidP="00612870">
            <w:pPr>
              <w:pStyle w:val="RepTable"/>
              <w:keepNext/>
              <w:rPr>
                <w:rFonts w:eastAsia="SimSun"/>
                <w:szCs w:val="20"/>
              </w:rPr>
            </w:pPr>
            <w:r>
              <w:rPr>
                <w:rFonts w:eastAsia="SimSun"/>
                <w:szCs w:val="20"/>
              </w:rPr>
              <w:t>DE = DFR x TC x T x R =</w:t>
            </w:r>
          </w:p>
          <w:p w14:paraId="4AB9E22D" w14:textId="77777777" w:rsidR="00612870" w:rsidRPr="005259A4" w:rsidRDefault="00612870" w:rsidP="00612870">
            <w:pPr>
              <w:pStyle w:val="RepTable"/>
              <w:keepNext/>
              <w:rPr>
                <w:rFonts w:eastAsia="SimSun"/>
                <w:szCs w:val="20"/>
              </w:rPr>
            </w:pPr>
            <w:r>
              <w:rPr>
                <w:rFonts w:eastAsia="SimSun"/>
                <w:szCs w:val="20"/>
              </w:rPr>
              <w:t>3 x 22500 x 8 x 0,00005 = 27 [μg</w:t>
            </w:r>
            <w:r>
              <w:rPr>
                <w:rFonts w:eastAsia="SimSun"/>
                <w:szCs w:val="20"/>
                <w:vertAlign w:val="subscript"/>
              </w:rPr>
              <w:t>a.s.</w:t>
            </w:r>
            <w:r>
              <w:rPr>
                <w:rFonts w:eastAsia="SimSun"/>
                <w:szCs w:val="20"/>
              </w:rPr>
              <w:t>/d x person] = 0,027 [mg</w:t>
            </w:r>
            <w:r>
              <w:rPr>
                <w:rFonts w:eastAsia="SimSun"/>
                <w:szCs w:val="20"/>
                <w:vertAlign w:val="subscript"/>
              </w:rPr>
              <w:t>as</w:t>
            </w:r>
            <w:r>
              <w:rPr>
                <w:rFonts w:eastAsia="SimSun"/>
                <w:szCs w:val="20"/>
              </w:rPr>
              <w:t>/d x person]</w:t>
            </w:r>
          </w:p>
          <w:p w14:paraId="5826C72A" w14:textId="77777777" w:rsidR="00612870" w:rsidRDefault="00612870" w:rsidP="00612870">
            <w:pPr>
              <w:pStyle w:val="RepTable"/>
              <w:keepNext/>
              <w:rPr>
                <w:rFonts w:eastAsia="SimSun"/>
                <w:szCs w:val="20"/>
              </w:rPr>
            </w:pPr>
          </w:p>
          <w:p w14:paraId="3F3DA1E2" w14:textId="62B388E5" w:rsidR="00612870" w:rsidRPr="00274712" w:rsidRDefault="00612870" w:rsidP="00612870">
            <w:pPr>
              <w:pStyle w:val="RepTable"/>
              <w:keepNext/>
              <w:jc w:val="center"/>
              <w:rPr>
                <w:rFonts w:eastAsia="SimSun"/>
                <w:szCs w:val="20"/>
              </w:rPr>
            </w:pPr>
            <w:r w:rsidRPr="00612870">
              <w:rPr>
                <w:rFonts w:eastAsia="SimSun"/>
                <w:szCs w:val="20"/>
              </w:rPr>
              <w:t>TAD = 0,027 * 0,5 / 60 = 0,000225 [mg/kg</w:t>
            </w:r>
            <w:r w:rsidRPr="00612870">
              <w:rPr>
                <w:rFonts w:eastAsia="SimSun"/>
                <w:szCs w:val="20"/>
                <w:vertAlign w:val="subscript"/>
              </w:rPr>
              <w:t>bw</w:t>
            </w:r>
            <w:r w:rsidRPr="00612870">
              <w:rPr>
                <w:rFonts w:eastAsia="SimSun"/>
                <w:szCs w:val="20"/>
              </w:rPr>
              <w:t xml:space="preserve"> x d]</w:t>
            </w:r>
          </w:p>
        </w:tc>
        <w:tc>
          <w:tcPr>
            <w:tcW w:w="1288" w:type="pct"/>
          </w:tcPr>
          <w:p w14:paraId="3A784068" w14:textId="5BCBA97A" w:rsidR="00612870" w:rsidRPr="005259A4" w:rsidRDefault="00612870" w:rsidP="00612870">
            <w:pPr>
              <w:pStyle w:val="RepTable"/>
              <w:keepNext/>
              <w:jc w:val="center"/>
              <w:rPr>
                <w:rFonts w:eastAsia="SimSun"/>
                <w:szCs w:val="20"/>
                <w:lang w:val="pl-PL" w:eastAsia="en-US"/>
              </w:rPr>
            </w:pPr>
            <w:r>
              <w:rPr>
                <w:rFonts w:eastAsia="SimSun"/>
                <w:szCs w:val="20"/>
                <w:lang w:val="pl-PL" w:eastAsia="en-US"/>
              </w:rPr>
              <w:t>0,32 % AOEL</w:t>
            </w:r>
          </w:p>
        </w:tc>
      </w:tr>
    </w:tbl>
    <w:p w14:paraId="1A30545F" w14:textId="77777777" w:rsidR="00C81348" w:rsidRPr="00B32849" w:rsidRDefault="00C81348" w:rsidP="00217B1C">
      <w:pPr>
        <w:pStyle w:val="Nagwek4"/>
        <w:rPr>
          <w:lang w:val="en-GB"/>
        </w:rPr>
      </w:pPr>
      <w:bookmarkStart w:id="488" w:name="_Toc450900955"/>
      <w:bookmarkStart w:id="489" w:name="_Toc450920621"/>
      <w:bookmarkStart w:id="490" w:name="_Toc450923742"/>
      <w:bookmarkStart w:id="491" w:name="_Toc454460975"/>
      <w:bookmarkStart w:id="492" w:name="_Toc454462811"/>
      <w:bookmarkStart w:id="493" w:name="_Toc152763170"/>
      <w:r w:rsidRPr="00B32849">
        <w:rPr>
          <w:lang w:val="en-GB"/>
        </w:rPr>
        <w:t>Refinement of generic DFR value (KCP 7.2)</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4B217B54" w14:textId="0E2A83ED" w:rsidR="008E0ED5" w:rsidRPr="001527E6" w:rsidRDefault="001527E6" w:rsidP="001527E6">
      <w:pPr>
        <w:pStyle w:val="RepStandard"/>
      </w:pPr>
      <w:r>
        <w:t>Not relevant – default value of DFR [3 μg/cm</w:t>
      </w:r>
      <w:r>
        <w:rPr>
          <w:vertAlign w:val="superscript"/>
        </w:rPr>
        <w:t>2</w:t>
      </w:r>
      <w:r>
        <w:t>] was used according to section 2.5.2.2 of Guidance on the assessment of exposure of operators, workers, residents and bystanders in risk assessment of plant protection products; EFSA Journal 2022; Volume 20, Issue 1).</w:t>
      </w:r>
    </w:p>
    <w:p w14:paraId="5E8535E8" w14:textId="77777777" w:rsidR="00C81348" w:rsidRPr="00B32849" w:rsidRDefault="00C81348" w:rsidP="00217B1C">
      <w:pPr>
        <w:pStyle w:val="Nagwek4"/>
        <w:rPr>
          <w:lang w:val="en-GB"/>
        </w:rPr>
      </w:pPr>
      <w:bookmarkStart w:id="494" w:name="_Toc328552258"/>
      <w:bookmarkStart w:id="495" w:name="_Toc332020607"/>
      <w:bookmarkStart w:id="496" w:name="_Toc332203450"/>
      <w:bookmarkStart w:id="497" w:name="_Toc332207002"/>
      <w:bookmarkStart w:id="498" w:name="_Toc332296171"/>
      <w:bookmarkStart w:id="499" w:name="_Toc336434738"/>
      <w:bookmarkStart w:id="500" w:name="_Toc397516890"/>
      <w:bookmarkStart w:id="501" w:name="_Toc398627870"/>
      <w:bookmarkStart w:id="502" w:name="_Toc399335725"/>
      <w:bookmarkStart w:id="503" w:name="_Toc399764866"/>
      <w:bookmarkStart w:id="504" w:name="_Toc412562657"/>
      <w:bookmarkStart w:id="505" w:name="_Toc412562734"/>
      <w:bookmarkStart w:id="506" w:name="_Toc413662726"/>
      <w:bookmarkStart w:id="507" w:name="_Toc413673583"/>
      <w:bookmarkStart w:id="508" w:name="_Toc413673681"/>
      <w:bookmarkStart w:id="509" w:name="_Toc413673752"/>
      <w:bookmarkStart w:id="510" w:name="_Toc413928651"/>
      <w:bookmarkStart w:id="511" w:name="_Toc413936265"/>
      <w:bookmarkStart w:id="512" w:name="_Toc413937976"/>
      <w:bookmarkStart w:id="513" w:name="_Toc414026703"/>
      <w:bookmarkStart w:id="514" w:name="_Toc414974082"/>
      <w:bookmarkStart w:id="515" w:name="_Toc450900956"/>
      <w:bookmarkStart w:id="516" w:name="_Toc450920622"/>
      <w:bookmarkStart w:id="517" w:name="_Toc450923743"/>
      <w:bookmarkStart w:id="518" w:name="_Toc454460976"/>
      <w:bookmarkStart w:id="519" w:name="_Toc454462812"/>
      <w:bookmarkStart w:id="520" w:name="_Toc152763171"/>
      <w:bookmarkStart w:id="521" w:name="_Toc304462619"/>
      <w:bookmarkStart w:id="522" w:name="_Toc111951403"/>
      <w:bookmarkStart w:id="523" w:name="_Toc240611811"/>
      <w:bookmarkStart w:id="524" w:name="_Toc299717515"/>
      <w:bookmarkStart w:id="525" w:name="_Toc300147923"/>
      <w:bookmarkEnd w:id="470"/>
      <w:r w:rsidRPr="00B32849">
        <w:rPr>
          <w:lang w:val="en-GB"/>
        </w:rPr>
        <w:lastRenderedPageBreak/>
        <w:t>Measurement of worker exposure</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sidRPr="00B32849">
        <w:rPr>
          <w:lang w:val="en-GB"/>
        </w:rPr>
        <w:t xml:space="preserve"> </w:t>
      </w:r>
      <w:bookmarkEnd w:id="521"/>
    </w:p>
    <w:p w14:paraId="3771F0CE" w14:textId="77777777" w:rsidR="00C81348" w:rsidRDefault="00C81348" w:rsidP="00217B1C">
      <w:pPr>
        <w:jc w:val="both"/>
        <w:rPr>
          <w:lang w:val="en-GB"/>
        </w:rPr>
      </w:pPr>
      <w:bookmarkStart w:id="526" w:name="_Toc111951404"/>
      <w:bookmarkEnd w:id="522"/>
      <w:bookmarkEnd w:id="523"/>
      <w:bookmarkEnd w:id="524"/>
      <w:bookmarkEnd w:id="525"/>
      <w:r w:rsidRPr="00B32849">
        <w:rPr>
          <w:lang w:val="en-GB"/>
        </w:rPr>
        <w:t xml:space="preserve">Since the worker exposure estimations carried out indicated that the acceptable operator exposure level (AOEL) will not be exceeded under conditions of intended uses and considering above mention PPE, </w:t>
      </w:r>
      <w:r w:rsidR="00D215B7">
        <w:rPr>
          <w:lang w:val="en-GB"/>
        </w:rPr>
        <w:t xml:space="preserve">       </w:t>
      </w:r>
      <w:r w:rsidRPr="00B32849">
        <w:rPr>
          <w:lang w:val="en-GB"/>
        </w:rPr>
        <w:t xml:space="preserve"> study to provide measurements of worker exposure was not necessary a</w:t>
      </w:r>
      <w:r w:rsidR="00217B1C" w:rsidRPr="00B32849">
        <w:rPr>
          <w:lang w:val="en-GB"/>
        </w:rPr>
        <w:t>nd therefore not performed.</w:t>
      </w:r>
    </w:p>
    <w:p w14:paraId="249E0466" w14:textId="77777777" w:rsidR="005402E2" w:rsidRDefault="005402E2" w:rsidP="00217B1C">
      <w:pPr>
        <w:jc w:val="both"/>
        <w:rPr>
          <w:lang w:val="en-GB"/>
        </w:rPr>
      </w:pPr>
    </w:p>
    <w:p w14:paraId="64E29850" w14:textId="77777777" w:rsidR="00175633" w:rsidRDefault="009A2F69" w:rsidP="00175633">
      <w:pPr>
        <w:pStyle w:val="RepStandard"/>
        <w:shd w:val="clear" w:color="auto" w:fill="D9D9D9" w:themeFill="background1" w:themeFillShade="D9"/>
      </w:pPr>
      <w:bookmarkStart w:id="527" w:name="_Hlk152672893"/>
      <w:r w:rsidRPr="00175633">
        <w:rPr>
          <w:b/>
          <w:bCs/>
        </w:rPr>
        <w:t>zRMS</w:t>
      </w:r>
      <w:r>
        <w:t xml:space="preserve">: </w:t>
      </w:r>
    </w:p>
    <w:p w14:paraId="2206D55A" w14:textId="1013DBC4" w:rsidR="005402E2" w:rsidRPr="003516AB" w:rsidRDefault="005402E2" w:rsidP="00175633">
      <w:pPr>
        <w:pStyle w:val="RepStandard"/>
        <w:shd w:val="clear" w:color="auto" w:fill="D9D9D9" w:themeFill="background1" w:themeFillShade="D9"/>
      </w:pPr>
      <w:r>
        <w:t xml:space="preserve">The </w:t>
      </w:r>
      <w:r w:rsidR="00986F87">
        <w:t xml:space="preserve">potential </w:t>
      </w:r>
      <w:r>
        <w:t xml:space="preserve">exposure of worker performing such tasks as cutting, sorting, bundling, carrying and fruit picking – within 8 hours/day </w:t>
      </w:r>
      <w:r w:rsidRPr="00B32849">
        <w:t>after entry into a</w:t>
      </w:r>
      <w:r>
        <w:t>n</w:t>
      </w:r>
      <w:r w:rsidRPr="00B32849">
        <w:t xml:space="preserve"> </w:t>
      </w:r>
      <w:r>
        <w:t xml:space="preserve">area </w:t>
      </w:r>
      <w:r w:rsidRPr="00B32849">
        <w:t xml:space="preserve">previously treated with </w:t>
      </w:r>
      <w:r>
        <w:t>FRE 001/08/2020/FUNABEN</w:t>
      </w:r>
      <w:r w:rsidRPr="00107543">
        <w:rPr>
          <w:vertAlign w:val="superscript"/>
        </w:rPr>
        <w:t>®</w:t>
      </w:r>
      <w:r>
        <w:t xml:space="preserve"> 018 PA</w:t>
      </w:r>
      <w:r w:rsidRPr="00B32849">
        <w:t xml:space="preserve"> according to </w:t>
      </w:r>
      <w:r>
        <w:t xml:space="preserve">GAP calculated with </w:t>
      </w:r>
      <w:r w:rsidR="00986F87">
        <w:t>German model BBA from 1998</w:t>
      </w:r>
      <w:r>
        <w:t xml:space="preserve"> </w:t>
      </w:r>
      <w:r w:rsidR="00986F87">
        <w:t>amounted to 0.32% of AOEL, when wearing w</w:t>
      </w:r>
      <w:r w:rsidR="00986F87" w:rsidRPr="00986F87">
        <w:t xml:space="preserve">ork wear </w:t>
      </w:r>
      <w:r w:rsidR="003516AB">
        <w:t xml:space="preserve">covering </w:t>
      </w:r>
      <w:r w:rsidR="00986F87" w:rsidRPr="00986F87">
        <w:t xml:space="preserve">arms, body and legs </w:t>
      </w:r>
      <w:r w:rsidR="003516AB">
        <w:t xml:space="preserve"> to </w:t>
      </w:r>
      <w:r w:rsidR="003516AB" w:rsidRPr="003516AB">
        <w:rPr>
          <w:rFonts w:eastAsia="SimSun"/>
          <w:szCs w:val="20"/>
          <w:lang w:eastAsia="en-US"/>
        </w:rPr>
        <w:t>0</w:t>
      </w:r>
      <w:r w:rsidR="009A2F69">
        <w:rPr>
          <w:rFonts w:eastAsia="SimSun"/>
          <w:szCs w:val="20"/>
          <w:lang w:eastAsia="en-US"/>
        </w:rPr>
        <w:t>.</w:t>
      </w:r>
      <w:r w:rsidR="003516AB" w:rsidRPr="003516AB">
        <w:rPr>
          <w:rFonts w:eastAsia="SimSun"/>
          <w:szCs w:val="20"/>
          <w:lang w:eastAsia="en-US"/>
        </w:rPr>
        <w:t>07 % AOEL</w:t>
      </w:r>
      <w:r w:rsidR="003516AB">
        <w:rPr>
          <w:rFonts w:eastAsia="SimSun"/>
          <w:szCs w:val="20"/>
          <w:lang w:eastAsia="en-US"/>
        </w:rPr>
        <w:t xml:space="preserve">, and work ear and protective gloves 0.02% of AOEL. </w:t>
      </w:r>
    </w:p>
    <w:p w14:paraId="53ED823B" w14:textId="0B934029" w:rsidR="005402E2" w:rsidRDefault="003516AB" w:rsidP="00175633">
      <w:pPr>
        <w:pStyle w:val="RepStandard"/>
        <w:shd w:val="clear" w:color="auto" w:fill="D9D9D9" w:themeFill="background1" w:themeFillShade="D9"/>
      </w:pPr>
      <w:r>
        <w:rPr>
          <w:sz w:val="20"/>
          <w:szCs w:val="20"/>
        </w:rPr>
        <w:t xml:space="preserve">Since the exposure is below AOEL it does not pose an unacceptable health risk for worker, but since a product is classified as skin sensitiser a worker should wear a workwear covering body, legs and arms  and protective gloves while performing his task in treated area. </w:t>
      </w:r>
      <w:bookmarkEnd w:id="527"/>
    </w:p>
    <w:p w14:paraId="292FDB6A" w14:textId="77777777" w:rsidR="00C81348" w:rsidRDefault="00565359" w:rsidP="00217B1C">
      <w:pPr>
        <w:pStyle w:val="Nagwek3"/>
      </w:pPr>
      <w:bookmarkStart w:id="528" w:name="_Toc240611804"/>
      <w:bookmarkStart w:id="529" w:name="_Toc299717516"/>
      <w:bookmarkStart w:id="530" w:name="_Toc300147924"/>
      <w:bookmarkStart w:id="531" w:name="_Toc304462620"/>
      <w:bookmarkStart w:id="532" w:name="_Toc314067807"/>
      <w:bookmarkStart w:id="533" w:name="_Toc314122097"/>
      <w:bookmarkStart w:id="534" w:name="_Toc314129276"/>
      <w:bookmarkStart w:id="535" w:name="_Toc314142395"/>
      <w:bookmarkStart w:id="536" w:name="_Toc314557402"/>
      <w:bookmarkStart w:id="537" w:name="_Toc314557660"/>
      <w:bookmarkStart w:id="538" w:name="_Toc328552259"/>
      <w:bookmarkStart w:id="539" w:name="_Toc332020608"/>
      <w:bookmarkStart w:id="540" w:name="_Toc332203451"/>
      <w:bookmarkStart w:id="541" w:name="_Toc332207003"/>
      <w:bookmarkStart w:id="542" w:name="_Toc332296172"/>
      <w:bookmarkStart w:id="543" w:name="_Toc336434739"/>
      <w:bookmarkStart w:id="544" w:name="_Toc397516891"/>
      <w:bookmarkStart w:id="545" w:name="_Toc398627871"/>
      <w:bookmarkStart w:id="546" w:name="_Toc399335726"/>
      <w:bookmarkStart w:id="547" w:name="_Toc399764867"/>
      <w:bookmarkStart w:id="548" w:name="_Toc412562658"/>
      <w:bookmarkStart w:id="549" w:name="_Toc412562735"/>
      <w:bookmarkStart w:id="550" w:name="_Toc413662727"/>
      <w:bookmarkStart w:id="551" w:name="_Toc413673584"/>
      <w:bookmarkStart w:id="552" w:name="_Toc413673682"/>
      <w:bookmarkStart w:id="553" w:name="_Toc413673753"/>
      <w:bookmarkStart w:id="554" w:name="_Toc413928652"/>
      <w:bookmarkStart w:id="555" w:name="_Toc413936266"/>
      <w:bookmarkStart w:id="556" w:name="_Toc413937977"/>
      <w:bookmarkStart w:id="557" w:name="_Toc414026704"/>
      <w:bookmarkStart w:id="558" w:name="_Toc414974083"/>
      <w:bookmarkStart w:id="559" w:name="_Toc450900957"/>
      <w:bookmarkStart w:id="560" w:name="_Toc450920623"/>
      <w:bookmarkStart w:id="561" w:name="_Toc450923744"/>
      <w:bookmarkStart w:id="562" w:name="_Toc454460977"/>
      <w:bookmarkStart w:id="563" w:name="_Toc454462813"/>
      <w:bookmarkStart w:id="564" w:name="_Toc152763172"/>
      <w:bookmarkStart w:id="565" w:name="_Toc111951407"/>
      <w:bookmarkStart w:id="566" w:name="_Toc240611815"/>
      <w:bookmarkEnd w:id="526"/>
      <w:r>
        <w:t>R</w:t>
      </w:r>
      <w:r w:rsidRPr="00B32849">
        <w:t xml:space="preserve">esident </w:t>
      </w:r>
      <w:r w:rsidR="00C81348" w:rsidRPr="00B32849">
        <w:t xml:space="preserve">and </w:t>
      </w:r>
      <w:r>
        <w:t>b</w:t>
      </w:r>
      <w:r w:rsidRPr="00B32849">
        <w:t xml:space="preserve">ystander </w:t>
      </w:r>
      <w:r w:rsidR="00C81348" w:rsidRPr="00B32849">
        <w:t>exposure</w:t>
      </w:r>
      <w:bookmarkEnd w:id="528"/>
      <w:r w:rsidR="00C81348" w:rsidRPr="00B32849">
        <w:t xml:space="preserve"> </w:t>
      </w:r>
      <w:bookmarkEnd w:id="529"/>
      <w:bookmarkEnd w:id="530"/>
      <w:bookmarkEnd w:id="531"/>
      <w:bookmarkEnd w:id="532"/>
      <w:bookmarkEnd w:id="533"/>
      <w:bookmarkEnd w:id="534"/>
      <w:bookmarkEnd w:id="535"/>
      <w:bookmarkEnd w:id="536"/>
      <w:bookmarkEnd w:id="537"/>
      <w:r w:rsidR="00C81348" w:rsidRPr="00B32849">
        <w:t>(KCP 7.2.2)</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2C013D69" w14:textId="77777777" w:rsidR="00C81348" w:rsidRDefault="00C81348" w:rsidP="00217B1C">
      <w:pPr>
        <w:pStyle w:val="Nagwek4"/>
        <w:rPr>
          <w:lang w:val="en-GB"/>
        </w:rPr>
      </w:pPr>
      <w:bookmarkStart w:id="567" w:name="_Toc304462621"/>
      <w:bookmarkStart w:id="568" w:name="_Toc328552260"/>
      <w:bookmarkStart w:id="569" w:name="_Toc332020609"/>
      <w:bookmarkStart w:id="570" w:name="_Toc332203452"/>
      <w:bookmarkStart w:id="571" w:name="_Toc332207004"/>
      <w:bookmarkStart w:id="572" w:name="_Toc332296173"/>
      <w:bookmarkStart w:id="573" w:name="_Toc336434740"/>
      <w:bookmarkStart w:id="574" w:name="_Toc397516892"/>
      <w:bookmarkStart w:id="575" w:name="_Toc398627872"/>
      <w:bookmarkStart w:id="576" w:name="_Toc399335727"/>
      <w:bookmarkStart w:id="577" w:name="_Toc399764868"/>
      <w:bookmarkStart w:id="578" w:name="_Toc412562659"/>
      <w:bookmarkStart w:id="579" w:name="_Toc412562736"/>
      <w:bookmarkStart w:id="580" w:name="_Toc413662728"/>
      <w:bookmarkStart w:id="581" w:name="_Toc413673585"/>
      <w:bookmarkStart w:id="582" w:name="_Toc413673683"/>
      <w:bookmarkStart w:id="583" w:name="_Toc413673754"/>
      <w:bookmarkStart w:id="584" w:name="_Toc413928653"/>
      <w:bookmarkStart w:id="585" w:name="_Toc413936267"/>
      <w:bookmarkStart w:id="586" w:name="_Toc413937978"/>
      <w:bookmarkStart w:id="587" w:name="_Toc414026705"/>
      <w:bookmarkStart w:id="588" w:name="_Toc414974084"/>
      <w:bookmarkStart w:id="589" w:name="_Toc450900958"/>
      <w:bookmarkStart w:id="590" w:name="_Toc450920624"/>
      <w:bookmarkStart w:id="591" w:name="_Toc450923745"/>
      <w:bookmarkStart w:id="592" w:name="_Toc454460978"/>
      <w:bookmarkStart w:id="593" w:name="_Toc454462814"/>
      <w:bookmarkStart w:id="594" w:name="_Toc152763173"/>
      <w:bookmarkStart w:id="595" w:name="_Toc111951397"/>
      <w:bookmarkStart w:id="596" w:name="_Toc240611805"/>
      <w:bookmarkStart w:id="597" w:name="_Toc299717517"/>
      <w:bookmarkStart w:id="598" w:name="_Toc300147925"/>
      <w:r w:rsidRPr="00B32849">
        <w:rPr>
          <w:lang w:val="en-GB"/>
        </w:rPr>
        <w:t xml:space="preserve">Estimation of </w:t>
      </w:r>
      <w:r w:rsidR="00565359" w:rsidRPr="00B32849">
        <w:rPr>
          <w:lang w:val="en-GB"/>
        </w:rPr>
        <w:t xml:space="preserve">resident </w:t>
      </w:r>
      <w:r w:rsidRPr="00B32849">
        <w:rPr>
          <w:lang w:val="en-GB"/>
        </w:rPr>
        <w:t xml:space="preserve">and </w:t>
      </w:r>
      <w:r w:rsidR="00565359" w:rsidRPr="00B32849">
        <w:rPr>
          <w:lang w:val="en-GB"/>
        </w:rPr>
        <w:t xml:space="preserve">bystander </w:t>
      </w:r>
      <w:r w:rsidRPr="00B32849">
        <w:rPr>
          <w:lang w:val="en-GB"/>
        </w:rPr>
        <w:t>exposure</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003E1B01">
        <w:rPr>
          <w:lang w:val="en-GB"/>
        </w:rPr>
        <w:t xml:space="preserve"> </w:t>
      </w:r>
    </w:p>
    <w:p w14:paraId="469DBF0F" w14:textId="77777777" w:rsidR="00CB0F18" w:rsidRDefault="00655973" w:rsidP="00CB0F18">
      <w:pPr>
        <w:pStyle w:val="RepStandard"/>
      </w:pPr>
      <w:r>
        <w:t>FUNABEN</w:t>
      </w:r>
      <w:r w:rsidRPr="00655973">
        <w:rPr>
          <w:vertAlign w:val="superscript"/>
        </w:rPr>
        <w:t>®</w:t>
      </w:r>
      <w:r>
        <w:t xml:space="preserve"> 018 PA </w:t>
      </w:r>
      <w:r w:rsidR="00E141A0">
        <w:t xml:space="preserve">is in a form of thick paste and </w:t>
      </w:r>
      <w:r w:rsidR="00D9550A">
        <w:t xml:space="preserve">is </w:t>
      </w:r>
      <w:r w:rsidR="00E141A0">
        <w:t xml:space="preserve">used in orchards and gardens by painting the wounds of trees with brush. Because of its form and specific mode of use, the product does not pose </w:t>
      </w:r>
      <w:r w:rsidR="00D9550A">
        <w:t xml:space="preserve">    </w:t>
      </w:r>
      <w:r w:rsidR="00E141A0">
        <w:t>hazards for residents and/or bystanders. So there is no need to perform exposure assessment.</w:t>
      </w:r>
    </w:p>
    <w:p w14:paraId="53119998" w14:textId="77777777" w:rsidR="009A2F69" w:rsidRDefault="009A2F69" w:rsidP="00CB0F18">
      <w:pPr>
        <w:pStyle w:val="RepStandard"/>
      </w:pPr>
    </w:p>
    <w:p w14:paraId="7BF004C7" w14:textId="3F95D8FA" w:rsidR="009A2F69" w:rsidRPr="00CB0F18" w:rsidRDefault="009A2F69" w:rsidP="009A2F69">
      <w:pPr>
        <w:pStyle w:val="RepStandard"/>
        <w:shd w:val="clear" w:color="auto" w:fill="D9D9D9" w:themeFill="background1" w:themeFillShade="D9"/>
      </w:pPr>
      <w:bookmarkStart w:id="599" w:name="_Hlk152672785"/>
      <w:r w:rsidRPr="00175633">
        <w:rPr>
          <w:b/>
          <w:bCs/>
        </w:rPr>
        <w:t>zRMS</w:t>
      </w:r>
      <w:r>
        <w:t xml:space="preserve"> is of the opinion that during application of a product FRE 001/08/2020/FUNABEN</w:t>
      </w:r>
      <w:r w:rsidRPr="00107543">
        <w:rPr>
          <w:vertAlign w:val="superscript"/>
        </w:rPr>
        <w:t>®</w:t>
      </w:r>
      <w:r>
        <w:t xml:space="preserve"> 018 PA</w:t>
      </w:r>
      <w:r w:rsidRPr="00B32849">
        <w:t xml:space="preserve"> according to </w:t>
      </w:r>
      <w:r>
        <w:t>GAP  by pain</w:t>
      </w:r>
      <w:r w:rsidR="00D77B76">
        <w:t>t</w:t>
      </w:r>
      <w:r>
        <w:t>ing with brush there will be no exposure for residents or bystanders since no aerosol will be created</w:t>
      </w:r>
      <w:r w:rsidR="00D77B76">
        <w:t xml:space="preserve">, so health risk for bystanders and resident will be negligible. </w:t>
      </w:r>
      <w:r>
        <w:t xml:space="preserve">. </w:t>
      </w:r>
    </w:p>
    <w:p w14:paraId="2CB77B17" w14:textId="77777777" w:rsidR="00C81348" w:rsidRPr="00B32849" w:rsidRDefault="00C81348" w:rsidP="0078221F">
      <w:pPr>
        <w:pStyle w:val="Nagwek4"/>
        <w:rPr>
          <w:lang w:val="en-GB"/>
        </w:rPr>
      </w:pPr>
      <w:bookmarkStart w:id="600" w:name="_Toc328552261"/>
      <w:bookmarkStart w:id="601" w:name="_Toc332020610"/>
      <w:bookmarkStart w:id="602" w:name="_Toc332203453"/>
      <w:bookmarkStart w:id="603" w:name="_Toc332207005"/>
      <w:bookmarkStart w:id="604" w:name="_Toc332296174"/>
      <w:bookmarkStart w:id="605" w:name="_Toc336434741"/>
      <w:bookmarkStart w:id="606" w:name="_Toc397516893"/>
      <w:bookmarkStart w:id="607" w:name="_Toc398627873"/>
      <w:bookmarkStart w:id="608" w:name="_Toc399335728"/>
      <w:bookmarkStart w:id="609" w:name="_Toc399764869"/>
      <w:bookmarkStart w:id="610" w:name="_Toc412562660"/>
      <w:bookmarkStart w:id="611" w:name="_Toc412562737"/>
      <w:bookmarkStart w:id="612" w:name="_Toc413662729"/>
      <w:bookmarkStart w:id="613" w:name="_Toc413673586"/>
      <w:bookmarkStart w:id="614" w:name="_Toc413673684"/>
      <w:bookmarkStart w:id="615" w:name="_Toc413673755"/>
      <w:bookmarkStart w:id="616" w:name="_Toc413928654"/>
      <w:bookmarkStart w:id="617" w:name="_Toc413936268"/>
      <w:bookmarkStart w:id="618" w:name="_Toc413937979"/>
      <w:bookmarkStart w:id="619" w:name="_Toc414026706"/>
      <w:bookmarkStart w:id="620" w:name="_Toc414974085"/>
      <w:bookmarkStart w:id="621" w:name="_Toc450900959"/>
      <w:bookmarkStart w:id="622" w:name="_Toc450920625"/>
      <w:bookmarkStart w:id="623" w:name="_Toc450923746"/>
      <w:bookmarkStart w:id="624" w:name="_Toc454460979"/>
      <w:bookmarkStart w:id="625" w:name="_Toc454462815"/>
      <w:bookmarkStart w:id="626" w:name="_Toc152763174"/>
      <w:bookmarkEnd w:id="595"/>
      <w:bookmarkEnd w:id="596"/>
      <w:bookmarkEnd w:id="597"/>
      <w:bookmarkEnd w:id="598"/>
      <w:bookmarkEnd w:id="599"/>
      <w:r w:rsidRPr="00B32849">
        <w:rPr>
          <w:lang w:val="en-GB"/>
        </w:rPr>
        <w:t xml:space="preserve">Measurement of </w:t>
      </w:r>
      <w:r w:rsidR="00565359" w:rsidRPr="00B32849">
        <w:rPr>
          <w:lang w:val="en-GB"/>
        </w:rPr>
        <w:t xml:space="preserve">resident </w:t>
      </w:r>
      <w:r w:rsidRPr="00B32849">
        <w:rPr>
          <w:lang w:val="en-GB"/>
        </w:rPr>
        <w:t xml:space="preserve">and/or </w:t>
      </w:r>
      <w:r w:rsidR="00565359" w:rsidRPr="00B32849">
        <w:rPr>
          <w:lang w:val="en-GB"/>
        </w:rPr>
        <w:t xml:space="preserve">bystander </w:t>
      </w:r>
      <w:r w:rsidRPr="00B32849">
        <w:rPr>
          <w:lang w:val="en-GB"/>
        </w:rPr>
        <w:t>exposure</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rsidRPr="00B32849">
        <w:rPr>
          <w:lang w:val="en-GB"/>
        </w:rPr>
        <w:t xml:space="preserve"> </w:t>
      </w:r>
    </w:p>
    <w:p w14:paraId="15F9F6A0" w14:textId="77777777" w:rsidR="00217B1C" w:rsidRDefault="00E141A0" w:rsidP="00217B1C">
      <w:pPr>
        <w:pStyle w:val="RepStandard"/>
      </w:pPr>
      <w:r>
        <w:t>Not relevant – please refer to section 6.6.4.1</w:t>
      </w:r>
      <w:r w:rsidR="00C81348" w:rsidRPr="00B32849">
        <w:t>.</w:t>
      </w:r>
    </w:p>
    <w:p w14:paraId="3F272272" w14:textId="77777777" w:rsidR="009A2F69" w:rsidRPr="00B32849" w:rsidRDefault="009A2F69" w:rsidP="00217B1C">
      <w:pPr>
        <w:pStyle w:val="RepStandard"/>
      </w:pPr>
    </w:p>
    <w:p w14:paraId="317726BA" w14:textId="77777777" w:rsidR="00C81348" w:rsidRPr="00B32849" w:rsidRDefault="00C81348" w:rsidP="0078221F">
      <w:pPr>
        <w:pStyle w:val="Nagwek3"/>
      </w:pPr>
      <w:bookmarkStart w:id="627" w:name="_Toc328552158"/>
      <w:bookmarkStart w:id="628" w:name="_Toc332020601"/>
      <w:bookmarkStart w:id="629" w:name="_Toc332203454"/>
      <w:bookmarkStart w:id="630" w:name="_Toc332207006"/>
      <w:bookmarkStart w:id="631" w:name="_Toc332296175"/>
      <w:bookmarkStart w:id="632" w:name="_Toc336434742"/>
      <w:bookmarkStart w:id="633" w:name="_Toc397516894"/>
      <w:bookmarkStart w:id="634" w:name="_Toc398627874"/>
      <w:bookmarkStart w:id="635" w:name="_Toc399335729"/>
      <w:bookmarkStart w:id="636" w:name="_Toc399764870"/>
      <w:bookmarkStart w:id="637" w:name="_Toc412562661"/>
      <w:bookmarkStart w:id="638" w:name="_Toc412562738"/>
      <w:bookmarkStart w:id="639" w:name="_Toc413662730"/>
      <w:bookmarkStart w:id="640" w:name="_Toc413673587"/>
      <w:bookmarkStart w:id="641" w:name="_Toc413673685"/>
      <w:bookmarkStart w:id="642" w:name="_Toc413673756"/>
      <w:bookmarkStart w:id="643" w:name="_Toc413928655"/>
      <w:bookmarkStart w:id="644" w:name="_Toc413936269"/>
      <w:bookmarkStart w:id="645" w:name="_Toc413937980"/>
      <w:bookmarkStart w:id="646" w:name="_Toc414026707"/>
      <w:bookmarkStart w:id="647" w:name="_Toc414974086"/>
      <w:bookmarkStart w:id="648" w:name="_Toc450900960"/>
      <w:bookmarkStart w:id="649" w:name="_Toc450920626"/>
      <w:bookmarkStart w:id="650" w:name="_Toc450923747"/>
      <w:bookmarkStart w:id="651" w:name="_Toc454460980"/>
      <w:bookmarkStart w:id="652" w:name="_Toc454462816"/>
      <w:bookmarkStart w:id="653" w:name="_Toc152763175"/>
      <w:r w:rsidRPr="00B32849">
        <w:t>Combined exposure</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14:paraId="431575CD" w14:textId="77777777" w:rsidR="00C81348" w:rsidRPr="00B32849" w:rsidRDefault="00C81348" w:rsidP="00217B1C">
      <w:pPr>
        <w:pStyle w:val="RepStandard"/>
      </w:pPr>
      <w:r w:rsidRPr="00B32849">
        <w:t>Not relevant. The product contains only one active substance.</w:t>
      </w:r>
    </w:p>
    <w:p w14:paraId="29551736" w14:textId="77777777" w:rsidR="008E0ED5" w:rsidRPr="00B32849" w:rsidRDefault="008E0ED5" w:rsidP="00217B1C">
      <w:pPr>
        <w:pStyle w:val="RepStandard"/>
      </w:pPr>
    </w:p>
    <w:bookmarkEnd w:id="565"/>
    <w:bookmarkEnd w:id="566"/>
    <w:p w14:paraId="40682F02" w14:textId="77777777" w:rsidR="00C81348" w:rsidRPr="00B32849" w:rsidRDefault="00C81348" w:rsidP="00217B1C">
      <w:pPr>
        <w:pStyle w:val="RepStandard"/>
      </w:pPr>
    </w:p>
    <w:p w14:paraId="77E048FF" w14:textId="77777777" w:rsidR="00C81348" w:rsidRPr="00B32849" w:rsidRDefault="00C81348" w:rsidP="00217B1C">
      <w:pPr>
        <w:pStyle w:val="RepStandard"/>
        <w:sectPr w:rsidR="00C81348" w:rsidRPr="00B32849" w:rsidSect="001B7AAD">
          <w:headerReference w:type="even" r:id="rId10"/>
          <w:headerReference w:type="first" r:id="rId11"/>
          <w:pgSz w:w="11909" w:h="16834" w:code="9"/>
          <w:pgMar w:top="1417" w:right="1134" w:bottom="1134" w:left="1417" w:header="709" w:footer="142" w:gutter="0"/>
          <w:pgNumType w:chapSep="period"/>
          <w:cols w:space="720"/>
          <w:noEndnote/>
          <w:docGrid w:linePitch="360"/>
        </w:sectPr>
      </w:pPr>
    </w:p>
    <w:p w14:paraId="725D66B4" w14:textId="77777777" w:rsidR="00217B1C" w:rsidRPr="00B32849" w:rsidRDefault="00217B1C" w:rsidP="008725E2">
      <w:pPr>
        <w:pStyle w:val="RepAppendix1"/>
      </w:pPr>
      <w:bookmarkStart w:id="654" w:name="_Toc397516895"/>
      <w:bookmarkStart w:id="655" w:name="_Toc398627875"/>
      <w:bookmarkStart w:id="656" w:name="_Toc399335730"/>
      <w:bookmarkStart w:id="657" w:name="_Toc399764871"/>
      <w:bookmarkStart w:id="658" w:name="_Toc412562662"/>
      <w:bookmarkStart w:id="659" w:name="_Toc412562739"/>
      <w:bookmarkStart w:id="660" w:name="_Toc413662731"/>
      <w:bookmarkStart w:id="661" w:name="_Toc413673589"/>
      <w:bookmarkStart w:id="662" w:name="_Toc413673687"/>
      <w:bookmarkStart w:id="663" w:name="_Toc413673758"/>
      <w:bookmarkStart w:id="664" w:name="_Toc413928657"/>
      <w:bookmarkStart w:id="665" w:name="_Toc413936271"/>
      <w:bookmarkStart w:id="666" w:name="_Toc413937982"/>
      <w:bookmarkStart w:id="667" w:name="_Toc414026709"/>
      <w:bookmarkStart w:id="668" w:name="_Toc414974088"/>
      <w:bookmarkStart w:id="669" w:name="_Toc450900962"/>
      <w:bookmarkStart w:id="670" w:name="_Toc450920628"/>
      <w:bookmarkStart w:id="671" w:name="_Toc450923749"/>
      <w:bookmarkStart w:id="672" w:name="_Toc454460982"/>
      <w:bookmarkStart w:id="673" w:name="_Toc454462818"/>
      <w:bookmarkStart w:id="674" w:name="_Toc152763176"/>
      <w:r w:rsidRPr="00B32849">
        <w:lastRenderedPageBreak/>
        <w:t>List</w:t>
      </w:r>
      <w:r w:rsidR="00F9783D" w:rsidRPr="00B32849">
        <w:t>s</w:t>
      </w:r>
      <w:r w:rsidRPr="00B32849">
        <w:t xml:space="preserve"> of data considered in support of the evaluation</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043A0234" w14:textId="77777777" w:rsidR="00F9783D" w:rsidRPr="00B32849" w:rsidRDefault="00F9783D" w:rsidP="00F9783D">
      <w:pPr>
        <w:pStyle w:val="RepEditorNotesMS"/>
      </w:pPr>
      <w:r w:rsidRPr="00B32849">
        <w:rPr>
          <w:rStyle w:val="RepEditorNote"/>
          <w:color w:val="auto"/>
        </w:rPr>
        <w:t>Tables considered not relevant can be deleted as appropriate.</w:t>
      </w:r>
    </w:p>
    <w:p w14:paraId="40732D47" w14:textId="77777777" w:rsidR="00F9783D" w:rsidRPr="00B32849" w:rsidRDefault="00F9783D" w:rsidP="00F9783D">
      <w:pPr>
        <w:pStyle w:val="RepEditorNotesMS"/>
      </w:pPr>
      <w:r w:rsidRPr="00B32849">
        <w:t>MS to blacken authors of vertebrate studies in the version made available to third parties/public.</w:t>
      </w:r>
    </w:p>
    <w:p w14:paraId="1D9CD2F7" w14:textId="77777777" w:rsidR="00F9783D" w:rsidRPr="00B32849" w:rsidRDefault="00F9783D" w:rsidP="00F9783D">
      <w:pPr>
        <w:pStyle w:val="RepNewPart"/>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6396DE1A" w14:textId="77777777" w:rsidTr="009D4A3D">
        <w:trPr>
          <w:tblHeader/>
        </w:trPr>
        <w:tc>
          <w:tcPr>
            <w:tcW w:w="348" w:type="pct"/>
            <w:vAlign w:val="center"/>
          </w:tcPr>
          <w:p w14:paraId="2455FCDD" w14:textId="77777777" w:rsidR="00F9783D" w:rsidRPr="00B32849" w:rsidRDefault="00F9783D" w:rsidP="009D4A3D">
            <w:pPr>
              <w:pStyle w:val="RepTableHeader"/>
              <w:jc w:val="center"/>
              <w:rPr>
                <w:lang w:val="en-GB"/>
              </w:rPr>
            </w:pPr>
            <w:r w:rsidRPr="00B32849">
              <w:rPr>
                <w:lang w:val="en-GB"/>
              </w:rPr>
              <w:t>Data point</w:t>
            </w:r>
          </w:p>
        </w:tc>
        <w:tc>
          <w:tcPr>
            <w:tcW w:w="636" w:type="pct"/>
            <w:vAlign w:val="center"/>
          </w:tcPr>
          <w:p w14:paraId="11D2676E" w14:textId="77777777" w:rsidR="00F9783D" w:rsidRPr="00B32849" w:rsidRDefault="00F9783D" w:rsidP="009D4A3D">
            <w:pPr>
              <w:pStyle w:val="RepTableHeader"/>
              <w:jc w:val="center"/>
              <w:rPr>
                <w:lang w:val="en-GB"/>
              </w:rPr>
            </w:pPr>
            <w:r w:rsidRPr="00B32849">
              <w:rPr>
                <w:lang w:val="en-GB"/>
              </w:rPr>
              <w:t>Author(s)</w:t>
            </w:r>
          </w:p>
        </w:tc>
        <w:tc>
          <w:tcPr>
            <w:tcW w:w="270" w:type="pct"/>
            <w:vAlign w:val="center"/>
          </w:tcPr>
          <w:p w14:paraId="4FD6A2D4" w14:textId="77777777" w:rsidR="00F9783D" w:rsidRPr="00B32849" w:rsidRDefault="00F9783D" w:rsidP="009D4A3D">
            <w:pPr>
              <w:pStyle w:val="RepTableHeader"/>
              <w:jc w:val="center"/>
              <w:rPr>
                <w:lang w:val="en-GB"/>
              </w:rPr>
            </w:pPr>
            <w:r w:rsidRPr="00B32849">
              <w:rPr>
                <w:lang w:val="en-GB"/>
              </w:rPr>
              <w:t>Year</w:t>
            </w:r>
          </w:p>
        </w:tc>
        <w:tc>
          <w:tcPr>
            <w:tcW w:w="2949" w:type="pct"/>
            <w:vAlign w:val="center"/>
          </w:tcPr>
          <w:p w14:paraId="78317DDF" w14:textId="77777777" w:rsidR="00F9783D" w:rsidRPr="00B32849" w:rsidRDefault="00F9783D" w:rsidP="009D4A3D">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1DB6D291" w14:textId="77777777" w:rsidR="00F9783D" w:rsidRPr="00B32849" w:rsidRDefault="00F9783D" w:rsidP="009D4A3D">
            <w:pPr>
              <w:pStyle w:val="RepTableHeader"/>
              <w:jc w:val="center"/>
              <w:rPr>
                <w:lang w:val="en-GB"/>
              </w:rPr>
            </w:pPr>
            <w:r w:rsidRPr="00B32849">
              <w:rPr>
                <w:lang w:val="en-GB"/>
              </w:rPr>
              <w:t>Vertebrate study</w:t>
            </w:r>
          </w:p>
          <w:p w14:paraId="09B8D693" w14:textId="77777777" w:rsidR="00F9783D" w:rsidRPr="00B32849" w:rsidRDefault="00F9783D" w:rsidP="009D4A3D">
            <w:pPr>
              <w:pStyle w:val="RepTableHeader"/>
              <w:jc w:val="center"/>
              <w:rPr>
                <w:lang w:val="en-GB"/>
              </w:rPr>
            </w:pPr>
            <w:r w:rsidRPr="00B32849">
              <w:rPr>
                <w:lang w:val="en-GB"/>
              </w:rPr>
              <w:t>Y/N</w:t>
            </w:r>
          </w:p>
        </w:tc>
        <w:tc>
          <w:tcPr>
            <w:tcW w:w="440" w:type="pct"/>
            <w:vAlign w:val="center"/>
          </w:tcPr>
          <w:p w14:paraId="130C8D56" w14:textId="77777777" w:rsidR="00F9783D" w:rsidRPr="00B32849" w:rsidRDefault="00F9783D" w:rsidP="009D4A3D">
            <w:pPr>
              <w:pStyle w:val="RepTableHeader"/>
              <w:jc w:val="center"/>
              <w:rPr>
                <w:lang w:val="en-GB"/>
              </w:rPr>
            </w:pPr>
            <w:r w:rsidRPr="00B32849">
              <w:rPr>
                <w:lang w:val="en-GB"/>
              </w:rPr>
              <w:t>Owner</w:t>
            </w:r>
          </w:p>
        </w:tc>
      </w:tr>
      <w:tr w:rsidR="00F9783D" w:rsidRPr="00B32849" w14:paraId="2EFFE030" w14:textId="77777777" w:rsidTr="000B1204">
        <w:tc>
          <w:tcPr>
            <w:tcW w:w="348" w:type="pct"/>
          </w:tcPr>
          <w:p w14:paraId="2DD37EB0" w14:textId="77777777" w:rsidR="00F9783D" w:rsidRPr="000B1204" w:rsidRDefault="00F9783D" w:rsidP="000B1204">
            <w:pPr>
              <w:pStyle w:val="RepTable"/>
            </w:pPr>
            <w:r w:rsidRPr="000B1204">
              <w:t xml:space="preserve">KCP </w:t>
            </w:r>
            <w:r w:rsidR="000B1204" w:rsidRPr="000B1204">
              <w:t>7.1.1</w:t>
            </w:r>
          </w:p>
          <w:p w14:paraId="25AFE75A" w14:textId="77777777" w:rsidR="000B1204" w:rsidRPr="000B1204" w:rsidRDefault="000B1204" w:rsidP="000B1204">
            <w:pPr>
              <w:pStyle w:val="RepTable"/>
            </w:pPr>
            <w:r w:rsidRPr="000B1204">
              <w:t>KCP 7.1.2</w:t>
            </w:r>
          </w:p>
          <w:p w14:paraId="684B311F" w14:textId="77777777" w:rsidR="000B1204" w:rsidRPr="000B1204" w:rsidRDefault="000B1204" w:rsidP="000B1204">
            <w:pPr>
              <w:pStyle w:val="RepTable"/>
            </w:pPr>
            <w:r w:rsidRPr="000B1204">
              <w:t>KCP 7.1.4</w:t>
            </w:r>
          </w:p>
          <w:p w14:paraId="27A872C4" w14:textId="77777777" w:rsidR="000B1204" w:rsidRPr="000B1204" w:rsidRDefault="000B1204" w:rsidP="000B1204">
            <w:pPr>
              <w:pStyle w:val="RepTable"/>
            </w:pPr>
            <w:r w:rsidRPr="000B1204">
              <w:t>KCP 7.1.5</w:t>
            </w:r>
          </w:p>
        </w:tc>
        <w:tc>
          <w:tcPr>
            <w:tcW w:w="636" w:type="pct"/>
          </w:tcPr>
          <w:p w14:paraId="04479064" w14:textId="29826B5A" w:rsidR="000B1204" w:rsidRPr="00C44D8F" w:rsidRDefault="000966A7" w:rsidP="000B1204">
            <w:pPr>
              <w:pStyle w:val="RepTable"/>
              <w:rPr>
                <w:lang w:val="pl-PL"/>
              </w:rPr>
            </w:pPr>
            <w:r>
              <w:rPr>
                <w:lang w:val="pl-PL"/>
              </w:rPr>
              <w:t>XXXX</w:t>
            </w:r>
          </w:p>
          <w:p w14:paraId="487AEEDF" w14:textId="77777777" w:rsidR="00F9783D" w:rsidRPr="00C44D8F" w:rsidRDefault="00F9783D" w:rsidP="000B1204">
            <w:pPr>
              <w:pStyle w:val="RepTable"/>
              <w:rPr>
                <w:lang w:val="pl-PL"/>
              </w:rPr>
            </w:pPr>
          </w:p>
        </w:tc>
        <w:tc>
          <w:tcPr>
            <w:tcW w:w="270" w:type="pct"/>
          </w:tcPr>
          <w:p w14:paraId="2F2AB0BD" w14:textId="77777777" w:rsidR="00F9783D" w:rsidRPr="000B1204" w:rsidRDefault="000B1204" w:rsidP="00E0107B">
            <w:pPr>
              <w:pStyle w:val="RepTable"/>
              <w:jc w:val="center"/>
            </w:pPr>
            <w:r w:rsidRPr="000B1204">
              <w:t>2006</w:t>
            </w:r>
          </w:p>
        </w:tc>
        <w:tc>
          <w:tcPr>
            <w:tcW w:w="2949" w:type="pct"/>
          </w:tcPr>
          <w:p w14:paraId="13CB0054" w14:textId="77777777" w:rsidR="00F9783D" w:rsidRPr="000B1204" w:rsidRDefault="000B1204" w:rsidP="00E0107B">
            <w:pPr>
              <w:pStyle w:val="RepTable"/>
              <w:rPr>
                <w:lang w:val="pl-PL"/>
              </w:rPr>
            </w:pPr>
            <w:r w:rsidRPr="00C44D8F">
              <w:rPr>
                <w:lang w:val="pl-PL"/>
              </w:rPr>
              <w:t xml:space="preserve">Sprawozdanie. </w:t>
            </w:r>
            <w:r w:rsidRPr="000B1204">
              <w:rPr>
                <w:lang w:val="pl-PL"/>
              </w:rPr>
              <w:t>PASTA DO SMAROWANIA RAN DRZEW 3 % TIOFANAT METYLU. Badania toksyczności ostrej</w:t>
            </w:r>
          </w:p>
          <w:p w14:paraId="6DD85CCC" w14:textId="77777777" w:rsidR="00F9783D" w:rsidRPr="00C44D8F" w:rsidRDefault="000B1204" w:rsidP="00E0107B">
            <w:pPr>
              <w:pStyle w:val="RepTable"/>
              <w:rPr>
                <w:lang w:val="pl-PL"/>
              </w:rPr>
            </w:pPr>
            <w:r w:rsidRPr="00C44D8F">
              <w:rPr>
                <w:lang w:val="pl-PL"/>
              </w:rPr>
              <w:t>Report no: OS-16/06</w:t>
            </w:r>
          </w:p>
          <w:p w14:paraId="206CE67D" w14:textId="77777777" w:rsidR="00F9783D" w:rsidRPr="000B1204" w:rsidRDefault="000B1204" w:rsidP="00E0107B">
            <w:pPr>
              <w:pStyle w:val="RepTable"/>
              <w:rPr>
                <w:lang w:val="pl-PL"/>
              </w:rPr>
            </w:pPr>
            <w:r w:rsidRPr="000B1204">
              <w:rPr>
                <w:lang w:val="pl-PL"/>
              </w:rPr>
              <w:t>Instytu Przemysłu Organicznego, Oddział w Pszczynie, Zakład badań toksykologicznych, ul. Doświadczalna 27, 43-200 Pszczyna</w:t>
            </w:r>
          </w:p>
          <w:p w14:paraId="0CD2FDF0" w14:textId="77777777" w:rsidR="00F9783D" w:rsidRPr="000B1204" w:rsidRDefault="00F9783D" w:rsidP="00E0107B">
            <w:pPr>
              <w:pStyle w:val="RepTable"/>
              <w:rPr>
                <w:lang w:val="pl-PL"/>
              </w:rPr>
            </w:pPr>
            <w:r w:rsidRPr="000B1204">
              <w:rPr>
                <w:lang w:val="pl-PL"/>
              </w:rPr>
              <w:t>GLP</w:t>
            </w:r>
          </w:p>
          <w:p w14:paraId="1564A054" w14:textId="77777777" w:rsidR="00F9783D" w:rsidRPr="000B1204" w:rsidRDefault="00F9783D" w:rsidP="00E0107B">
            <w:pPr>
              <w:pStyle w:val="RepTable"/>
              <w:rPr>
                <w:lang w:val="pl-PL"/>
              </w:rPr>
            </w:pPr>
            <w:r w:rsidRPr="000B1204">
              <w:rPr>
                <w:lang w:val="pl-PL"/>
              </w:rPr>
              <w:t>Unpublished</w:t>
            </w:r>
          </w:p>
        </w:tc>
        <w:tc>
          <w:tcPr>
            <w:tcW w:w="357" w:type="pct"/>
          </w:tcPr>
          <w:p w14:paraId="50677C93" w14:textId="77777777" w:rsidR="00F9783D" w:rsidRPr="000B1204" w:rsidRDefault="00F9783D" w:rsidP="000B1204">
            <w:pPr>
              <w:pStyle w:val="RepTable"/>
              <w:jc w:val="center"/>
            </w:pPr>
            <w:r w:rsidRPr="000B1204">
              <w:t>Y</w:t>
            </w:r>
          </w:p>
        </w:tc>
        <w:tc>
          <w:tcPr>
            <w:tcW w:w="440" w:type="pct"/>
          </w:tcPr>
          <w:p w14:paraId="2D22E6E0" w14:textId="5F042194" w:rsidR="00F9783D" w:rsidRPr="000B1204" w:rsidRDefault="00A925C9" w:rsidP="00E0107B">
            <w:pPr>
              <w:pStyle w:val="RepTable"/>
              <w:jc w:val="center"/>
            </w:pPr>
            <w:r>
              <w:t>XXXX</w:t>
            </w:r>
          </w:p>
        </w:tc>
      </w:tr>
    </w:tbl>
    <w:p w14:paraId="5AF7AC93" w14:textId="77777777" w:rsidR="00F9783D" w:rsidRPr="00B32849" w:rsidRDefault="00F9783D" w:rsidP="00F9783D">
      <w:pPr>
        <w:pStyle w:val="RepNewPart"/>
      </w:pPr>
      <w:r w:rsidRPr="00B32849">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1E666B47" w14:textId="77777777" w:rsidTr="009D4A3D">
        <w:trPr>
          <w:tblHeader/>
        </w:trPr>
        <w:tc>
          <w:tcPr>
            <w:tcW w:w="348" w:type="pct"/>
            <w:vAlign w:val="center"/>
          </w:tcPr>
          <w:p w14:paraId="6AA46DF3" w14:textId="77777777" w:rsidR="00F9783D" w:rsidRPr="00B32849" w:rsidRDefault="00F9783D" w:rsidP="009D4A3D">
            <w:pPr>
              <w:pStyle w:val="RepTableHeader"/>
              <w:jc w:val="center"/>
              <w:rPr>
                <w:lang w:val="en-GB"/>
              </w:rPr>
            </w:pPr>
            <w:r w:rsidRPr="00B32849">
              <w:rPr>
                <w:lang w:val="en-GB"/>
              </w:rPr>
              <w:t>Data point</w:t>
            </w:r>
          </w:p>
        </w:tc>
        <w:tc>
          <w:tcPr>
            <w:tcW w:w="636" w:type="pct"/>
            <w:vAlign w:val="center"/>
          </w:tcPr>
          <w:p w14:paraId="411AE85B" w14:textId="77777777" w:rsidR="00F9783D" w:rsidRPr="00B32849" w:rsidRDefault="00F9783D" w:rsidP="009D4A3D">
            <w:pPr>
              <w:pStyle w:val="RepTableHeader"/>
              <w:jc w:val="center"/>
              <w:rPr>
                <w:lang w:val="en-GB"/>
              </w:rPr>
            </w:pPr>
            <w:r w:rsidRPr="00B32849">
              <w:rPr>
                <w:lang w:val="en-GB"/>
              </w:rPr>
              <w:t>Author(s)</w:t>
            </w:r>
          </w:p>
        </w:tc>
        <w:tc>
          <w:tcPr>
            <w:tcW w:w="270" w:type="pct"/>
            <w:vAlign w:val="center"/>
          </w:tcPr>
          <w:p w14:paraId="4050C62C" w14:textId="77777777" w:rsidR="00F9783D" w:rsidRPr="00B32849" w:rsidRDefault="00F9783D" w:rsidP="009D4A3D">
            <w:pPr>
              <w:pStyle w:val="RepTableHeader"/>
              <w:jc w:val="center"/>
              <w:rPr>
                <w:lang w:val="en-GB"/>
              </w:rPr>
            </w:pPr>
            <w:r w:rsidRPr="00B32849">
              <w:rPr>
                <w:lang w:val="en-GB"/>
              </w:rPr>
              <w:t>Year</w:t>
            </w:r>
          </w:p>
        </w:tc>
        <w:tc>
          <w:tcPr>
            <w:tcW w:w="2949" w:type="pct"/>
            <w:vAlign w:val="center"/>
          </w:tcPr>
          <w:p w14:paraId="75CF5B06" w14:textId="77777777" w:rsidR="00F9783D" w:rsidRPr="00B32849" w:rsidRDefault="00F9783D" w:rsidP="009D4A3D">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2EE3FB9A" w14:textId="77777777" w:rsidR="00F9783D" w:rsidRPr="00B32849" w:rsidRDefault="00F9783D" w:rsidP="009D4A3D">
            <w:pPr>
              <w:pStyle w:val="RepTableHeader"/>
              <w:jc w:val="center"/>
              <w:rPr>
                <w:lang w:val="en-GB"/>
              </w:rPr>
            </w:pPr>
            <w:r w:rsidRPr="00B32849">
              <w:rPr>
                <w:lang w:val="en-GB"/>
              </w:rPr>
              <w:t>Vertebrate study</w:t>
            </w:r>
          </w:p>
          <w:p w14:paraId="7B3817B0" w14:textId="77777777" w:rsidR="00F9783D" w:rsidRPr="00B32849" w:rsidRDefault="00F9783D" w:rsidP="009D4A3D">
            <w:pPr>
              <w:pStyle w:val="RepTableHeader"/>
              <w:jc w:val="center"/>
              <w:rPr>
                <w:lang w:val="en-GB"/>
              </w:rPr>
            </w:pPr>
            <w:r w:rsidRPr="00B32849">
              <w:rPr>
                <w:lang w:val="en-GB"/>
              </w:rPr>
              <w:t>Y/N</w:t>
            </w:r>
          </w:p>
        </w:tc>
        <w:tc>
          <w:tcPr>
            <w:tcW w:w="440" w:type="pct"/>
            <w:vAlign w:val="center"/>
          </w:tcPr>
          <w:p w14:paraId="31F1A57D" w14:textId="77777777" w:rsidR="00F9783D" w:rsidRPr="00B32849" w:rsidRDefault="00F9783D" w:rsidP="009D4A3D">
            <w:pPr>
              <w:pStyle w:val="RepTableHeader"/>
              <w:jc w:val="center"/>
              <w:rPr>
                <w:lang w:val="en-GB"/>
              </w:rPr>
            </w:pPr>
            <w:r w:rsidRPr="00B32849">
              <w:rPr>
                <w:lang w:val="en-GB"/>
              </w:rPr>
              <w:t>Owner</w:t>
            </w:r>
          </w:p>
        </w:tc>
      </w:tr>
      <w:tr w:rsidR="00F9783D" w:rsidRPr="00B32849" w14:paraId="5F6B77C0" w14:textId="77777777" w:rsidTr="00E0107B">
        <w:tc>
          <w:tcPr>
            <w:tcW w:w="348" w:type="pct"/>
          </w:tcPr>
          <w:p w14:paraId="5A2E457A" w14:textId="77777777" w:rsidR="00F9783D" w:rsidRPr="00B32849" w:rsidRDefault="00F9783D" w:rsidP="00E0107B">
            <w:pPr>
              <w:pStyle w:val="RepTable"/>
              <w:rPr>
                <w:highlight w:val="yellow"/>
              </w:rPr>
            </w:pPr>
            <w:r w:rsidRPr="00B32849">
              <w:rPr>
                <w:highlight w:val="yellow"/>
              </w:rPr>
              <w:t>KCP XX</w:t>
            </w:r>
          </w:p>
        </w:tc>
        <w:tc>
          <w:tcPr>
            <w:tcW w:w="636" w:type="pct"/>
          </w:tcPr>
          <w:p w14:paraId="3C2C4C7C" w14:textId="77777777" w:rsidR="00F9783D" w:rsidRPr="00B32849" w:rsidRDefault="00F9783D" w:rsidP="00E0107B">
            <w:pPr>
              <w:pStyle w:val="RepTable"/>
              <w:rPr>
                <w:highlight w:val="yellow"/>
              </w:rPr>
            </w:pPr>
            <w:r w:rsidRPr="00B32849">
              <w:rPr>
                <w:highlight w:val="yellow"/>
              </w:rPr>
              <w:t>Author</w:t>
            </w:r>
          </w:p>
        </w:tc>
        <w:tc>
          <w:tcPr>
            <w:tcW w:w="270" w:type="pct"/>
          </w:tcPr>
          <w:p w14:paraId="0A7F11DC"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47DCCC1C" w14:textId="77777777" w:rsidR="00F9783D" w:rsidRPr="00B32849" w:rsidRDefault="00F9783D" w:rsidP="00E0107B">
            <w:pPr>
              <w:pStyle w:val="RepTable"/>
              <w:rPr>
                <w:highlight w:val="yellow"/>
              </w:rPr>
            </w:pPr>
            <w:r w:rsidRPr="00B32849">
              <w:rPr>
                <w:highlight w:val="yellow"/>
              </w:rPr>
              <w:t>Title</w:t>
            </w:r>
          </w:p>
          <w:p w14:paraId="7C8F27EF" w14:textId="77777777" w:rsidR="00F9783D" w:rsidRPr="00B32849" w:rsidRDefault="00F9783D" w:rsidP="00E0107B">
            <w:pPr>
              <w:pStyle w:val="RepTable"/>
              <w:rPr>
                <w:highlight w:val="yellow"/>
              </w:rPr>
            </w:pPr>
            <w:r w:rsidRPr="00B32849">
              <w:rPr>
                <w:highlight w:val="yellow"/>
              </w:rPr>
              <w:t>Company Report N</w:t>
            </w:r>
          </w:p>
          <w:p w14:paraId="1AFBECE5" w14:textId="77777777" w:rsidR="00F9783D" w:rsidRPr="00B32849" w:rsidRDefault="00F9783D" w:rsidP="00E0107B">
            <w:pPr>
              <w:pStyle w:val="RepTable"/>
              <w:rPr>
                <w:highlight w:val="yellow"/>
              </w:rPr>
            </w:pPr>
            <w:r w:rsidRPr="00B32849">
              <w:rPr>
                <w:highlight w:val="yellow"/>
              </w:rPr>
              <w:t>Source</w:t>
            </w:r>
          </w:p>
          <w:p w14:paraId="4DBBC46A" w14:textId="77777777" w:rsidR="00F9783D" w:rsidRPr="00B32849" w:rsidRDefault="00F9783D" w:rsidP="00E0107B">
            <w:pPr>
              <w:pStyle w:val="RepTable"/>
              <w:rPr>
                <w:highlight w:val="yellow"/>
              </w:rPr>
            </w:pPr>
            <w:r w:rsidRPr="00B32849">
              <w:rPr>
                <w:highlight w:val="yellow"/>
              </w:rPr>
              <w:t>GLP/non GLP/GEP/non GEP</w:t>
            </w:r>
          </w:p>
          <w:p w14:paraId="376AEB54"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1BD2C0AC" w14:textId="77777777" w:rsidR="00F9783D" w:rsidRPr="00B32849" w:rsidRDefault="00F9783D" w:rsidP="00E0107B">
            <w:pPr>
              <w:pStyle w:val="RepTable"/>
              <w:jc w:val="center"/>
              <w:rPr>
                <w:highlight w:val="yellow"/>
              </w:rPr>
            </w:pPr>
            <w:r w:rsidRPr="00B32849">
              <w:rPr>
                <w:highlight w:val="yellow"/>
              </w:rPr>
              <w:t>Y/N</w:t>
            </w:r>
          </w:p>
        </w:tc>
        <w:tc>
          <w:tcPr>
            <w:tcW w:w="440" w:type="pct"/>
          </w:tcPr>
          <w:p w14:paraId="7F364113"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02ADA305" w14:textId="77777777" w:rsidTr="00E0107B">
        <w:tc>
          <w:tcPr>
            <w:tcW w:w="348" w:type="pct"/>
          </w:tcPr>
          <w:p w14:paraId="38DDF8B6" w14:textId="77777777" w:rsidR="00F9783D" w:rsidRPr="00B32849" w:rsidRDefault="00F9783D" w:rsidP="00E0107B">
            <w:pPr>
              <w:pStyle w:val="RepTable"/>
              <w:rPr>
                <w:highlight w:val="yellow"/>
              </w:rPr>
            </w:pPr>
          </w:p>
        </w:tc>
        <w:tc>
          <w:tcPr>
            <w:tcW w:w="636" w:type="pct"/>
          </w:tcPr>
          <w:p w14:paraId="369B308A" w14:textId="77777777" w:rsidR="00F9783D" w:rsidRPr="00B32849" w:rsidRDefault="00F9783D" w:rsidP="00E0107B">
            <w:pPr>
              <w:pStyle w:val="RepTable"/>
              <w:rPr>
                <w:highlight w:val="yellow"/>
              </w:rPr>
            </w:pPr>
          </w:p>
        </w:tc>
        <w:tc>
          <w:tcPr>
            <w:tcW w:w="270" w:type="pct"/>
          </w:tcPr>
          <w:p w14:paraId="7AA1F07A" w14:textId="77777777" w:rsidR="00F9783D" w:rsidRPr="00B32849" w:rsidRDefault="00F9783D" w:rsidP="00E0107B">
            <w:pPr>
              <w:pStyle w:val="RepTable"/>
              <w:jc w:val="center"/>
              <w:rPr>
                <w:highlight w:val="yellow"/>
              </w:rPr>
            </w:pPr>
          </w:p>
        </w:tc>
        <w:tc>
          <w:tcPr>
            <w:tcW w:w="2949" w:type="pct"/>
          </w:tcPr>
          <w:p w14:paraId="31936A10" w14:textId="77777777" w:rsidR="00F9783D" w:rsidRPr="00B32849" w:rsidRDefault="00F9783D" w:rsidP="00E0107B">
            <w:pPr>
              <w:pStyle w:val="RepTable"/>
              <w:rPr>
                <w:highlight w:val="yellow"/>
              </w:rPr>
            </w:pPr>
          </w:p>
        </w:tc>
        <w:tc>
          <w:tcPr>
            <w:tcW w:w="357" w:type="pct"/>
          </w:tcPr>
          <w:p w14:paraId="7F58B775" w14:textId="77777777" w:rsidR="00F9783D" w:rsidRPr="00B32849" w:rsidRDefault="00F9783D" w:rsidP="00E0107B">
            <w:pPr>
              <w:pStyle w:val="RepTable"/>
              <w:jc w:val="center"/>
              <w:rPr>
                <w:highlight w:val="yellow"/>
              </w:rPr>
            </w:pPr>
          </w:p>
        </w:tc>
        <w:tc>
          <w:tcPr>
            <w:tcW w:w="440" w:type="pct"/>
          </w:tcPr>
          <w:p w14:paraId="098306EF" w14:textId="77777777" w:rsidR="00F9783D" w:rsidRPr="00B32849" w:rsidRDefault="00F9783D" w:rsidP="00E0107B">
            <w:pPr>
              <w:pStyle w:val="RepTable"/>
              <w:jc w:val="center"/>
              <w:rPr>
                <w:highlight w:val="yellow"/>
              </w:rPr>
            </w:pPr>
          </w:p>
        </w:tc>
      </w:tr>
    </w:tbl>
    <w:p w14:paraId="5A53A007" w14:textId="77777777" w:rsidR="00F9783D" w:rsidRPr="00B32849" w:rsidRDefault="00F9783D" w:rsidP="00F9783D">
      <w:pPr>
        <w:pStyle w:val="RepStandard"/>
      </w:pPr>
    </w:p>
    <w:p w14:paraId="552F02A3" w14:textId="77777777" w:rsidR="00F9783D" w:rsidRPr="00B32849" w:rsidRDefault="00F9783D" w:rsidP="00F9783D">
      <w:pPr>
        <w:pStyle w:val="RepEditorNotesMS"/>
      </w:pPr>
      <w:r w:rsidRPr="00B32849">
        <w:t>The following tables are to be completed by MS</w:t>
      </w:r>
    </w:p>
    <w:p w14:paraId="07850CBF" w14:textId="77777777" w:rsidR="00F9783D" w:rsidRPr="00B32849" w:rsidRDefault="00F9783D" w:rsidP="00F9783D">
      <w:pPr>
        <w:pStyle w:val="RepNewPart"/>
      </w:pPr>
      <w:r w:rsidRPr="00B3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4D5A96E4" w14:textId="77777777" w:rsidTr="009D4A3D">
        <w:trPr>
          <w:tblHeader/>
        </w:trPr>
        <w:tc>
          <w:tcPr>
            <w:tcW w:w="348" w:type="pct"/>
            <w:vAlign w:val="center"/>
          </w:tcPr>
          <w:p w14:paraId="1646B396" w14:textId="77777777" w:rsidR="00F9783D" w:rsidRPr="00B32849" w:rsidRDefault="00F9783D" w:rsidP="009D4A3D">
            <w:pPr>
              <w:pStyle w:val="RepTableHeader"/>
              <w:jc w:val="center"/>
              <w:rPr>
                <w:lang w:val="en-GB"/>
              </w:rPr>
            </w:pPr>
            <w:r w:rsidRPr="00B32849">
              <w:rPr>
                <w:lang w:val="en-GB"/>
              </w:rPr>
              <w:t>Data point</w:t>
            </w:r>
          </w:p>
        </w:tc>
        <w:tc>
          <w:tcPr>
            <w:tcW w:w="636" w:type="pct"/>
            <w:vAlign w:val="center"/>
          </w:tcPr>
          <w:p w14:paraId="31643DD0" w14:textId="77777777" w:rsidR="00F9783D" w:rsidRPr="00B32849" w:rsidRDefault="00F9783D" w:rsidP="009D4A3D">
            <w:pPr>
              <w:pStyle w:val="RepTableHeader"/>
              <w:jc w:val="center"/>
              <w:rPr>
                <w:lang w:val="en-GB"/>
              </w:rPr>
            </w:pPr>
            <w:r w:rsidRPr="00B32849">
              <w:rPr>
                <w:lang w:val="en-GB"/>
              </w:rPr>
              <w:t>Author(s)</w:t>
            </w:r>
          </w:p>
        </w:tc>
        <w:tc>
          <w:tcPr>
            <w:tcW w:w="270" w:type="pct"/>
            <w:vAlign w:val="center"/>
          </w:tcPr>
          <w:p w14:paraId="6DA41081" w14:textId="77777777" w:rsidR="00F9783D" w:rsidRPr="00B32849" w:rsidRDefault="00F9783D" w:rsidP="009D4A3D">
            <w:pPr>
              <w:pStyle w:val="RepTableHeader"/>
              <w:jc w:val="center"/>
              <w:rPr>
                <w:lang w:val="en-GB"/>
              </w:rPr>
            </w:pPr>
            <w:r w:rsidRPr="00B32849">
              <w:rPr>
                <w:lang w:val="en-GB"/>
              </w:rPr>
              <w:t>Year</w:t>
            </w:r>
          </w:p>
        </w:tc>
        <w:tc>
          <w:tcPr>
            <w:tcW w:w="2949" w:type="pct"/>
            <w:vAlign w:val="center"/>
          </w:tcPr>
          <w:p w14:paraId="4A1A0AB1" w14:textId="77777777" w:rsidR="00F9783D" w:rsidRPr="00B32849" w:rsidRDefault="00F9783D" w:rsidP="009D4A3D">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6418FC72" w14:textId="77777777" w:rsidR="00F9783D" w:rsidRPr="00B32849" w:rsidRDefault="00F9783D" w:rsidP="009D4A3D">
            <w:pPr>
              <w:pStyle w:val="RepTableHeader"/>
              <w:jc w:val="center"/>
              <w:rPr>
                <w:lang w:val="en-GB"/>
              </w:rPr>
            </w:pPr>
            <w:r w:rsidRPr="00B32849">
              <w:rPr>
                <w:lang w:val="en-GB"/>
              </w:rPr>
              <w:t>Vertebrate study</w:t>
            </w:r>
          </w:p>
          <w:p w14:paraId="2D997A95" w14:textId="77777777" w:rsidR="00F9783D" w:rsidRPr="00B32849" w:rsidRDefault="00F9783D" w:rsidP="009D4A3D">
            <w:pPr>
              <w:pStyle w:val="RepTableHeader"/>
              <w:jc w:val="center"/>
              <w:rPr>
                <w:lang w:val="en-GB"/>
              </w:rPr>
            </w:pPr>
            <w:r w:rsidRPr="00B32849">
              <w:rPr>
                <w:lang w:val="en-GB"/>
              </w:rPr>
              <w:t>Y/N</w:t>
            </w:r>
          </w:p>
        </w:tc>
        <w:tc>
          <w:tcPr>
            <w:tcW w:w="440" w:type="pct"/>
            <w:vAlign w:val="center"/>
          </w:tcPr>
          <w:p w14:paraId="74005F72" w14:textId="77777777" w:rsidR="00F9783D" w:rsidRPr="00B32849" w:rsidRDefault="00F9783D" w:rsidP="009D4A3D">
            <w:pPr>
              <w:pStyle w:val="RepTableHeader"/>
              <w:jc w:val="center"/>
              <w:rPr>
                <w:lang w:val="en-GB"/>
              </w:rPr>
            </w:pPr>
            <w:r w:rsidRPr="00B32849">
              <w:rPr>
                <w:lang w:val="en-GB"/>
              </w:rPr>
              <w:t>Owner</w:t>
            </w:r>
          </w:p>
        </w:tc>
      </w:tr>
      <w:tr w:rsidR="00F9783D" w:rsidRPr="00B32849" w14:paraId="1F7F649B" w14:textId="77777777" w:rsidTr="00E0107B">
        <w:tc>
          <w:tcPr>
            <w:tcW w:w="348" w:type="pct"/>
          </w:tcPr>
          <w:p w14:paraId="275B9A0C" w14:textId="77777777" w:rsidR="00F9783D" w:rsidRPr="00B32849" w:rsidRDefault="00F9783D" w:rsidP="00E0107B">
            <w:pPr>
              <w:pStyle w:val="RepTable"/>
              <w:rPr>
                <w:highlight w:val="yellow"/>
              </w:rPr>
            </w:pPr>
            <w:r w:rsidRPr="00B32849">
              <w:rPr>
                <w:highlight w:val="yellow"/>
              </w:rPr>
              <w:t>KCP XX</w:t>
            </w:r>
          </w:p>
        </w:tc>
        <w:tc>
          <w:tcPr>
            <w:tcW w:w="636" w:type="pct"/>
          </w:tcPr>
          <w:p w14:paraId="00318373" w14:textId="77777777" w:rsidR="00F9783D" w:rsidRPr="00B32849" w:rsidRDefault="00F9783D" w:rsidP="00E0107B">
            <w:pPr>
              <w:pStyle w:val="RepTable"/>
              <w:rPr>
                <w:highlight w:val="yellow"/>
              </w:rPr>
            </w:pPr>
            <w:r w:rsidRPr="00B32849">
              <w:rPr>
                <w:highlight w:val="yellow"/>
              </w:rPr>
              <w:t>Author</w:t>
            </w:r>
          </w:p>
        </w:tc>
        <w:tc>
          <w:tcPr>
            <w:tcW w:w="270" w:type="pct"/>
          </w:tcPr>
          <w:p w14:paraId="068C7207"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54FF2034" w14:textId="77777777" w:rsidR="00F9783D" w:rsidRPr="00B32849" w:rsidRDefault="00F9783D" w:rsidP="00E0107B">
            <w:pPr>
              <w:pStyle w:val="RepTable"/>
              <w:rPr>
                <w:highlight w:val="yellow"/>
              </w:rPr>
            </w:pPr>
            <w:r w:rsidRPr="00B32849">
              <w:rPr>
                <w:highlight w:val="yellow"/>
              </w:rPr>
              <w:t>Title</w:t>
            </w:r>
          </w:p>
          <w:p w14:paraId="5A8352CD" w14:textId="77777777" w:rsidR="00F9783D" w:rsidRPr="00B32849" w:rsidRDefault="00F9783D" w:rsidP="00E0107B">
            <w:pPr>
              <w:pStyle w:val="RepTable"/>
              <w:rPr>
                <w:highlight w:val="yellow"/>
              </w:rPr>
            </w:pPr>
            <w:r w:rsidRPr="00B32849">
              <w:rPr>
                <w:highlight w:val="yellow"/>
              </w:rPr>
              <w:t>Company Report N</w:t>
            </w:r>
          </w:p>
          <w:p w14:paraId="7B0C6959" w14:textId="77777777" w:rsidR="00F9783D" w:rsidRPr="00B32849" w:rsidRDefault="00F9783D" w:rsidP="00E0107B">
            <w:pPr>
              <w:pStyle w:val="RepTable"/>
              <w:rPr>
                <w:highlight w:val="yellow"/>
              </w:rPr>
            </w:pPr>
            <w:r w:rsidRPr="00B32849">
              <w:rPr>
                <w:highlight w:val="yellow"/>
              </w:rPr>
              <w:t>Source</w:t>
            </w:r>
          </w:p>
          <w:p w14:paraId="2632643C" w14:textId="77777777" w:rsidR="00F9783D" w:rsidRPr="00B32849" w:rsidRDefault="00F9783D" w:rsidP="00E0107B">
            <w:pPr>
              <w:pStyle w:val="RepTable"/>
              <w:rPr>
                <w:highlight w:val="yellow"/>
              </w:rPr>
            </w:pPr>
            <w:r w:rsidRPr="00B32849">
              <w:rPr>
                <w:highlight w:val="yellow"/>
              </w:rPr>
              <w:t>GLP/non GLP/GEP/non GEP</w:t>
            </w:r>
          </w:p>
          <w:p w14:paraId="763C10A9"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79580C71" w14:textId="77777777" w:rsidR="00F9783D" w:rsidRPr="00B32849" w:rsidRDefault="00F9783D" w:rsidP="00E0107B">
            <w:pPr>
              <w:pStyle w:val="RepTable"/>
              <w:jc w:val="center"/>
              <w:rPr>
                <w:highlight w:val="yellow"/>
              </w:rPr>
            </w:pPr>
            <w:r w:rsidRPr="00B32849">
              <w:rPr>
                <w:highlight w:val="yellow"/>
              </w:rPr>
              <w:t>Y/N</w:t>
            </w:r>
          </w:p>
        </w:tc>
        <w:tc>
          <w:tcPr>
            <w:tcW w:w="440" w:type="pct"/>
          </w:tcPr>
          <w:p w14:paraId="41E23E5E"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48BA0F5E" w14:textId="77777777" w:rsidTr="00E0107B">
        <w:tc>
          <w:tcPr>
            <w:tcW w:w="348" w:type="pct"/>
          </w:tcPr>
          <w:p w14:paraId="75435A95" w14:textId="77777777" w:rsidR="00F9783D" w:rsidRPr="00B32849" w:rsidRDefault="00F9783D" w:rsidP="00E0107B">
            <w:pPr>
              <w:pStyle w:val="RepTable"/>
              <w:rPr>
                <w:highlight w:val="yellow"/>
              </w:rPr>
            </w:pPr>
          </w:p>
        </w:tc>
        <w:tc>
          <w:tcPr>
            <w:tcW w:w="636" w:type="pct"/>
          </w:tcPr>
          <w:p w14:paraId="33F702E3" w14:textId="77777777" w:rsidR="00F9783D" w:rsidRPr="00B32849" w:rsidRDefault="00F9783D" w:rsidP="00E0107B">
            <w:pPr>
              <w:pStyle w:val="RepTable"/>
              <w:rPr>
                <w:highlight w:val="yellow"/>
              </w:rPr>
            </w:pPr>
          </w:p>
        </w:tc>
        <w:tc>
          <w:tcPr>
            <w:tcW w:w="270" w:type="pct"/>
          </w:tcPr>
          <w:p w14:paraId="26368294" w14:textId="77777777" w:rsidR="00F9783D" w:rsidRPr="00B32849" w:rsidRDefault="00F9783D" w:rsidP="00E0107B">
            <w:pPr>
              <w:pStyle w:val="RepTable"/>
              <w:jc w:val="center"/>
              <w:rPr>
                <w:highlight w:val="yellow"/>
              </w:rPr>
            </w:pPr>
          </w:p>
        </w:tc>
        <w:tc>
          <w:tcPr>
            <w:tcW w:w="2949" w:type="pct"/>
          </w:tcPr>
          <w:p w14:paraId="143C1F84" w14:textId="77777777" w:rsidR="00F9783D" w:rsidRPr="00B32849" w:rsidRDefault="00F9783D" w:rsidP="00E0107B">
            <w:pPr>
              <w:pStyle w:val="RepTable"/>
              <w:rPr>
                <w:highlight w:val="yellow"/>
              </w:rPr>
            </w:pPr>
          </w:p>
        </w:tc>
        <w:tc>
          <w:tcPr>
            <w:tcW w:w="357" w:type="pct"/>
          </w:tcPr>
          <w:p w14:paraId="6191C3D2" w14:textId="77777777" w:rsidR="00F9783D" w:rsidRPr="00B32849" w:rsidRDefault="00F9783D" w:rsidP="00E0107B">
            <w:pPr>
              <w:pStyle w:val="RepTable"/>
              <w:jc w:val="center"/>
              <w:rPr>
                <w:highlight w:val="yellow"/>
              </w:rPr>
            </w:pPr>
          </w:p>
        </w:tc>
        <w:tc>
          <w:tcPr>
            <w:tcW w:w="440" w:type="pct"/>
          </w:tcPr>
          <w:p w14:paraId="30124A53" w14:textId="77777777" w:rsidR="00F9783D" w:rsidRPr="00B32849" w:rsidRDefault="00F9783D" w:rsidP="00E0107B">
            <w:pPr>
              <w:pStyle w:val="RepTable"/>
              <w:jc w:val="center"/>
              <w:rPr>
                <w:highlight w:val="yellow"/>
              </w:rPr>
            </w:pPr>
          </w:p>
        </w:tc>
      </w:tr>
    </w:tbl>
    <w:p w14:paraId="1DEB9B13" w14:textId="77777777" w:rsidR="00F9783D" w:rsidRPr="00B32849" w:rsidRDefault="00F9783D" w:rsidP="00F9783D">
      <w:pPr>
        <w:pStyle w:val="RepNewPart"/>
      </w:pPr>
      <w:r w:rsidRPr="00B32849">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6358E2A6" w14:textId="77777777" w:rsidTr="009D4A3D">
        <w:trPr>
          <w:tblHeader/>
        </w:trPr>
        <w:tc>
          <w:tcPr>
            <w:tcW w:w="348" w:type="pct"/>
            <w:vAlign w:val="center"/>
          </w:tcPr>
          <w:p w14:paraId="72A8DA1A" w14:textId="77777777" w:rsidR="00F9783D" w:rsidRPr="00B32849" w:rsidRDefault="00F9783D" w:rsidP="009D4A3D">
            <w:pPr>
              <w:pStyle w:val="RepTableHeader"/>
              <w:jc w:val="center"/>
              <w:rPr>
                <w:lang w:val="en-GB"/>
              </w:rPr>
            </w:pPr>
            <w:r w:rsidRPr="00B32849">
              <w:rPr>
                <w:lang w:val="en-GB"/>
              </w:rPr>
              <w:t>Data point</w:t>
            </w:r>
          </w:p>
        </w:tc>
        <w:tc>
          <w:tcPr>
            <w:tcW w:w="636" w:type="pct"/>
            <w:vAlign w:val="center"/>
          </w:tcPr>
          <w:p w14:paraId="52C40C1C" w14:textId="77777777" w:rsidR="00F9783D" w:rsidRPr="00B32849" w:rsidRDefault="00F9783D" w:rsidP="009D4A3D">
            <w:pPr>
              <w:pStyle w:val="RepTableHeader"/>
              <w:jc w:val="center"/>
              <w:rPr>
                <w:lang w:val="en-GB"/>
              </w:rPr>
            </w:pPr>
            <w:r w:rsidRPr="00B32849">
              <w:rPr>
                <w:lang w:val="en-GB"/>
              </w:rPr>
              <w:t>Author(s)</w:t>
            </w:r>
          </w:p>
        </w:tc>
        <w:tc>
          <w:tcPr>
            <w:tcW w:w="270" w:type="pct"/>
            <w:vAlign w:val="center"/>
          </w:tcPr>
          <w:p w14:paraId="461160F8" w14:textId="77777777" w:rsidR="00F9783D" w:rsidRPr="00B32849" w:rsidRDefault="00F9783D" w:rsidP="009D4A3D">
            <w:pPr>
              <w:pStyle w:val="RepTableHeader"/>
              <w:jc w:val="center"/>
              <w:rPr>
                <w:lang w:val="en-GB"/>
              </w:rPr>
            </w:pPr>
            <w:r w:rsidRPr="00B32849">
              <w:rPr>
                <w:lang w:val="en-GB"/>
              </w:rPr>
              <w:t>Year</w:t>
            </w:r>
          </w:p>
        </w:tc>
        <w:tc>
          <w:tcPr>
            <w:tcW w:w="2949" w:type="pct"/>
            <w:vAlign w:val="center"/>
          </w:tcPr>
          <w:p w14:paraId="23C1D8EC" w14:textId="77777777" w:rsidR="00F9783D" w:rsidRPr="00B32849" w:rsidRDefault="00F9783D" w:rsidP="009D4A3D">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5EAB8C81" w14:textId="77777777" w:rsidR="00F9783D" w:rsidRPr="00B32849" w:rsidRDefault="00F9783D" w:rsidP="009D4A3D">
            <w:pPr>
              <w:pStyle w:val="RepTableHeader"/>
              <w:jc w:val="center"/>
              <w:rPr>
                <w:lang w:val="en-GB"/>
              </w:rPr>
            </w:pPr>
            <w:r w:rsidRPr="00B32849">
              <w:rPr>
                <w:lang w:val="en-GB"/>
              </w:rPr>
              <w:t>Vertebrate study</w:t>
            </w:r>
          </w:p>
          <w:p w14:paraId="763A2899" w14:textId="77777777" w:rsidR="00F9783D" w:rsidRPr="00B32849" w:rsidRDefault="00F9783D" w:rsidP="009D4A3D">
            <w:pPr>
              <w:pStyle w:val="RepTableHeader"/>
              <w:jc w:val="center"/>
              <w:rPr>
                <w:lang w:val="en-GB"/>
              </w:rPr>
            </w:pPr>
            <w:r w:rsidRPr="00B32849">
              <w:rPr>
                <w:lang w:val="en-GB"/>
              </w:rPr>
              <w:t>Y/N</w:t>
            </w:r>
          </w:p>
        </w:tc>
        <w:tc>
          <w:tcPr>
            <w:tcW w:w="440" w:type="pct"/>
            <w:vAlign w:val="center"/>
          </w:tcPr>
          <w:p w14:paraId="30345976" w14:textId="77777777" w:rsidR="00F9783D" w:rsidRPr="00B32849" w:rsidRDefault="00F9783D" w:rsidP="009D4A3D">
            <w:pPr>
              <w:pStyle w:val="RepTableHeader"/>
              <w:jc w:val="center"/>
              <w:rPr>
                <w:lang w:val="en-GB"/>
              </w:rPr>
            </w:pPr>
            <w:r w:rsidRPr="00B32849">
              <w:rPr>
                <w:lang w:val="en-GB"/>
              </w:rPr>
              <w:t>Owner</w:t>
            </w:r>
          </w:p>
        </w:tc>
      </w:tr>
      <w:tr w:rsidR="00F9783D" w:rsidRPr="00B32849" w14:paraId="1CE57474" w14:textId="77777777" w:rsidTr="00E0107B">
        <w:tc>
          <w:tcPr>
            <w:tcW w:w="348" w:type="pct"/>
          </w:tcPr>
          <w:p w14:paraId="63FBF1E3" w14:textId="77777777" w:rsidR="00F9783D" w:rsidRPr="00B32849" w:rsidRDefault="00F9783D" w:rsidP="00E0107B">
            <w:pPr>
              <w:pStyle w:val="RepTable"/>
              <w:rPr>
                <w:highlight w:val="yellow"/>
              </w:rPr>
            </w:pPr>
            <w:r w:rsidRPr="00B32849">
              <w:rPr>
                <w:highlight w:val="yellow"/>
              </w:rPr>
              <w:t>KCP XX</w:t>
            </w:r>
          </w:p>
        </w:tc>
        <w:tc>
          <w:tcPr>
            <w:tcW w:w="636" w:type="pct"/>
          </w:tcPr>
          <w:p w14:paraId="537B8DC5" w14:textId="77777777" w:rsidR="00F9783D" w:rsidRPr="00B32849" w:rsidRDefault="00F9783D" w:rsidP="00E0107B">
            <w:pPr>
              <w:pStyle w:val="RepTable"/>
              <w:rPr>
                <w:highlight w:val="yellow"/>
              </w:rPr>
            </w:pPr>
            <w:r w:rsidRPr="00B32849">
              <w:rPr>
                <w:highlight w:val="yellow"/>
              </w:rPr>
              <w:t>Author</w:t>
            </w:r>
          </w:p>
        </w:tc>
        <w:tc>
          <w:tcPr>
            <w:tcW w:w="270" w:type="pct"/>
          </w:tcPr>
          <w:p w14:paraId="45FAA585"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3BACA8D2" w14:textId="77777777" w:rsidR="00F9783D" w:rsidRPr="00B32849" w:rsidRDefault="00F9783D" w:rsidP="00E0107B">
            <w:pPr>
              <w:pStyle w:val="RepTable"/>
              <w:rPr>
                <w:highlight w:val="yellow"/>
              </w:rPr>
            </w:pPr>
            <w:r w:rsidRPr="00B32849">
              <w:rPr>
                <w:highlight w:val="yellow"/>
              </w:rPr>
              <w:t>Title</w:t>
            </w:r>
          </w:p>
          <w:p w14:paraId="69D56165" w14:textId="77777777" w:rsidR="00F9783D" w:rsidRPr="00B32849" w:rsidRDefault="00F9783D" w:rsidP="00E0107B">
            <w:pPr>
              <w:pStyle w:val="RepTable"/>
              <w:rPr>
                <w:highlight w:val="yellow"/>
              </w:rPr>
            </w:pPr>
            <w:r w:rsidRPr="00B32849">
              <w:rPr>
                <w:highlight w:val="yellow"/>
              </w:rPr>
              <w:t>Company Report N</w:t>
            </w:r>
          </w:p>
          <w:p w14:paraId="3A06491E" w14:textId="77777777" w:rsidR="00F9783D" w:rsidRPr="00B32849" w:rsidRDefault="00F9783D" w:rsidP="00E0107B">
            <w:pPr>
              <w:pStyle w:val="RepTable"/>
              <w:rPr>
                <w:highlight w:val="yellow"/>
              </w:rPr>
            </w:pPr>
            <w:r w:rsidRPr="00B32849">
              <w:rPr>
                <w:highlight w:val="yellow"/>
              </w:rPr>
              <w:lastRenderedPageBreak/>
              <w:t>Source</w:t>
            </w:r>
          </w:p>
          <w:p w14:paraId="1E2FCD2E" w14:textId="77777777" w:rsidR="00F9783D" w:rsidRPr="00B32849" w:rsidRDefault="00F9783D" w:rsidP="00E0107B">
            <w:pPr>
              <w:pStyle w:val="RepTable"/>
              <w:rPr>
                <w:highlight w:val="yellow"/>
              </w:rPr>
            </w:pPr>
            <w:r w:rsidRPr="00B32849">
              <w:rPr>
                <w:highlight w:val="yellow"/>
              </w:rPr>
              <w:t>GLP/non GLP/GEP/non GEP</w:t>
            </w:r>
          </w:p>
          <w:p w14:paraId="2ADF29EA"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4E57C56E" w14:textId="77777777" w:rsidR="00F9783D" w:rsidRPr="00B32849" w:rsidRDefault="00F9783D" w:rsidP="00E0107B">
            <w:pPr>
              <w:pStyle w:val="RepTable"/>
              <w:jc w:val="center"/>
              <w:rPr>
                <w:highlight w:val="yellow"/>
              </w:rPr>
            </w:pPr>
            <w:r w:rsidRPr="00B32849">
              <w:rPr>
                <w:highlight w:val="yellow"/>
              </w:rPr>
              <w:lastRenderedPageBreak/>
              <w:t>Y/N</w:t>
            </w:r>
          </w:p>
        </w:tc>
        <w:tc>
          <w:tcPr>
            <w:tcW w:w="440" w:type="pct"/>
          </w:tcPr>
          <w:p w14:paraId="183DFB7C"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18AF7756" w14:textId="77777777" w:rsidTr="00E0107B">
        <w:tc>
          <w:tcPr>
            <w:tcW w:w="348" w:type="pct"/>
          </w:tcPr>
          <w:p w14:paraId="29B146A8" w14:textId="77777777" w:rsidR="00F9783D" w:rsidRPr="00B32849" w:rsidRDefault="00F9783D" w:rsidP="00E0107B">
            <w:pPr>
              <w:pStyle w:val="RepTable"/>
              <w:rPr>
                <w:highlight w:val="yellow"/>
              </w:rPr>
            </w:pPr>
          </w:p>
        </w:tc>
        <w:tc>
          <w:tcPr>
            <w:tcW w:w="636" w:type="pct"/>
          </w:tcPr>
          <w:p w14:paraId="10F05D92" w14:textId="77777777" w:rsidR="00F9783D" w:rsidRPr="00B32849" w:rsidRDefault="00F9783D" w:rsidP="00E0107B">
            <w:pPr>
              <w:pStyle w:val="RepTable"/>
              <w:rPr>
                <w:highlight w:val="yellow"/>
              </w:rPr>
            </w:pPr>
          </w:p>
        </w:tc>
        <w:tc>
          <w:tcPr>
            <w:tcW w:w="270" w:type="pct"/>
          </w:tcPr>
          <w:p w14:paraId="704268E7" w14:textId="77777777" w:rsidR="00F9783D" w:rsidRPr="00B32849" w:rsidRDefault="00F9783D" w:rsidP="00E0107B">
            <w:pPr>
              <w:pStyle w:val="RepTable"/>
              <w:jc w:val="center"/>
              <w:rPr>
                <w:highlight w:val="yellow"/>
              </w:rPr>
            </w:pPr>
          </w:p>
        </w:tc>
        <w:tc>
          <w:tcPr>
            <w:tcW w:w="2949" w:type="pct"/>
          </w:tcPr>
          <w:p w14:paraId="3EBF4EF8" w14:textId="77777777" w:rsidR="00F9783D" w:rsidRPr="00B32849" w:rsidRDefault="00F9783D" w:rsidP="00E0107B">
            <w:pPr>
              <w:pStyle w:val="RepTable"/>
              <w:rPr>
                <w:highlight w:val="yellow"/>
              </w:rPr>
            </w:pPr>
          </w:p>
        </w:tc>
        <w:tc>
          <w:tcPr>
            <w:tcW w:w="357" w:type="pct"/>
          </w:tcPr>
          <w:p w14:paraId="4C454D0B" w14:textId="77777777" w:rsidR="00F9783D" w:rsidRPr="00B32849" w:rsidRDefault="00F9783D" w:rsidP="00E0107B">
            <w:pPr>
              <w:pStyle w:val="RepTable"/>
              <w:jc w:val="center"/>
              <w:rPr>
                <w:highlight w:val="yellow"/>
              </w:rPr>
            </w:pPr>
          </w:p>
        </w:tc>
        <w:tc>
          <w:tcPr>
            <w:tcW w:w="440" w:type="pct"/>
          </w:tcPr>
          <w:p w14:paraId="19A98DBE" w14:textId="77777777" w:rsidR="00F9783D" w:rsidRPr="00B32849" w:rsidRDefault="00F9783D" w:rsidP="00E0107B">
            <w:pPr>
              <w:pStyle w:val="RepTable"/>
              <w:jc w:val="center"/>
              <w:rPr>
                <w:highlight w:val="yellow"/>
              </w:rPr>
            </w:pPr>
          </w:p>
        </w:tc>
      </w:tr>
    </w:tbl>
    <w:p w14:paraId="1E81D265" w14:textId="77777777" w:rsidR="00F9783D" w:rsidRPr="00B32849" w:rsidRDefault="00F9783D" w:rsidP="00F9783D">
      <w:pPr>
        <w:pStyle w:val="RepStandard"/>
        <w:sectPr w:rsidR="00F9783D" w:rsidRPr="00B32849" w:rsidSect="001B7AAD">
          <w:pgSz w:w="16838" w:h="11906" w:orient="landscape"/>
          <w:pgMar w:top="1417" w:right="1134" w:bottom="1134" w:left="1134" w:header="709" w:footer="142" w:gutter="0"/>
          <w:pgNumType w:chapSep="period"/>
          <w:cols w:space="720"/>
          <w:docGrid w:linePitch="360"/>
        </w:sectPr>
      </w:pPr>
    </w:p>
    <w:p w14:paraId="75713059" w14:textId="77777777" w:rsidR="00217B1C" w:rsidRPr="00B32849" w:rsidRDefault="00217B1C" w:rsidP="00217B1C">
      <w:pPr>
        <w:pStyle w:val="RepAppendix1"/>
      </w:pPr>
      <w:bookmarkStart w:id="675" w:name="_Toc300147933"/>
      <w:bookmarkStart w:id="676" w:name="_Toc304462627"/>
      <w:bookmarkStart w:id="677" w:name="_Toc314067812"/>
      <w:bookmarkStart w:id="678" w:name="_Toc314122102"/>
      <w:bookmarkStart w:id="679" w:name="_Toc314129281"/>
      <w:bookmarkStart w:id="680" w:name="_Toc314142400"/>
      <w:bookmarkStart w:id="681" w:name="_Toc314557407"/>
      <w:bookmarkStart w:id="682" w:name="_Toc314557665"/>
      <w:bookmarkStart w:id="683" w:name="_Toc328552264"/>
      <w:bookmarkStart w:id="684" w:name="_Toc332020613"/>
      <w:bookmarkStart w:id="685" w:name="_Toc332203457"/>
      <w:bookmarkStart w:id="686" w:name="_Toc332207009"/>
      <w:bookmarkStart w:id="687" w:name="_Toc332296177"/>
      <w:bookmarkStart w:id="688" w:name="_Toc336434744"/>
      <w:bookmarkStart w:id="689" w:name="_Toc397516896"/>
      <w:bookmarkStart w:id="690" w:name="_Toc398627876"/>
      <w:bookmarkStart w:id="691" w:name="_Toc399335731"/>
      <w:bookmarkStart w:id="692" w:name="_Toc399764872"/>
      <w:bookmarkStart w:id="693" w:name="_Toc412562663"/>
      <w:bookmarkStart w:id="694" w:name="_Toc412562740"/>
      <w:bookmarkStart w:id="695" w:name="_Toc413662732"/>
      <w:bookmarkStart w:id="696" w:name="_Toc413673590"/>
      <w:bookmarkStart w:id="697" w:name="_Toc413673688"/>
      <w:bookmarkStart w:id="698" w:name="_Toc413673759"/>
      <w:bookmarkStart w:id="699" w:name="_Toc413928658"/>
      <w:bookmarkStart w:id="700" w:name="_Toc413936272"/>
      <w:bookmarkStart w:id="701" w:name="_Toc413937983"/>
      <w:bookmarkStart w:id="702" w:name="_Toc414026710"/>
      <w:bookmarkStart w:id="703" w:name="_Ref414447855"/>
      <w:bookmarkStart w:id="704" w:name="_Ref414449074"/>
      <w:bookmarkStart w:id="705" w:name="_Toc414974089"/>
      <w:bookmarkStart w:id="706" w:name="_Toc450900963"/>
      <w:bookmarkStart w:id="707" w:name="_Toc450920629"/>
      <w:bookmarkStart w:id="708" w:name="_Toc450923750"/>
      <w:bookmarkStart w:id="709" w:name="_Toc454460983"/>
      <w:bookmarkStart w:id="710" w:name="_Toc454462819"/>
      <w:bookmarkStart w:id="711" w:name="_Toc152763177"/>
      <w:r w:rsidRPr="00B32849">
        <w:lastRenderedPageBreak/>
        <w:t>Detailed evaluation of the studies relied upon</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1258C75D" w14:textId="77777777" w:rsidR="00C81348" w:rsidRPr="00B32849" w:rsidRDefault="00C81348" w:rsidP="001B4D45">
      <w:pPr>
        <w:pStyle w:val="RepAppendix2"/>
      </w:pPr>
      <w:bookmarkStart w:id="712" w:name="_Toc328552283"/>
      <w:bookmarkStart w:id="713" w:name="_Toc332020632"/>
      <w:bookmarkStart w:id="714" w:name="_Toc332203476"/>
      <w:bookmarkStart w:id="715" w:name="_Toc332207010"/>
      <w:bookmarkStart w:id="716" w:name="_Toc332296178"/>
      <w:bookmarkStart w:id="717" w:name="_Toc336434745"/>
      <w:bookmarkStart w:id="718" w:name="_Toc397516897"/>
      <w:bookmarkStart w:id="719" w:name="_Toc398627877"/>
      <w:bookmarkStart w:id="720" w:name="_Toc399335732"/>
      <w:bookmarkStart w:id="721" w:name="_Toc399764873"/>
      <w:bookmarkStart w:id="722" w:name="_Toc412562664"/>
      <w:bookmarkStart w:id="723" w:name="_Toc412562741"/>
      <w:bookmarkStart w:id="724" w:name="_Toc413662733"/>
      <w:bookmarkStart w:id="725" w:name="_Toc413673591"/>
      <w:bookmarkStart w:id="726" w:name="_Toc413673689"/>
      <w:bookmarkStart w:id="727" w:name="_Toc413673760"/>
      <w:bookmarkStart w:id="728" w:name="_Toc413928659"/>
      <w:bookmarkStart w:id="729" w:name="_Toc413936273"/>
      <w:bookmarkStart w:id="730" w:name="_Toc413937984"/>
      <w:bookmarkStart w:id="731" w:name="_Toc414026711"/>
      <w:bookmarkStart w:id="732" w:name="_Toc414974090"/>
      <w:bookmarkStart w:id="733" w:name="_Toc450900964"/>
      <w:bookmarkStart w:id="734" w:name="_Toc450920630"/>
      <w:bookmarkStart w:id="735" w:name="_Toc450923751"/>
      <w:bookmarkStart w:id="736" w:name="_Toc454460984"/>
      <w:bookmarkStart w:id="737" w:name="_Toc454462820"/>
      <w:bookmarkStart w:id="738" w:name="_Toc152763178"/>
      <w:bookmarkStart w:id="739" w:name="_Toc111951384"/>
      <w:bookmarkStart w:id="740" w:name="_Toc240611792"/>
      <w:bookmarkStart w:id="741" w:name="_Toc300147934"/>
      <w:bookmarkStart w:id="742" w:name="_Toc304462628"/>
      <w:bookmarkStart w:id="743" w:name="_Toc314067813"/>
      <w:bookmarkStart w:id="744" w:name="_Toc314122103"/>
      <w:bookmarkStart w:id="745" w:name="_Toc314129282"/>
      <w:bookmarkStart w:id="746" w:name="_Ref314138446"/>
      <w:bookmarkStart w:id="747" w:name="_Toc314142401"/>
      <w:bookmarkStart w:id="748" w:name="_Toc314557408"/>
      <w:bookmarkStart w:id="749" w:name="_Toc314557666"/>
      <w:bookmarkStart w:id="750" w:name="_Toc328552265"/>
      <w:bookmarkStart w:id="751" w:name="_Toc332020614"/>
      <w:bookmarkStart w:id="752" w:name="_Toc332203458"/>
      <w:r w:rsidRPr="00B32849">
        <w:t>Statement on bridging possibilities</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72E4E62A" w14:textId="7B008774" w:rsidR="008E0ED5" w:rsidRDefault="00680246" w:rsidP="008E0ED5">
      <w:pPr>
        <w:pStyle w:val="RepStandard"/>
      </w:pPr>
      <w:r>
        <w:t>Bridging approach was necessary. For the evaluation of toxicity of plant protection product FRE 001/08/2020 // FUNABEN</w:t>
      </w:r>
      <w:r w:rsidRPr="00680246">
        <w:rPr>
          <w:vertAlign w:val="superscript"/>
        </w:rPr>
        <w:t>®</w:t>
      </w:r>
      <w:r>
        <w:t xml:space="preserve"> 018 PA, studies for reference product FUNABEN</w:t>
      </w:r>
      <w:r w:rsidRPr="00680246">
        <w:rPr>
          <w:vertAlign w:val="superscript"/>
        </w:rPr>
        <w:t>®</w:t>
      </w:r>
      <w:r>
        <w:t xml:space="preserve"> PLUS 03 PA</w:t>
      </w:r>
      <w:r w:rsidR="0035693A">
        <w:t xml:space="preserve"> // PASTA DO SMAROWANIA RAN DRZEW 3 % TIOFANAT METYLU</w:t>
      </w:r>
      <w:r>
        <w:t xml:space="preserve"> were used. Studies of acute toxicity: oral (KCP 7.1.1), dermal (KCP 7.1.2); skin irritation (KCP 7.1.4) and eye irritation (KCP 7.1.5) are presented below. </w:t>
      </w:r>
      <w:r w:rsidRPr="002327E1">
        <w:rPr>
          <w:b/>
        </w:rPr>
        <w:t>Detailed confidential information are addressed in Part C.</w:t>
      </w:r>
    </w:p>
    <w:p w14:paraId="525EDFFA" w14:textId="77777777" w:rsidR="00680246" w:rsidRPr="00B32849" w:rsidRDefault="00680246" w:rsidP="008E0ED5">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4BA9C054" w14:textId="77777777" w:rsidTr="007D06A9">
        <w:tc>
          <w:tcPr>
            <w:tcW w:w="1094" w:type="pct"/>
            <w:shd w:val="clear" w:color="auto" w:fill="D9D9D9" w:themeFill="background1" w:themeFillShade="D9"/>
          </w:tcPr>
          <w:p w14:paraId="1CC36A71" w14:textId="77777777" w:rsidR="00217B1C" w:rsidRPr="00B32849" w:rsidRDefault="00217B1C" w:rsidP="00217B1C">
            <w:pPr>
              <w:pStyle w:val="RepStandard"/>
              <w:rPr>
                <w:rFonts w:eastAsia="Batang"/>
              </w:rPr>
            </w:pPr>
            <w:r w:rsidRPr="00B32849">
              <w:t>Comments of zRMS:</w:t>
            </w:r>
          </w:p>
        </w:tc>
        <w:tc>
          <w:tcPr>
            <w:tcW w:w="3906" w:type="pct"/>
            <w:shd w:val="clear" w:color="auto" w:fill="D9D9D9" w:themeFill="background1" w:themeFillShade="D9"/>
          </w:tcPr>
          <w:p w14:paraId="0FD724C1" w14:textId="763B9AF6" w:rsidR="00217B1C" w:rsidRPr="00B32849" w:rsidRDefault="0079061F" w:rsidP="008E0ED5">
            <w:pPr>
              <w:pStyle w:val="RepStandard"/>
              <w:rPr>
                <w:rFonts w:eastAsia="Batang"/>
                <w:highlight w:val="yellow"/>
              </w:rPr>
            </w:pPr>
            <w:r>
              <w:rPr>
                <w:szCs w:val="20"/>
              </w:rPr>
              <w:t xml:space="preserve">The applicant provided results of acute oral and dermal toxicity, skin and eye irritation and skin sensitisation of formulation </w:t>
            </w:r>
            <w:r w:rsidRPr="0079061F">
              <w:rPr>
                <w:szCs w:val="20"/>
              </w:rPr>
              <w:t>Pasta do smarowania ran drzew 3 % Tiofanat metylu”/FUNABEN® PLUS 03 PA</w:t>
            </w:r>
            <w:r>
              <w:rPr>
                <w:szCs w:val="20"/>
              </w:rPr>
              <w:t xml:space="preserve">. Based on comparison of the composition of the formulation/product </w:t>
            </w:r>
            <w:r w:rsidR="00217B1C" w:rsidRPr="00B32849">
              <w:rPr>
                <w:szCs w:val="20"/>
              </w:rPr>
              <w:t xml:space="preserve"> </w:t>
            </w:r>
            <w:r w:rsidRPr="0072251A">
              <w:rPr>
                <w:lang w:val="en-US"/>
              </w:rPr>
              <w:t>FUNABEN® 018 PA (FRE 001/08/2020</w:t>
            </w:r>
            <w:r>
              <w:rPr>
                <w:lang w:val="en-US"/>
              </w:rPr>
              <w:t xml:space="preserve">) with composition of </w:t>
            </w:r>
            <w:r w:rsidR="007D06A9">
              <w:rPr>
                <w:lang w:val="en-US"/>
              </w:rPr>
              <w:t xml:space="preserve">formulation </w:t>
            </w:r>
            <w:r w:rsidR="007D06A9" w:rsidRPr="0079061F">
              <w:rPr>
                <w:szCs w:val="20"/>
              </w:rPr>
              <w:t>Pasta do smarowania ran drzew 3 % Tiofanat metylu”/FUNABEN® PLUS 03 PA</w:t>
            </w:r>
            <w:r w:rsidR="007D06A9">
              <w:rPr>
                <w:szCs w:val="20"/>
              </w:rPr>
              <w:t xml:space="preserve"> it is considered that results of toxicity studies with </w:t>
            </w:r>
            <w:r w:rsidR="007D06A9" w:rsidRPr="0079061F">
              <w:rPr>
                <w:szCs w:val="20"/>
              </w:rPr>
              <w:t>Pasta do smarowania ran drzew 3 % Tiofanat metylu”/FUNABEN® PLUS 03 PA</w:t>
            </w:r>
            <w:r w:rsidR="007D06A9">
              <w:rPr>
                <w:szCs w:val="20"/>
              </w:rPr>
              <w:t xml:space="preserve"> can be used for assessment of toxicity of </w:t>
            </w:r>
            <w:r w:rsidR="007D06A9" w:rsidRPr="0072251A">
              <w:rPr>
                <w:lang w:val="en-US"/>
              </w:rPr>
              <w:t>FUNABEN® 018 PA (FRE 001/08/2020</w:t>
            </w:r>
            <w:r w:rsidR="007D06A9">
              <w:rPr>
                <w:lang w:val="en-US"/>
              </w:rPr>
              <w:t>). For details please see Part C</w:t>
            </w:r>
          </w:p>
        </w:tc>
      </w:tr>
    </w:tbl>
    <w:p w14:paraId="4A44238B" w14:textId="77777777" w:rsidR="00217B1C" w:rsidRPr="00B32849" w:rsidRDefault="00C81348" w:rsidP="00217B1C">
      <w:pPr>
        <w:pStyle w:val="RepAppendix2"/>
      </w:pPr>
      <w:bookmarkStart w:id="753" w:name="_Toc332207011"/>
      <w:bookmarkStart w:id="754" w:name="_Toc332296179"/>
      <w:bookmarkStart w:id="755" w:name="_Toc336434746"/>
      <w:bookmarkStart w:id="756" w:name="_Toc397516898"/>
      <w:bookmarkStart w:id="757" w:name="_Toc398627878"/>
      <w:bookmarkStart w:id="758" w:name="_Toc399335733"/>
      <w:bookmarkStart w:id="759" w:name="_Toc399764874"/>
      <w:bookmarkStart w:id="760" w:name="_Toc412562665"/>
      <w:bookmarkStart w:id="761" w:name="_Toc412562742"/>
      <w:bookmarkStart w:id="762" w:name="_Toc413662734"/>
      <w:bookmarkStart w:id="763" w:name="_Toc413673592"/>
      <w:bookmarkStart w:id="764" w:name="_Toc413673690"/>
      <w:bookmarkStart w:id="765" w:name="_Toc413673761"/>
      <w:bookmarkStart w:id="766" w:name="_Toc413928660"/>
      <w:bookmarkStart w:id="767" w:name="_Toc413936274"/>
      <w:bookmarkStart w:id="768" w:name="_Toc413937985"/>
      <w:bookmarkStart w:id="769" w:name="_Toc414026712"/>
      <w:bookmarkStart w:id="770" w:name="_Toc414974091"/>
      <w:bookmarkStart w:id="771" w:name="_Toc450900965"/>
      <w:bookmarkStart w:id="772" w:name="_Toc450920631"/>
      <w:bookmarkStart w:id="773" w:name="_Toc450923752"/>
      <w:bookmarkStart w:id="774" w:name="_Toc454460985"/>
      <w:bookmarkStart w:id="775" w:name="_Toc454462821"/>
      <w:bookmarkStart w:id="776" w:name="_Toc152763179"/>
      <w:r w:rsidRPr="00B32849">
        <w:t>Acute oral</w:t>
      </w:r>
      <w:bookmarkEnd w:id="739"/>
      <w:r w:rsidRPr="00B32849">
        <w:t xml:space="preserve"> toxicity</w:t>
      </w:r>
      <w:bookmarkEnd w:id="740"/>
      <w:bookmarkEnd w:id="741"/>
      <w:bookmarkEnd w:id="742"/>
      <w:bookmarkEnd w:id="743"/>
      <w:bookmarkEnd w:id="744"/>
      <w:bookmarkEnd w:id="745"/>
      <w:bookmarkEnd w:id="746"/>
      <w:bookmarkEnd w:id="747"/>
      <w:bookmarkEnd w:id="748"/>
      <w:bookmarkEnd w:id="749"/>
      <w:r w:rsidRPr="00B32849">
        <w:t xml:space="preserve"> (KCP 7.1.1)</w:t>
      </w:r>
      <w:bookmarkStart w:id="777" w:name="_Toc314067820"/>
      <w:bookmarkStart w:id="778" w:name="_Toc314122109"/>
      <w:bookmarkStart w:id="779" w:name="_Toc314122257"/>
      <w:bookmarkStart w:id="780" w:name="_Toc111951385"/>
      <w:bookmarkStart w:id="781" w:name="_Toc240611793"/>
      <w:bookmarkStart w:id="782" w:name="_Toc300147935"/>
      <w:bookmarkStart w:id="783" w:name="_Toc304462629"/>
      <w:bookmarkStart w:id="784" w:name="_Toc314067815"/>
      <w:bookmarkStart w:id="785" w:name="_Toc314122104"/>
      <w:bookmarkStart w:id="786" w:name="_Toc314129283"/>
      <w:bookmarkStart w:id="787" w:name="_Toc314142402"/>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8452AB" w14:paraId="7A50B2B4" w14:textId="77777777" w:rsidTr="00EF0EE2">
        <w:tc>
          <w:tcPr>
            <w:tcW w:w="1094" w:type="pct"/>
            <w:shd w:val="clear" w:color="auto" w:fill="D9D9D9" w:themeFill="background1" w:themeFillShade="D9"/>
          </w:tcPr>
          <w:p w14:paraId="33145AD9" w14:textId="77777777" w:rsidR="00217B1C" w:rsidRPr="00B32849" w:rsidRDefault="00217B1C" w:rsidP="00217B1C">
            <w:pPr>
              <w:pStyle w:val="RepStandard"/>
              <w:rPr>
                <w:rFonts w:eastAsia="Batang"/>
              </w:rPr>
            </w:pPr>
            <w:bookmarkStart w:id="788" w:name="A_O_TOX_A"/>
            <w:bookmarkEnd w:id="788"/>
            <w:r w:rsidRPr="00B32849">
              <w:t>Comments of zRMS:</w:t>
            </w:r>
          </w:p>
        </w:tc>
        <w:tc>
          <w:tcPr>
            <w:tcW w:w="3906" w:type="pct"/>
            <w:shd w:val="clear" w:color="auto" w:fill="D9D9D9" w:themeFill="background1" w:themeFillShade="D9"/>
          </w:tcPr>
          <w:p w14:paraId="2EEDF805" w14:textId="012C221F" w:rsidR="00217B1C" w:rsidRPr="008452AB" w:rsidRDefault="008452AB" w:rsidP="00217B1C">
            <w:pPr>
              <w:pStyle w:val="RepStandard"/>
              <w:rPr>
                <w:rFonts w:eastAsia="Batang"/>
                <w:highlight w:val="yellow"/>
                <w:lang w:val="en-US"/>
              </w:rPr>
            </w:pPr>
            <w:r w:rsidRPr="008452AB">
              <w:t xml:space="preserve">The study </w:t>
            </w:r>
            <w:r>
              <w:t xml:space="preserve">performed according to relevant OECD guideline and in GLP condition is acceptable. </w:t>
            </w:r>
            <w:r w:rsidRPr="008452AB">
              <w:rPr>
                <w:lang w:val="en-US"/>
              </w:rPr>
              <w:t>The “Pasta do smarowania ran drzew 3 % Tiofanat metylu”/FUNABEN</w:t>
            </w:r>
            <w:r w:rsidRPr="008452AB">
              <w:rPr>
                <w:vertAlign w:val="superscript"/>
                <w:lang w:val="en-US"/>
              </w:rPr>
              <w:t>®</w:t>
            </w:r>
            <w:r w:rsidRPr="008452AB">
              <w:rPr>
                <w:lang w:val="en-US"/>
              </w:rPr>
              <w:t xml:space="preserve"> PLUS 03 PA, and thus a</w:t>
            </w:r>
            <w:r>
              <w:rPr>
                <w:lang w:val="en-US"/>
              </w:rPr>
              <w:t xml:space="preserve">lso </w:t>
            </w:r>
            <w:r w:rsidRPr="0072251A">
              <w:rPr>
                <w:lang w:val="en-US"/>
              </w:rPr>
              <w:t>FUNABEN® 018 PA (FRE 001/08/2020</w:t>
            </w:r>
            <w:r>
              <w:rPr>
                <w:lang w:val="en-US"/>
              </w:rPr>
              <w:t>) does not require classification for acute oral toxicity.</w:t>
            </w:r>
          </w:p>
        </w:tc>
      </w:tr>
    </w:tbl>
    <w:p w14:paraId="04E489E5" w14:textId="04D0ED5B" w:rsidR="001720AF" w:rsidRPr="00B32849" w:rsidRDefault="001720AF" w:rsidP="001720AF">
      <w:pPr>
        <w:pStyle w:val="RepAppendix3"/>
      </w:pPr>
      <w:bookmarkStart w:id="789" w:name="_Toc152763180"/>
      <w:r w:rsidRPr="001720AF">
        <w:rPr>
          <w:lang w:val="pl-PL"/>
        </w:rPr>
        <w:t xml:space="preserve">Sprawozdanie. PASTA DO SMAROWANIA RAN DRZEW 3 %  TIOFANAT METYLU. </w:t>
      </w:r>
      <w:r w:rsidRPr="001720AF">
        <w:t>Badania toksyczności ostrej</w:t>
      </w:r>
      <w:bookmarkEnd w:id="789"/>
    </w:p>
    <w:p w14:paraId="4E8ADC40" w14:textId="77777777" w:rsidR="00217B1C" w:rsidRPr="00B32849" w:rsidRDefault="00217B1C" w:rsidP="00217B1C">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F05852" w:rsidRPr="00B32849" w14:paraId="3A4F763A" w14:textId="77777777" w:rsidTr="00F05852">
        <w:tc>
          <w:tcPr>
            <w:tcW w:w="1343" w:type="pct"/>
          </w:tcPr>
          <w:p w14:paraId="403056B8" w14:textId="77777777" w:rsidR="00F05852" w:rsidRPr="00B32849" w:rsidRDefault="009F554F" w:rsidP="00F05852">
            <w:pPr>
              <w:pStyle w:val="RepStandard"/>
            </w:pPr>
            <w:r>
              <w:t>Reference</w:t>
            </w:r>
          </w:p>
        </w:tc>
        <w:tc>
          <w:tcPr>
            <w:tcW w:w="3657" w:type="pct"/>
          </w:tcPr>
          <w:p w14:paraId="197BB806" w14:textId="77777777" w:rsidR="00F05852" w:rsidRPr="00C9499A" w:rsidRDefault="00C9499A" w:rsidP="00F05852">
            <w:pPr>
              <w:pStyle w:val="RepStandard"/>
            </w:pPr>
            <w:r w:rsidRPr="00C9499A">
              <w:t>KCP 7.1.1</w:t>
            </w:r>
          </w:p>
        </w:tc>
      </w:tr>
      <w:tr w:rsidR="00F05852" w:rsidRPr="00862518" w14:paraId="58ED7ED4" w14:textId="77777777" w:rsidTr="00F05852">
        <w:tc>
          <w:tcPr>
            <w:tcW w:w="1343" w:type="pct"/>
          </w:tcPr>
          <w:p w14:paraId="157763D1" w14:textId="77777777" w:rsidR="00F05852" w:rsidRPr="00B32849" w:rsidRDefault="00F05852" w:rsidP="00F05852">
            <w:pPr>
              <w:pStyle w:val="RepStandard"/>
            </w:pPr>
            <w:r w:rsidRPr="00B32849">
              <w:t>Report</w:t>
            </w:r>
          </w:p>
        </w:tc>
        <w:tc>
          <w:tcPr>
            <w:tcW w:w="3657" w:type="pct"/>
          </w:tcPr>
          <w:p w14:paraId="203D0D1D" w14:textId="75625665" w:rsidR="00C9499A" w:rsidRPr="00C9499A" w:rsidRDefault="00C9499A" w:rsidP="00C9499A">
            <w:pPr>
              <w:pStyle w:val="RepStandard"/>
              <w:rPr>
                <w:lang w:val="pl-PL"/>
              </w:rPr>
            </w:pPr>
            <w:r w:rsidRPr="00C9499A">
              <w:rPr>
                <w:lang w:val="pl-PL"/>
              </w:rPr>
              <w:t>Sprawozdanie. PASTA DO SMAROWANIA RAN DRZEW 3 %   TIOFANAT METYLU. Badania toksyczności ostrej</w:t>
            </w:r>
          </w:p>
          <w:p w14:paraId="612CD040" w14:textId="21757E67" w:rsidR="00C9499A" w:rsidRPr="00C9499A" w:rsidRDefault="00A70C30" w:rsidP="00C9499A">
            <w:pPr>
              <w:pStyle w:val="RepStandard"/>
              <w:rPr>
                <w:lang w:val="pl-PL"/>
              </w:rPr>
            </w:pPr>
            <w:r>
              <w:rPr>
                <w:lang w:val="pl-PL"/>
              </w:rPr>
              <w:t>XXXX</w:t>
            </w:r>
          </w:p>
          <w:p w14:paraId="0F3E025E" w14:textId="77777777" w:rsidR="00F05852" w:rsidRPr="00C9499A" w:rsidRDefault="00C9499A" w:rsidP="00C9499A">
            <w:pPr>
              <w:pStyle w:val="RepStandard"/>
              <w:rPr>
                <w:lang w:val="pl-PL"/>
              </w:rPr>
            </w:pPr>
            <w:r w:rsidRPr="00C9499A">
              <w:rPr>
                <w:lang w:val="pl-PL"/>
              </w:rPr>
              <w:t>Report no: OS-16/06, część I</w:t>
            </w:r>
          </w:p>
        </w:tc>
      </w:tr>
      <w:tr w:rsidR="00F05852" w:rsidRPr="00B32849" w14:paraId="4B71C0BF" w14:textId="77777777" w:rsidTr="00F05852">
        <w:tc>
          <w:tcPr>
            <w:tcW w:w="1343" w:type="pct"/>
          </w:tcPr>
          <w:p w14:paraId="2A276B13" w14:textId="77777777" w:rsidR="00F05852" w:rsidRPr="00B32849" w:rsidRDefault="009F554F" w:rsidP="00F05852">
            <w:pPr>
              <w:pStyle w:val="RepStandard"/>
            </w:pPr>
            <w:r>
              <w:t>Guideline(s)</w:t>
            </w:r>
          </w:p>
        </w:tc>
        <w:tc>
          <w:tcPr>
            <w:tcW w:w="3657" w:type="pct"/>
          </w:tcPr>
          <w:p w14:paraId="45438C7F" w14:textId="77777777" w:rsidR="00F05852" w:rsidRPr="00C9499A" w:rsidRDefault="00C9499A" w:rsidP="00F05852">
            <w:pPr>
              <w:pStyle w:val="RepStandard"/>
            </w:pPr>
            <w:r w:rsidRPr="00C9499A">
              <w:t>Yes: OECD no 420, method B.1.BIS</w:t>
            </w:r>
          </w:p>
        </w:tc>
      </w:tr>
      <w:tr w:rsidR="00F05852" w:rsidRPr="00B32849" w14:paraId="72E6D8FC" w14:textId="77777777" w:rsidTr="00F05852">
        <w:tc>
          <w:tcPr>
            <w:tcW w:w="1343" w:type="pct"/>
          </w:tcPr>
          <w:p w14:paraId="65FC4CB5" w14:textId="77777777" w:rsidR="00F05852" w:rsidRPr="00B32849" w:rsidRDefault="009F554F" w:rsidP="00F05852">
            <w:pPr>
              <w:pStyle w:val="RepStandard"/>
            </w:pPr>
            <w:r>
              <w:t>Deviations</w:t>
            </w:r>
          </w:p>
        </w:tc>
        <w:tc>
          <w:tcPr>
            <w:tcW w:w="3657" w:type="pct"/>
          </w:tcPr>
          <w:p w14:paraId="1B17961F" w14:textId="77777777" w:rsidR="00F05852" w:rsidRPr="00C9499A" w:rsidRDefault="00C9499A" w:rsidP="00F05852">
            <w:pPr>
              <w:pStyle w:val="RepStandard"/>
            </w:pPr>
            <w:r w:rsidRPr="00C9499A">
              <w:t>No</w:t>
            </w:r>
          </w:p>
        </w:tc>
      </w:tr>
      <w:tr w:rsidR="00F05852" w:rsidRPr="00B32849" w14:paraId="292B7B60" w14:textId="77777777" w:rsidTr="00F05852">
        <w:tc>
          <w:tcPr>
            <w:tcW w:w="1343" w:type="pct"/>
          </w:tcPr>
          <w:p w14:paraId="1D1F1E74" w14:textId="77777777" w:rsidR="00F05852" w:rsidRPr="00B32849" w:rsidRDefault="009F554F" w:rsidP="00F05852">
            <w:pPr>
              <w:pStyle w:val="RepStandard"/>
            </w:pPr>
            <w:r>
              <w:t>GLP</w:t>
            </w:r>
          </w:p>
        </w:tc>
        <w:tc>
          <w:tcPr>
            <w:tcW w:w="3657" w:type="pct"/>
          </w:tcPr>
          <w:p w14:paraId="4DE018FD" w14:textId="77777777" w:rsidR="00F05852" w:rsidRPr="00C9499A" w:rsidRDefault="00C9499A" w:rsidP="00F05852">
            <w:pPr>
              <w:pStyle w:val="RepStandard"/>
            </w:pPr>
            <w:r w:rsidRPr="00C9499A">
              <w:t>Yes</w:t>
            </w:r>
          </w:p>
        </w:tc>
      </w:tr>
      <w:tr w:rsidR="00F05852" w:rsidRPr="00B32849" w14:paraId="0B771557" w14:textId="77777777" w:rsidTr="00F05852">
        <w:tc>
          <w:tcPr>
            <w:tcW w:w="1343" w:type="pct"/>
          </w:tcPr>
          <w:p w14:paraId="0428E713" w14:textId="77777777" w:rsidR="00F05852" w:rsidRPr="00B32849" w:rsidRDefault="009F554F" w:rsidP="00F05852">
            <w:pPr>
              <w:pStyle w:val="RepStandard"/>
            </w:pPr>
            <w:r>
              <w:t>Acceptability</w:t>
            </w:r>
          </w:p>
        </w:tc>
        <w:tc>
          <w:tcPr>
            <w:tcW w:w="3657" w:type="pct"/>
          </w:tcPr>
          <w:p w14:paraId="3035652C" w14:textId="77777777" w:rsidR="00F05852" w:rsidRPr="00C9499A" w:rsidRDefault="00C9499A" w:rsidP="00F05852">
            <w:pPr>
              <w:pStyle w:val="RepStandard"/>
            </w:pPr>
            <w:r w:rsidRPr="00C9499A">
              <w:t>Yes</w:t>
            </w:r>
          </w:p>
        </w:tc>
      </w:tr>
      <w:tr w:rsidR="00F05852" w:rsidRPr="00B32849" w14:paraId="68F65D4C" w14:textId="77777777" w:rsidTr="00F05852">
        <w:tc>
          <w:tcPr>
            <w:tcW w:w="1343" w:type="pct"/>
          </w:tcPr>
          <w:p w14:paraId="727A619A" w14:textId="77777777" w:rsidR="00F05852" w:rsidRPr="00B32849" w:rsidRDefault="00F05852" w:rsidP="00961BA5">
            <w:pPr>
              <w:pStyle w:val="RepStandard"/>
            </w:pPr>
            <w:r w:rsidRPr="00B32849">
              <w:t xml:space="preserve">Duplication </w:t>
            </w:r>
            <w:r w:rsidRPr="00B32849">
              <w:br/>
              <w:t>(if vertebrate study)</w:t>
            </w:r>
          </w:p>
        </w:tc>
        <w:tc>
          <w:tcPr>
            <w:tcW w:w="3657" w:type="pct"/>
          </w:tcPr>
          <w:p w14:paraId="5BFF3739" w14:textId="77777777" w:rsidR="00F05852" w:rsidRPr="00C9499A" w:rsidRDefault="00C9499A" w:rsidP="00961BA5">
            <w:pPr>
              <w:pStyle w:val="RepStandard"/>
            </w:pPr>
            <w:r w:rsidRPr="00C9499A">
              <w:t>No</w:t>
            </w:r>
          </w:p>
        </w:tc>
      </w:tr>
    </w:tbl>
    <w:p w14:paraId="4E661369" w14:textId="77777777" w:rsidR="00C81348" w:rsidRPr="00B32849" w:rsidRDefault="00C81348" w:rsidP="00217B1C">
      <w:pPr>
        <w:pStyle w:val="RepNewPart"/>
      </w:pPr>
      <w:r w:rsidRPr="00B32849">
        <w:t>Materials and methods</w:t>
      </w:r>
      <w:bookmarkEnd w:id="777"/>
      <w:bookmarkEnd w:id="778"/>
      <w:bookmarkEnd w:id="7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C81348" w:rsidRPr="00862518" w14:paraId="029066EE" w14:textId="77777777" w:rsidTr="00C4657D">
        <w:tc>
          <w:tcPr>
            <w:tcW w:w="1987" w:type="pct"/>
          </w:tcPr>
          <w:p w14:paraId="3D038514" w14:textId="77777777" w:rsidR="00C81348" w:rsidRPr="00B32849" w:rsidRDefault="00C81348" w:rsidP="00217B1C">
            <w:pPr>
              <w:pStyle w:val="RepTableBold"/>
              <w:rPr>
                <w:lang w:val="en-GB"/>
              </w:rPr>
            </w:pPr>
            <w:r w:rsidRPr="00B32849">
              <w:rPr>
                <w:lang w:val="en-GB"/>
              </w:rPr>
              <w:t>Test material (Lot/Batch No.)</w:t>
            </w:r>
          </w:p>
        </w:tc>
        <w:tc>
          <w:tcPr>
            <w:tcW w:w="3013" w:type="pct"/>
          </w:tcPr>
          <w:p w14:paraId="4B151340" w14:textId="77777777" w:rsidR="00C81348" w:rsidRPr="00C44D8F" w:rsidRDefault="00AD5E17" w:rsidP="00217B1C">
            <w:pPr>
              <w:pStyle w:val="RepTable"/>
              <w:rPr>
                <w:lang w:val="pl-PL"/>
              </w:rPr>
            </w:pPr>
            <w:r>
              <w:rPr>
                <w:lang w:val="pl-PL"/>
              </w:rPr>
              <w:t>„</w:t>
            </w:r>
            <w:r w:rsidR="00C44D8F" w:rsidRPr="00C44D8F">
              <w:rPr>
                <w:lang w:val="pl-PL"/>
              </w:rPr>
              <w:t xml:space="preserve">Pasta do smarowania ran drzew 3 </w:t>
            </w:r>
            <w:r w:rsidR="00C44D8F">
              <w:rPr>
                <w:lang w:val="pl-PL"/>
              </w:rPr>
              <w:t>% Tiofanat metylu</w:t>
            </w:r>
            <w:r>
              <w:rPr>
                <w:lang w:val="pl-PL"/>
              </w:rPr>
              <w:t>”</w:t>
            </w:r>
            <w:r w:rsidR="00C44D8F">
              <w:rPr>
                <w:lang w:val="pl-PL"/>
              </w:rPr>
              <w:t>, próbka nr 1</w:t>
            </w:r>
          </w:p>
        </w:tc>
      </w:tr>
      <w:tr w:rsidR="00C81348" w:rsidRPr="00B32849" w14:paraId="63CC0B33" w14:textId="77777777" w:rsidTr="00C4657D">
        <w:tc>
          <w:tcPr>
            <w:tcW w:w="1987" w:type="pct"/>
          </w:tcPr>
          <w:p w14:paraId="78C9626B" w14:textId="77777777" w:rsidR="00C81348" w:rsidRPr="00B32849" w:rsidRDefault="00C81348" w:rsidP="00217B1C">
            <w:pPr>
              <w:pStyle w:val="RepTableBold"/>
              <w:rPr>
                <w:lang w:val="en-GB"/>
              </w:rPr>
            </w:pPr>
            <w:r w:rsidRPr="00B32849">
              <w:rPr>
                <w:lang w:val="en-GB"/>
              </w:rPr>
              <w:lastRenderedPageBreak/>
              <w:t>Species</w:t>
            </w:r>
          </w:p>
        </w:tc>
        <w:tc>
          <w:tcPr>
            <w:tcW w:w="3013" w:type="pct"/>
          </w:tcPr>
          <w:p w14:paraId="60D19849" w14:textId="77777777" w:rsidR="00C81348" w:rsidRPr="00C44D8F" w:rsidRDefault="00C81348" w:rsidP="00C44D8F">
            <w:pPr>
              <w:pStyle w:val="RepTable"/>
            </w:pPr>
            <w:r w:rsidRPr="00C44D8F">
              <w:t>Rat</w:t>
            </w:r>
          </w:p>
        </w:tc>
      </w:tr>
      <w:tr w:rsidR="00C81348" w:rsidRPr="00B32849" w14:paraId="72021F52" w14:textId="77777777" w:rsidTr="00C4657D">
        <w:tc>
          <w:tcPr>
            <w:tcW w:w="1987" w:type="pct"/>
          </w:tcPr>
          <w:p w14:paraId="25D685D6" w14:textId="77777777" w:rsidR="00C81348" w:rsidRPr="00B32849" w:rsidRDefault="00C81348" w:rsidP="00217B1C">
            <w:pPr>
              <w:pStyle w:val="RepTableBold"/>
              <w:rPr>
                <w:lang w:val="en-GB"/>
              </w:rPr>
            </w:pPr>
            <w:r w:rsidRPr="00B32849">
              <w:rPr>
                <w:lang w:val="en-GB"/>
              </w:rPr>
              <w:t>No. of animals (group size)</w:t>
            </w:r>
          </w:p>
        </w:tc>
        <w:tc>
          <w:tcPr>
            <w:tcW w:w="3013" w:type="pct"/>
          </w:tcPr>
          <w:p w14:paraId="31D92235" w14:textId="77777777" w:rsidR="00C81348" w:rsidRPr="00C44D8F" w:rsidRDefault="00C44D8F" w:rsidP="00C44D8F">
            <w:pPr>
              <w:pStyle w:val="RepTable"/>
            </w:pPr>
            <w:r w:rsidRPr="00C44D8F">
              <w:t>5</w:t>
            </w:r>
            <w:r w:rsidR="00C81348" w:rsidRPr="00C44D8F">
              <w:t xml:space="preserve"> rats/</w:t>
            </w:r>
            <w:r w:rsidRPr="00C44D8F">
              <w:t>female</w:t>
            </w:r>
          </w:p>
        </w:tc>
      </w:tr>
      <w:tr w:rsidR="00C81348" w:rsidRPr="00B32849" w14:paraId="72097553" w14:textId="77777777" w:rsidTr="00C4657D">
        <w:tc>
          <w:tcPr>
            <w:tcW w:w="1987" w:type="pct"/>
          </w:tcPr>
          <w:p w14:paraId="56788559" w14:textId="77777777" w:rsidR="00C81348" w:rsidRPr="00B32849" w:rsidRDefault="00C81348" w:rsidP="00BB0991">
            <w:pPr>
              <w:pStyle w:val="RepTableBold"/>
              <w:rPr>
                <w:lang w:val="en-GB"/>
              </w:rPr>
            </w:pPr>
            <w:r w:rsidRPr="00B32849">
              <w:rPr>
                <w:lang w:val="en-GB"/>
              </w:rPr>
              <w:t>Dose</w:t>
            </w:r>
          </w:p>
        </w:tc>
        <w:tc>
          <w:tcPr>
            <w:tcW w:w="3013" w:type="pct"/>
          </w:tcPr>
          <w:p w14:paraId="68A08B36" w14:textId="77777777" w:rsidR="00C81348" w:rsidRPr="00C44D8F" w:rsidRDefault="00C81348" w:rsidP="00217B1C">
            <w:pPr>
              <w:pStyle w:val="RepTable"/>
            </w:pPr>
            <w:r w:rsidRPr="00C44D8F">
              <w:t>2000 mg/kg bw</w:t>
            </w:r>
          </w:p>
        </w:tc>
      </w:tr>
      <w:tr w:rsidR="00C81348" w:rsidRPr="00B32849" w14:paraId="730A1302" w14:textId="77777777" w:rsidTr="00C4657D">
        <w:tc>
          <w:tcPr>
            <w:tcW w:w="1987" w:type="pct"/>
          </w:tcPr>
          <w:p w14:paraId="6FE6E1C4" w14:textId="77777777" w:rsidR="00C81348" w:rsidRPr="00B32849" w:rsidRDefault="00C81348" w:rsidP="00217B1C">
            <w:pPr>
              <w:pStyle w:val="RepTableBold"/>
              <w:rPr>
                <w:lang w:val="en-GB"/>
              </w:rPr>
            </w:pPr>
            <w:r w:rsidRPr="00B32849">
              <w:rPr>
                <w:lang w:val="en-GB"/>
              </w:rPr>
              <w:t>Exposure</w:t>
            </w:r>
          </w:p>
        </w:tc>
        <w:tc>
          <w:tcPr>
            <w:tcW w:w="3013" w:type="pct"/>
          </w:tcPr>
          <w:p w14:paraId="07701CB5" w14:textId="77777777" w:rsidR="00C81348" w:rsidRPr="00C44D8F" w:rsidRDefault="00C81348" w:rsidP="00C44D8F">
            <w:pPr>
              <w:pStyle w:val="RepTable"/>
            </w:pPr>
            <w:r w:rsidRPr="00C44D8F">
              <w:t>Once</w:t>
            </w:r>
            <w:r w:rsidR="00C44D8F" w:rsidRPr="00C44D8F">
              <w:t xml:space="preserve"> with a metal probe into the stomach</w:t>
            </w:r>
          </w:p>
        </w:tc>
      </w:tr>
      <w:tr w:rsidR="00C81348" w:rsidRPr="00B32849" w14:paraId="6D1EC506" w14:textId="77777777" w:rsidTr="00C4657D">
        <w:tc>
          <w:tcPr>
            <w:tcW w:w="1987" w:type="pct"/>
          </w:tcPr>
          <w:p w14:paraId="648829F6" w14:textId="77777777" w:rsidR="00C81348" w:rsidRPr="00B32849" w:rsidRDefault="00C81348" w:rsidP="00217B1C">
            <w:pPr>
              <w:pStyle w:val="RepTableBold"/>
              <w:rPr>
                <w:lang w:val="en-GB"/>
              </w:rPr>
            </w:pPr>
            <w:r w:rsidRPr="00B32849">
              <w:rPr>
                <w:lang w:val="en-GB"/>
              </w:rPr>
              <w:t>Vehicle/Dilution</w:t>
            </w:r>
          </w:p>
        </w:tc>
        <w:tc>
          <w:tcPr>
            <w:tcW w:w="3013" w:type="pct"/>
          </w:tcPr>
          <w:p w14:paraId="56BEB47B" w14:textId="77777777" w:rsidR="00C81348" w:rsidRPr="00C44D8F" w:rsidRDefault="00C81348" w:rsidP="00C44D8F">
            <w:pPr>
              <w:pStyle w:val="RepTable"/>
            </w:pPr>
            <w:r w:rsidRPr="00C44D8F">
              <w:t>None</w:t>
            </w:r>
          </w:p>
        </w:tc>
      </w:tr>
      <w:tr w:rsidR="00C81348" w:rsidRPr="00B32849" w14:paraId="1F7E9C65" w14:textId="77777777" w:rsidTr="00C4657D">
        <w:tc>
          <w:tcPr>
            <w:tcW w:w="1987" w:type="pct"/>
          </w:tcPr>
          <w:p w14:paraId="50795810" w14:textId="77777777" w:rsidR="00C81348" w:rsidRPr="00B32849" w:rsidRDefault="00C81348" w:rsidP="00217B1C">
            <w:pPr>
              <w:pStyle w:val="RepTableBold"/>
              <w:rPr>
                <w:lang w:val="en-GB"/>
              </w:rPr>
            </w:pPr>
            <w:r w:rsidRPr="00B32849">
              <w:rPr>
                <w:lang w:val="en-GB"/>
              </w:rPr>
              <w:t>Post exposure observation period</w:t>
            </w:r>
          </w:p>
        </w:tc>
        <w:tc>
          <w:tcPr>
            <w:tcW w:w="3013" w:type="pct"/>
          </w:tcPr>
          <w:p w14:paraId="5A343268" w14:textId="77777777" w:rsidR="00C81348" w:rsidRPr="00C44D8F" w:rsidRDefault="00C81348" w:rsidP="00217B1C">
            <w:pPr>
              <w:pStyle w:val="RepTable"/>
            </w:pPr>
            <w:r w:rsidRPr="00C44D8F">
              <w:t>14 days</w:t>
            </w:r>
          </w:p>
        </w:tc>
      </w:tr>
      <w:tr w:rsidR="00C81348" w:rsidRPr="00B32849" w14:paraId="67BF0B35" w14:textId="77777777" w:rsidTr="00C4657D">
        <w:tc>
          <w:tcPr>
            <w:tcW w:w="1987" w:type="pct"/>
          </w:tcPr>
          <w:p w14:paraId="574295A6" w14:textId="77777777" w:rsidR="00C81348" w:rsidRPr="00B32849" w:rsidRDefault="00C81348" w:rsidP="00217B1C">
            <w:pPr>
              <w:pStyle w:val="RepTableBold"/>
              <w:rPr>
                <w:lang w:val="en-GB"/>
              </w:rPr>
            </w:pPr>
            <w:r w:rsidRPr="00B32849">
              <w:rPr>
                <w:lang w:val="en-GB"/>
              </w:rPr>
              <w:t>Remarks</w:t>
            </w:r>
          </w:p>
        </w:tc>
        <w:tc>
          <w:tcPr>
            <w:tcW w:w="3013" w:type="pct"/>
          </w:tcPr>
          <w:p w14:paraId="3073DBAB" w14:textId="77777777" w:rsidR="00C81348" w:rsidRPr="00C44D8F" w:rsidRDefault="00C44D8F" w:rsidP="00217B1C">
            <w:pPr>
              <w:pStyle w:val="RepTable"/>
            </w:pPr>
            <w:r w:rsidRPr="00C44D8F">
              <w:t>1 female (pre-experiment) + 4 females</w:t>
            </w:r>
          </w:p>
        </w:tc>
      </w:tr>
    </w:tbl>
    <w:p w14:paraId="271DD329" w14:textId="77777777" w:rsidR="00C81348" w:rsidRPr="00B32849" w:rsidRDefault="00C81348" w:rsidP="00217B1C">
      <w:pPr>
        <w:pStyle w:val="RepNewPart"/>
      </w:pPr>
      <w:bookmarkStart w:id="790" w:name="_Toc314067821"/>
      <w:bookmarkStart w:id="791" w:name="_Toc314122110"/>
      <w:bookmarkStart w:id="792" w:name="_Toc314122258"/>
      <w:r w:rsidRPr="00B32849">
        <w:t>Results and discussions</w:t>
      </w:r>
      <w:bookmarkEnd w:id="790"/>
      <w:bookmarkEnd w:id="791"/>
      <w:bookmarkEnd w:id="792"/>
    </w:p>
    <w:p w14:paraId="3E3A9CBE" w14:textId="77777777" w:rsidR="00217B1C" w:rsidRPr="00B32849" w:rsidRDefault="00217B1C" w:rsidP="00217B1C">
      <w:pPr>
        <w:pStyle w:val="RepLabel"/>
      </w:pPr>
      <w:r w:rsidRPr="00B32849">
        <w:t>Table A </w:t>
      </w:r>
      <w:r w:rsidR="00D22144">
        <w:fldChar w:fldCharType="begin"/>
      </w:r>
      <w:r w:rsidR="00D22144">
        <w:instrText xml:space="preserve"> SEQ Table_A \* ARABIC </w:instrText>
      </w:r>
      <w:r w:rsidR="00D22144">
        <w:fldChar w:fldCharType="separate"/>
      </w:r>
      <w:r w:rsidR="007C0A62">
        <w:rPr>
          <w:noProof/>
        </w:rPr>
        <w:t>1</w:t>
      </w:r>
      <w:r w:rsidR="00D22144">
        <w:fldChar w:fldCharType="end"/>
      </w:r>
      <w:r w:rsidRPr="00B32849">
        <w:t>:</w:t>
      </w:r>
      <w:r w:rsidRPr="00B32849">
        <w:tab/>
        <w:t xml:space="preserve">Results of acute oral toxicity study in rats of </w:t>
      </w:r>
      <w:r w:rsidR="00AD5E17">
        <w:t>“</w:t>
      </w:r>
      <w:r w:rsidR="00C44D8F" w:rsidRPr="00C44D8F">
        <w:t>Pasta do smarowania ran drzew   3 % Tiofanat metylu</w:t>
      </w:r>
      <w:r w:rsidR="00AD5E17">
        <w:t>”</w:t>
      </w:r>
      <w:r w:rsidRPr="00C44D8F">
        <w:t>/</w:t>
      </w:r>
      <w:r w:rsidR="00C44D8F">
        <w:t>FUNABEN</w:t>
      </w:r>
      <w:r w:rsidR="00C44D8F" w:rsidRPr="00AD5E17">
        <w:rPr>
          <w:vertAlign w:val="superscript"/>
        </w:rPr>
        <w:t>®</w:t>
      </w:r>
      <w:r w:rsidR="00C44D8F">
        <w:t xml:space="preserve"> PLUS 03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00"/>
        <w:gridCol w:w="2103"/>
        <w:gridCol w:w="1806"/>
        <w:gridCol w:w="1896"/>
        <w:gridCol w:w="1943"/>
      </w:tblGrid>
      <w:tr w:rsidR="00C81348" w:rsidRPr="00B32849" w14:paraId="1F27E513" w14:textId="77777777" w:rsidTr="002417EB">
        <w:trPr>
          <w:tblHeader/>
        </w:trPr>
        <w:tc>
          <w:tcPr>
            <w:tcW w:w="856" w:type="pct"/>
          </w:tcPr>
          <w:p w14:paraId="699BFE7C" w14:textId="77777777" w:rsidR="00C81348" w:rsidRPr="00B32849" w:rsidRDefault="00C81348" w:rsidP="00A241B7">
            <w:pPr>
              <w:pStyle w:val="RepTableHeader"/>
              <w:keepNext w:val="0"/>
              <w:keepLines w:val="0"/>
              <w:spacing w:before="0" w:after="0"/>
              <w:jc w:val="center"/>
              <w:rPr>
                <w:lang w:val="en-GB"/>
              </w:rPr>
            </w:pPr>
            <w:r w:rsidRPr="00B32849">
              <w:rPr>
                <w:lang w:val="en-GB"/>
              </w:rPr>
              <w:t>Dose</w:t>
            </w:r>
            <w:r w:rsidRPr="00B32849">
              <w:rPr>
                <w:lang w:val="en-GB"/>
              </w:rPr>
              <w:br/>
            </w:r>
            <w:r w:rsidR="00E772FF" w:rsidRPr="00B32849">
              <w:rPr>
                <w:lang w:val="en-GB"/>
              </w:rPr>
              <w:t>(</w:t>
            </w:r>
            <w:r w:rsidRPr="00B32849">
              <w:rPr>
                <w:lang w:val="en-GB"/>
              </w:rPr>
              <w:t>mg/kg bw</w:t>
            </w:r>
            <w:r w:rsidR="00E772FF" w:rsidRPr="00B32849">
              <w:rPr>
                <w:lang w:val="en-GB"/>
              </w:rPr>
              <w:t>)</w:t>
            </w:r>
          </w:p>
        </w:tc>
        <w:tc>
          <w:tcPr>
            <w:tcW w:w="1125" w:type="pct"/>
          </w:tcPr>
          <w:p w14:paraId="207ED69B" w14:textId="77777777" w:rsidR="00C81348" w:rsidRPr="00B32849" w:rsidRDefault="00C81348" w:rsidP="002417EB">
            <w:pPr>
              <w:pStyle w:val="RepTableHeader"/>
              <w:keepNext w:val="0"/>
              <w:keepLines w:val="0"/>
              <w:spacing w:before="0" w:after="0"/>
              <w:jc w:val="center"/>
              <w:rPr>
                <w:lang w:val="en-GB"/>
              </w:rPr>
            </w:pPr>
            <w:r w:rsidRPr="00B32849">
              <w:rPr>
                <w:lang w:val="en-GB"/>
              </w:rPr>
              <w:t xml:space="preserve">Toxicological results </w:t>
            </w:r>
            <w:r w:rsidR="002417EB" w:rsidRPr="00B32849">
              <w:rPr>
                <w:lang w:val="en-GB"/>
              </w:rPr>
              <w:t>*</w:t>
            </w:r>
          </w:p>
        </w:tc>
        <w:tc>
          <w:tcPr>
            <w:tcW w:w="966" w:type="pct"/>
          </w:tcPr>
          <w:p w14:paraId="3CFBBFF1" w14:textId="77777777" w:rsidR="00C81348" w:rsidRPr="00B32849" w:rsidRDefault="00C81348" w:rsidP="00A241B7">
            <w:pPr>
              <w:pStyle w:val="RepTableHeader"/>
              <w:keepNext w:val="0"/>
              <w:keepLines w:val="0"/>
              <w:spacing w:before="0" w:after="0"/>
              <w:jc w:val="center"/>
              <w:rPr>
                <w:lang w:val="en-GB"/>
              </w:rPr>
            </w:pPr>
            <w:r w:rsidRPr="00B32849">
              <w:rPr>
                <w:lang w:val="en-GB"/>
              </w:rPr>
              <w:t>Duration of signs</w:t>
            </w:r>
          </w:p>
        </w:tc>
        <w:tc>
          <w:tcPr>
            <w:tcW w:w="1014" w:type="pct"/>
          </w:tcPr>
          <w:p w14:paraId="20FF4CE8" w14:textId="77777777" w:rsidR="00C81348" w:rsidRPr="00B32849" w:rsidRDefault="00C81348" w:rsidP="00A241B7">
            <w:pPr>
              <w:pStyle w:val="RepTableHeader"/>
              <w:keepNext w:val="0"/>
              <w:keepLines w:val="0"/>
              <w:spacing w:before="0" w:after="0"/>
              <w:jc w:val="center"/>
              <w:rPr>
                <w:lang w:val="en-GB"/>
              </w:rPr>
            </w:pPr>
            <w:r w:rsidRPr="00B32849">
              <w:rPr>
                <w:lang w:val="en-GB"/>
              </w:rPr>
              <w:t>Time of death</w:t>
            </w:r>
          </w:p>
        </w:tc>
        <w:tc>
          <w:tcPr>
            <w:tcW w:w="1039" w:type="pct"/>
          </w:tcPr>
          <w:p w14:paraId="7D361746" w14:textId="77777777" w:rsidR="00C81348" w:rsidRPr="00B32849" w:rsidRDefault="00C81348" w:rsidP="00A241B7">
            <w:pPr>
              <w:pStyle w:val="RepTableHeader"/>
              <w:keepNext w:val="0"/>
              <w:keepLines w:val="0"/>
              <w:spacing w:before="0" w:after="0"/>
              <w:jc w:val="center"/>
              <w:rPr>
                <w:lang w:val="en-GB"/>
              </w:rPr>
            </w:pPr>
            <w:r w:rsidRPr="00B32849">
              <w:rPr>
                <w:lang w:val="en-GB"/>
              </w:rPr>
              <w:t>LD</w:t>
            </w:r>
            <w:r w:rsidRPr="00374804">
              <w:rPr>
                <w:vertAlign w:val="subscript"/>
                <w:lang w:val="en-GB"/>
              </w:rPr>
              <w:t>50</w:t>
            </w:r>
            <w:r w:rsidRPr="00B32849">
              <w:rPr>
                <w:lang w:val="en-GB"/>
              </w:rPr>
              <w:t xml:space="preserve"> </w:t>
            </w:r>
            <w:r w:rsidR="00E772FF" w:rsidRPr="00B32849">
              <w:rPr>
                <w:lang w:val="en-GB"/>
              </w:rPr>
              <w:t>(</w:t>
            </w:r>
            <w:r w:rsidRPr="00B32849">
              <w:rPr>
                <w:lang w:val="en-GB"/>
              </w:rPr>
              <w:t>mg/kg bw</w:t>
            </w:r>
            <w:r w:rsidR="00E772FF" w:rsidRPr="00B32849">
              <w:rPr>
                <w:lang w:val="en-GB"/>
              </w:rPr>
              <w:t>)</w:t>
            </w:r>
            <w:r w:rsidRPr="00B32849">
              <w:rPr>
                <w:lang w:val="en-GB"/>
              </w:rPr>
              <w:br/>
              <w:t>(14 days)</w:t>
            </w:r>
          </w:p>
        </w:tc>
      </w:tr>
      <w:tr w:rsidR="00C81348" w:rsidRPr="00B32849" w14:paraId="0396C7CB" w14:textId="77777777" w:rsidTr="00A241B7">
        <w:tc>
          <w:tcPr>
            <w:tcW w:w="5000" w:type="pct"/>
            <w:gridSpan w:val="5"/>
          </w:tcPr>
          <w:p w14:paraId="588BBB21" w14:textId="77777777" w:rsidR="00C81348" w:rsidRPr="00FB4D19" w:rsidRDefault="00C81348" w:rsidP="00A241B7">
            <w:pPr>
              <w:pStyle w:val="RepTable"/>
              <w:jc w:val="center"/>
            </w:pPr>
            <w:r w:rsidRPr="00FB4D19">
              <w:t>Male rats</w:t>
            </w:r>
          </w:p>
        </w:tc>
      </w:tr>
      <w:tr w:rsidR="00C81348" w:rsidRPr="00B32849" w14:paraId="18C7CB90" w14:textId="77777777" w:rsidTr="002417EB">
        <w:tc>
          <w:tcPr>
            <w:tcW w:w="856" w:type="pct"/>
          </w:tcPr>
          <w:p w14:paraId="4A7B7250" w14:textId="77777777" w:rsidR="00C81348" w:rsidRPr="00FB4D19" w:rsidRDefault="00FB4D19" w:rsidP="00A241B7">
            <w:pPr>
              <w:pStyle w:val="RepTable"/>
              <w:jc w:val="center"/>
            </w:pPr>
            <w:r w:rsidRPr="00FB4D19">
              <w:t>-</w:t>
            </w:r>
          </w:p>
        </w:tc>
        <w:tc>
          <w:tcPr>
            <w:tcW w:w="1125" w:type="pct"/>
          </w:tcPr>
          <w:p w14:paraId="7CDD5069" w14:textId="77777777" w:rsidR="00C81348" w:rsidRPr="00FB4D19" w:rsidRDefault="00FB4D19" w:rsidP="00A241B7">
            <w:pPr>
              <w:pStyle w:val="RepTable"/>
              <w:jc w:val="center"/>
            </w:pPr>
            <w:r w:rsidRPr="00FB4D19">
              <w:t>-</w:t>
            </w:r>
          </w:p>
        </w:tc>
        <w:tc>
          <w:tcPr>
            <w:tcW w:w="966" w:type="pct"/>
          </w:tcPr>
          <w:p w14:paraId="5162B4D2" w14:textId="77777777" w:rsidR="00C81348" w:rsidRPr="00FB4D19" w:rsidRDefault="00FB4D19" w:rsidP="00A241B7">
            <w:pPr>
              <w:pStyle w:val="RepTable"/>
              <w:jc w:val="center"/>
            </w:pPr>
            <w:r w:rsidRPr="00FB4D19">
              <w:t>-</w:t>
            </w:r>
          </w:p>
        </w:tc>
        <w:tc>
          <w:tcPr>
            <w:tcW w:w="1014" w:type="pct"/>
          </w:tcPr>
          <w:p w14:paraId="52BFACB0" w14:textId="77777777" w:rsidR="00C81348" w:rsidRPr="00FB4D19" w:rsidRDefault="00FB4D19" w:rsidP="00A241B7">
            <w:pPr>
              <w:pStyle w:val="RepTable"/>
              <w:jc w:val="center"/>
            </w:pPr>
            <w:r w:rsidRPr="00FB4D19">
              <w:t>-</w:t>
            </w:r>
          </w:p>
        </w:tc>
        <w:tc>
          <w:tcPr>
            <w:tcW w:w="1039" w:type="pct"/>
          </w:tcPr>
          <w:p w14:paraId="1E50B1F5" w14:textId="77777777" w:rsidR="00C81348" w:rsidRPr="00FB4D19" w:rsidRDefault="00FB4D19" w:rsidP="00A241B7">
            <w:pPr>
              <w:pStyle w:val="RepTable"/>
              <w:jc w:val="center"/>
            </w:pPr>
            <w:r w:rsidRPr="00FB4D19">
              <w:t>-</w:t>
            </w:r>
          </w:p>
        </w:tc>
      </w:tr>
      <w:tr w:rsidR="00C81348" w:rsidRPr="00B32849" w14:paraId="7A954624" w14:textId="77777777" w:rsidTr="00A241B7">
        <w:tc>
          <w:tcPr>
            <w:tcW w:w="5000" w:type="pct"/>
            <w:gridSpan w:val="5"/>
          </w:tcPr>
          <w:p w14:paraId="43D918B2" w14:textId="77777777" w:rsidR="00C81348" w:rsidRPr="00FB4D19" w:rsidRDefault="00C81348" w:rsidP="00A241B7">
            <w:pPr>
              <w:pStyle w:val="RepTable"/>
              <w:jc w:val="center"/>
            </w:pPr>
            <w:r w:rsidRPr="00FB4D19">
              <w:t>Female rats</w:t>
            </w:r>
          </w:p>
        </w:tc>
      </w:tr>
      <w:tr w:rsidR="00C81348" w:rsidRPr="00B32849" w14:paraId="36788299" w14:textId="77777777" w:rsidTr="002417EB">
        <w:tc>
          <w:tcPr>
            <w:tcW w:w="856" w:type="pct"/>
          </w:tcPr>
          <w:p w14:paraId="4BB0DF58" w14:textId="77777777" w:rsidR="00C81348" w:rsidRPr="00FB4D19" w:rsidRDefault="00FB4D19" w:rsidP="00A241B7">
            <w:pPr>
              <w:pStyle w:val="RepTable"/>
              <w:jc w:val="center"/>
            </w:pPr>
            <w:r w:rsidRPr="00FB4D19">
              <w:t>2000</w:t>
            </w:r>
          </w:p>
        </w:tc>
        <w:tc>
          <w:tcPr>
            <w:tcW w:w="1125" w:type="pct"/>
          </w:tcPr>
          <w:p w14:paraId="5B750E01" w14:textId="77777777" w:rsidR="00C81348" w:rsidRPr="00FB4D19" w:rsidRDefault="00FB4D19" w:rsidP="00FB4D19">
            <w:pPr>
              <w:pStyle w:val="RepTable"/>
              <w:jc w:val="center"/>
            </w:pPr>
            <w:r w:rsidRPr="00FB4D19">
              <w:t>0</w:t>
            </w:r>
            <w:r w:rsidR="00C81348" w:rsidRPr="00FB4D19">
              <w:t>/</w:t>
            </w:r>
            <w:r w:rsidRPr="00FB4D19">
              <w:t>0</w:t>
            </w:r>
            <w:r w:rsidR="00C81348" w:rsidRPr="00FB4D19">
              <w:t>/</w:t>
            </w:r>
            <w:r w:rsidRPr="00FB4D19">
              <w:t>5</w:t>
            </w:r>
          </w:p>
        </w:tc>
        <w:tc>
          <w:tcPr>
            <w:tcW w:w="966" w:type="pct"/>
          </w:tcPr>
          <w:p w14:paraId="34A730CE" w14:textId="77777777" w:rsidR="00C81348" w:rsidRPr="00FB4D19" w:rsidRDefault="00FB4D19" w:rsidP="00A241B7">
            <w:pPr>
              <w:pStyle w:val="RepTable"/>
              <w:jc w:val="center"/>
            </w:pPr>
            <w:r w:rsidRPr="00FB4D19">
              <w:t>-</w:t>
            </w:r>
          </w:p>
        </w:tc>
        <w:tc>
          <w:tcPr>
            <w:tcW w:w="1014" w:type="pct"/>
          </w:tcPr>
          <w:p w14:paraId="0D080CA8" w14:textId="77777777" w:rsidR="00C81348" w:rsidRPr="00FB4D19" w:rsidRDefault="00FB4D19" w:rsidP="00A241B7">
            <w:pPr>
              <w:pStyle w:val="RepTable"/>
              <w:jc w:val="center"/>
            </w:pPr>
            <w:r w:rsidRPr="00FB4D19">
              <w:t>-</w:t>
            </w:r>
          </w:p>
        </w:tc>
        <w:tc>
          <w:tcPr>
            <w:tcW w:w="1039" w:type="pct"/>
          </w:tcPr>
          <w:p w14:paraId="08DA36E4" w14:textId="77777777" w:rsidR="00C81348" w:rsidRPr="00FB4D19" w:rsidRDefault="00C81348" w:rsidP="00FB4D19">
            <w:pPr>
              <w:pStyle w:val="RepTable"/>
              <w:jc w:val="center"/>
            </w:pPr>
            <w:r w:rsidRPr="00FB4D19">
              <w:t xml:space="preserve">&gt; </w:t>
            </w:r>
            <w:r w:rsidR="00FB4D19" w:rsidRPr="00FB4D19">
              <w:t>2000</w:t>
            </w:r>
          </w:p>
        </w:tc>
      </w:tr>
    </w:tbl>
    <w:p w14:paraId="48370325" w14:textId="77777777" w:rsidR="00C81348" w:rsidRPr="00B32849" w:rsidRDefault="002417EB" w:rsidP="00217B1C">
      <w:pPr>
        <w:pStyle w:val="RepTableFootnote"/>
        <w:rPr>
          <w:lang w:val="en-GB"/>
        </w:rPr>
      </w:pPr>
      <w:r w:rsidRPr="00B32849">
        <w:rPr>
          <w:sz w:val="20"/>
          <w:lang w:val="en-GB"/>
        </w:rPr>
        <w:t>*</w:t>
      </w:r>
      <w:r w:rsidR="00C81348" w:rsidRPr="00B32849">
        <w:rPr>
          <w:lang w:val="en-GB"/>
        </w:rPr>
        <w:t xml:space="preserve"> </w:t>
      </w:r>
      <w:r w:rsidR="00217B1C" w:rsidRPr="00B32849">
        <w:rPr>
          <w:lang w:val="en-GB"/>
        </w:rPr>
        <w:tab/>
      </w:r>
      <w:r w:rsidR="00C81348" w:rsidRPr="00B32849">
        <w:rPr>
          <w:lang w:val="en-GB"/>
        </w:rPr>
        <w:t>Number of animals which died/number of animals with clinical signs/number of animals used</w:t>
      </w:r>
    </w:p>
    <w:p w14:paraId="01807AF0" w14:textId="77777777" w:rsidR="00C81348" w:rsidRPr="00B32849" w:rsidRDefault="00217B1C" w:rsidP="00C81348">
      <w:pPr>
        <w:pStyle w:val="RepLabel"/>
        <w:spacing w:before="240"/>
      </w:pPr>
      <w:r w:rsidRPr="00B32849">
        <w:t>Table A </w:t>
      </w:r>
      <w:r w:rsidR="00D22144">
        <w:fldChar w:fldCharType="begin"/>
      </w:r>
      <w:r w:rsidR="00D22144">
        <w:instrText xml:space="preserve"> SEQ Table_A \* ARABIC </w:instrText>
      </w:r>
      <w:r w:rsidR="00D22144">
        <w:fldChar w:fldCharType="separate"/>
      </w:r>
      <w:r w:rsidR="007C0A62">
        <w:rPr>
          <w:noProof/>
        </w:rPr>
        <w:t>2</w:t>
      </w:r>
      <w:r w:rsidR="00D22144">
        <w:fldChar w:fldCharType="end"/>
      </w:r>
      <w:r w:rsidRPr="00B32849">
        <w:t>:</w:t>
      </w:r>
      <w:r w:rsidRPr="00B32849">
        <w:tab/>
      </w:r>
      <w:r w:rsidR="00C81348" w:rsidRPr="00B32849">
        <w:t xml:space="preserve">Summary of findings of acute oral toxicity study in rats of </w:t>
      </w:r>
      <w:r w:rsidR="00AD5E17">
        <w:t>“</w:t>
      </w:r>
      <w:r w:rsidR="00FB4D19" w:rsidRPr="00FB4D19">
        <w:t>Pasta do smarowania ran drzew 3 % Tiofanat metylu</w:t>
      </w:r>
      <w:r w:rsidR="00AD5E17">
        <w:t>”</w:t>
      </w:r>
      <w:r w:rsidR="00C81348" w:rsidRPr="00FB4D19">
        <w:t>/</w:t>
      </w:r>
      <w:r w:rsidR="00FB4D19">
        <w:t>FUNABEN</w:t>
      </w:r>
      <w:r w:rsidR="00FB4D19" w:rsidRPr="00FB4D19">
        <w:rPr>
          <w:vertAlign w:val="superscript"/>
        </w:rPr>
        <w:t>®</w:t>
      </w:r>
      <w:r w:rsidR="00FB4D19">
        <w:t xml:space="preserve"> PLUS 03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0"/>
        <w:gridCol w:w="7568"/>
      </w:tblGrid>
      <w:tr w:rsidR="00C81348" w:rsidRPr="00B32849" w14:paraId="52C250D2" w14:textId="77777777" w:rsidTr="00946FBC">
        <w:tc>
          <w:tcPr>
            <w:tcW w:w="952" w:type="pct"/>
          </w:tcPr>
          <w:p w14:paraId="38F8EA28" w14:textId="77777777" w:rsidR="00C81348" w:rsidRPr="00B32849" w:rsidRDefault="009F554F" w:rsidP="00217B1C">
            <w:pPr>
              <w:pStyle w:val="RepTableBold"/>
              <w:rPr>
                <w:lang w:val="en-GB" w:eastAsia="en-US"/>
              </w:rPr>
            </w:pPr>
            <w:r>
              <w:rPr>
                <w:lang w:val="en-GB" w:eastAsia="en-US"/>
              </w:rPr>
              <w:t>Mortality</w:t>
            </w:r>
          </w:p>
        </w:tc>
        <w:tc>
          <w:tcPr>
            <w:tcW w:w="4048" w:type="pct"/>
          </w:tcPr>
          <w:p w14:paraId="403BD760" w14:textId="77777777" w:rsidR="00C81348" w:rsidRPr="00FB4D19" w:rsidRDefault="00C81348" w:rsidP="00FB4D19">
            <w:pPr>
              <w:pStyle w:val="RepTable"/>
              <w:rPr>
                <w:szCs w:val="20"/>
              </w:rPr>
            </w:pPr>
            <w:r w:rsidRPr="00FB4D19">
              <w:t>No mortality occurred.</w:t>
            </w:r>
          </w:p>
        </w:tc>
      </w:tr>
      <w:tr w:rsidR="00C81348" w:rsidRPr="00B32849" w14:paraId="78E81784" w14:textId="77777777" w:rsidTr="00946FBC">
        <w:tc>
          <w:tcPr>
            <w:tcW w:w="952" w:type="pct"/>
          </w:tcPr>
          <w:p w14:paraId="03A3650E" w14:textId="77777777" w:rsidR="00C81348" w:rsidRPr="00B32849" w:rsidRDefault="009F554F" w:rsidP="00217B1C">
            <w:pPr>
              <w:pStyle w:val="RepTableBold"/>
              <w:rPr>
                <w:lang w:val="en-GB" w:eastAsia="en-US"/>
              </w:rPr>
            </w:pPr>
            <w:r>
              <w:rPr>
                <w:lang w:val="en-GB" w:eastAsia="en-US"/>
              </w:rPr>
              <w:t>Clinical signs</w:t>
            </w:r>
          </w:p>
        </w:tc>
        <w:tc>
          <w:tcPr>
            <w:tcW w:w="4048" w:type="pct"/>
          </w:tcPr>
          <w:p w14:paraId="2E68789E" w14:textId="77777777" w:rsidR="00C81348" w:rsidRPr="00FB4D19" w:rsidRDefault="00C81348" w:rsidP="00FB4D19">
            <w:pPr>
              <w:pStyle w:val="RepTable"/>
              <w:rPr>
                <w:szCs w:val="20"/>
              </w:rPr>
            </w:pPr>
            <w:r w:rsidRPr="00FB4D19">
              <w:t xml:space="preserve">No clinical signs of toxicity were observed. </w:t>
            </w:r>
          </w:p>
        </w:tc>
      </w:tr>
      <w:tr w:rsidR="00C81348" w:rsidRPr="00B32849" w14:paraId="52B31ADA" w14:textId="77777777" w:rsidTr="00946FBC">
        <w:tc>
          <w:tcPr>
            <w:tcW w:w="952" w:type="pct"/>
          </w:tcPr>
          <w:p w14:paraId="7ADB2626" w14:textId="77777777" w:rsidR="00C81348" w:rsidRPr="00B32849" w:rsidRDefault="009F554F" w:rsidP="00217B1C">
            <w:pPr>
              <w:pStyle w:val="RepTableBold"/>
              <w:rPr>
                <w:lang w:val="en-GB" w:eastAsia="en-US"/>
              </w:rPr>
            </w:pPr>
            <w:r>
              <w:rPr>
                <w:lang w:val="en-GB" w:eastAsia="en-US"/>
              </w:rPr>
              <w:t>Body weight</w:t>
            </w:r>
          </w:p>
        </w:tc>
        <w:tc>
          <w:tcPr>
            <w:tcW w:w="4048" w:type="pct"/>
          </w:tcPr>
          <w:p w14:paraId="4453821B" w14:textId="77777777" w:rsidR="00C81348" w:rsidRPr="00FB4D19" w:rsidRDefault="00C81348" w:rsidP="00217B1C">
            <w:pPr>
              <w:pStyle w:val="RepTable"/>
              <w:rPr>
                <w:szCs w:val="20"/>
              </w:rPr>
            </w:pPr>
            <w:r w:rsidRPr="00FB4D19">
              <w:t>Body weight gain was considered to be normal.</w:t>
            </w:r>
          </w:p>
        </w:tc>
      </w:tr>
      <w:tr w:rsidR="00C81348" w:rsidRPr="00B32849" w14:paraId="6F247CDD" w14:textId="77777777" w:rsidTr="00946FBC">
        <w:tc>
          <w:tcPr>
            <w:tcW w:w="952" w:type="pct"/>
          </w:tcPr>
          <w:p w14:paraId="3C19FD41" w14:textId="77777777" w:rsidR="00C81348" w:rsidRPr="00B32849" w:rsidRDefault="00C81348" w:rsidP="00217B1C">
            <w:pPr>
              <w:pStyle w:val="RepTableBold"/>
              <w:rPr>
                <w:lang w:val="en-GB" w:eastAsia="en-US"/>
              </w:rPr>
            </w:pPr>
            <w:r w:rsidRPr="00B32849">
              <w:rPr>
                <w:lang w:val="en-GB" w:eastAsia="en-US"/>
              </w:rPr>
              <w:t>Macroscopic exam</w:t>
            </w:r>
            <w:r w:rsidR="009F554F">
              <w:rPr>
                <w:lang w:val="en-GB" w:eastAsia="en-US"/>
              </w:rPr>
              <w:t>ination</w:t>
            </w:r>
          </w:p>
        </w:tc>
        <w:tc>
          <w:tcPr>
            <w:tcW w:w="4048" w:type="pct"/>
          </w:tcPr>
          <w:p w14:paraId="4C157B35" w14:textId="77777777" w:rsidR="00C81348" w:rsidRPr="00FB4D19" w:rsidRDefault="00C81348" w:rsidP="00FB4D19">
            <w:pPr>
              <w:pStyle w:val="RepTable"/>
              <w:rPr>
                <w:szCs w:val="20"/>
              </w:rPr>
            </w:pPr>
            <w:r w:rsidRPr="00FB4D19">
              <w:t xml:space="preserve">The necropsies performed at the end of the study revealed no apparent findings. </w:t>
            </w:r>
          </w:p>
        </w:tc>
      </w:tr>
    </w:tbl>
    <w:p w14:paraId="65D7179B" w14:textId="77777777" w:rsidR="00C81348" w:rsidRPr="00B32849" w:rsidRDefault="00C81348" w:rsidP="00217B1C">
      <w:pPr>
        <w:pStyle w:val="RepNewPart"/>
      </w:pPr>
      <w:bookmarkStart w:id="793" w:name="_Toc314067822"/>
      <w:bookmarkStart w:id="794" w:name="_Toc314122111"/>
      <w:bookmarkStart w:id="795" w:name="_Toc314122259"/>
      <w:r w:rsidRPr="00B32849">
        <w:t>Conclusion</w:t>
      </w:r>
      <w:bookmarkEnd w:id="793"/>
      <w:bookmarkEnd w:id="794"/>
      <w:bookmarkEnd w:id="795"/>
    </w:p>
    <w:p w14:paraId="07B16FC0" w14:textId="5C916ED9" w:rsidR="00C81348" w:rsidRDefault="00C81348" w:rsidP="00217B1C">
      <w:pPr>
        <w:pStyle w:val="RepStandard"/>
      </w:pPr>
      <w:r w:rsidRPr="00FB4D19">
        <w:t>Under the experimental conditions, the oral LD</w:t>
      </w:r>
      <w:r w:rsidRPr="00FB4D19">
        <w:rPr>
          <w:vertAlign w:val="subscript"/>
        </w:rPr>
        <w:t>50</w:t>
      </w:r>
      <w:r w:rsidRPr="00FB4D19">
        <w:t xml:space="preserve"> of </w:t>
      </w:r>
      <w:r w:rsidR="005C40A1">
        <w:t>“</w:t>
      </w:r>
      <w:r w:rsidR="00FB4D19" w:rsidRPr="00FB4D19">
        <w:t>Pasta do smarowania ran drzew 3 % Tiofanat metylu</w:t>
      </w:r>
      <w:r w:rsidR="005C40A1">
        <w:t>”</w:t>
      </w:r>
      <w:r w:rsidRPr="00FB4D19">
        <w:t>/</w:t>
      </w:r>
      <w:r w:rsidR="00FB4D19" w:rsidRPr="00FB4D19">
        <w:t>FUNABEN</w:t>
      </w:r>
      <w:r w:rsidR="00FB4D19" w:rsidRPr="00FB4D19">
        <w:rPr>
          <w:vertAlign w:val="superscript"/>
        </w:rPr>
        <w:t xml:space="preserve">® </w:t>
      </w:r>
      <w:r w:rsidR="00FB4D19" w:rsidRPr="00FB4D19">
        <w:t>PLUS 03 PA</w:t>
      </w:r>
      <w:r w:rsidRPr="00FB4D19">
        <w:t xml:space="preserve"> is higher than </w:t>
      </w:r>
      <w:r w:rsidR="00FB4D19" w:rsidRPr="00FB4D19">
        <w:t>2000</w:t>
      </w:r>
      <w:r w:rsidRPr="00FB4D19">
        <w:t xml:space="preserve"> mg/kg bw in rats. Thus, no classification is required according to Regulation (EC) No. 1272/2008.</w:t>
      </w:r>
      <w:bookmarkStart w:id="796" w:name="A_O_TOX_E"/>
      <w:bookmarkEnd w:id="796"/>
    </w:p>
    <w:p w14:paraId="3D18D571" w14:textId="77777777" w:rsidR="00992BD2" w:rsidRDefault="00992BD2" w:rsidP="00217B1C">
      <w:pPr>
        <w:pStyle w:val="RepStandard"/>
      </w:pPr>
      <w:r>
        <w:t>No additional studies for evaluated product FRE 001/08/2020 // FUNABEN</w:t>
      </w:r>
      <w:r w:rsidRPr="00992BD2">
        <w:rPr>
          <w:vertAlign w:val="superscript"/>
        </w:rPr>
        <w:t>®</w:t>
      </w:r>
      <w:r>
        <w:t xml:space="preserve"> 018 PA were provided.</w:t>
      </w:r>
    </w:p>
    <w:p w14:paraId="7CC12ED5" w14:textId="77777777" w:rsidR="005C40A1" w:rsidRDefault="00FB4D19" w:rsidP="00217B1C">
      <w:pPr>
        <w:pStyle w:val="RepStandard"/>
      </w:pPr>
      <w:r>
        <w:t>Taking into account, that bridging approach was performed and comparing of the composition between evaluated product FRE 001/08/2020 / FUNABEN</w:t>
      </w:r>
      <w:r w:rsidRPr="00FB4D19">
        <w:rPr>
          <w:vertAlign w:val="superscript"/>
        </w:rPr>
        <w:t>®</w:t>
      </w:r>
      <w:r>
        <w:t xml:space="preserve"> 018 PA and reference</w:t>
      </w:r>
      <w:r w:rsidR="00987D19">
        <w:t xml:space="preserve"> product:</w:t>
      </w:r>
      <w:r>
        <w:t xml:space="preserve"> </w:t>
      </w:r>
      <w:r w:rsidR="005C40A1">
        <w:t>“</w:t>
      </w:r>
      <w:r>
        <w:t>Pasta do smarowania ran drzew 3 % T</w:t>
      </w:r>
      <w:r w:rsidR="005C40A1">
        <w:t xml:space="preserve">iofanat metylu” </w:t>
      </w:r>
      <w:r>
        <w:t>// FUNABEN</w:t>
      </w:r>
      <w:r w:rsidRPr="00FB4D19">
        <w:rPr>
          <w:vertAlign w:val="superscript"/>
        </w:rPr>
        <w:t>®</w:t>
      </w:r>
      <w:r>
        <w:t xml:space="preserve"> PLUS 03 PA</w:t>
      </w:r>
      <w:r w:rsidR="00987D19">
        <w:t xml:space="preserve"> – no classification for acute toxicity by oral route </w:t>
      </w:r>
      <w:r w:rsidR="005C40A1">
        <w:t xml:space="preserve">is required for evaluated product. </w:t>
      </w:r>
    </w:p>
    <w:p w14:paraId="1A2E98F8" w14:textId="1F567651" w:rsidR="00AC183E" w:rsidRDefault="005C40A1" w:rsidP="00AC183E">
      <w:pPr>
        <w:pStyle w:val="RepStandard"/>
      </w:pPr>
      <w:r>
        <w:t>The composition of both products is very similar</w:t>
      </w:r>
      <w:r w:rsidR="0074090B">
        <w:t xml:space="preserve">. The content of </w:t>
      </w:r>
      <w:r>
        <w:t>Thiabendazole</w:t>
      </w:r>
      <w:r w:rsidR="0074090B">
        <w:t xml:space="preserve"> in FUNABEN</w:t>
      </w:r>
      <w:r w:rsidR="0074090B" w:rsidRPr="0074090B">
        <w:rPr>
          <w:vertAlign w:val="superscript"/>
        </w:rPr>
        <w:t>®</w:t>
      </w:r>
      <w:r w:rsidR="0074090B">
        <w:t xml:space="preserve"> 018 PA is lower than content of Methyl thiophanate in FUNABEN</w:t>
      </w:r>
      <w:r w:rsidR="0074090B" w:rsidRPr="0074090B">
        <w:rPr>
          <w:vertAlign w:val="superscript"/>
        </w:rPr>
        <w:t>®</w:t>
      </w:r>
      <w:r w:rsidR="0074090B">
        <w:t xml:space="preserve"> PLUS 03 PA.</w:t>
      </w:r>
      <w:r w:rsidR="006A227A">
        <w:t xml:space="preserve"> On the opposite to Methyl thiophanate, </w:t>
      </w:r>
      <w:r w:rsidR="0074090B">
        <w:t>Thiabendazole</w:t>
      </w:r>
      <w:r w:rsidR="006A227A">
        <w:t xml:space="preserve"> </w:t>
      </w:r>
      <w:r>
        <w:t>shows</w:t>
      </w:r>
      <w:r w:rsidR="006A227A">
        <w:t xml:space="preserve"> no health hazards</w:t>
      </w:r>
      <w:r w:rsidR="00BF5207">
        <w:t>, e.g.</w:t>
      </w:r>
      <w:r w:rsidR="006A227A">
        <w:t xml:space="preserve"> </w:t>
      </w:r>
      <w:r w:rsidR="00B465A4">
        <w:t xml:space="preserve">has a </w:t>
      </w:r>
      <w:r>
        <w:t>low acute toxicity via oral route. So there is no indications to expect that FUNABEN</w:t>
      </w:r>
      <w:r w:rsidRPr="002327E1">
        <w:rPr>
          <w:vertAlign w:val="superscript"/>
        </w:rPr>
        <w:t>®</w:t>
      </w:r>
      <w:r>
        <w:t xml:space="preserve"> 018 PA shows acute toxicity via oral route. </w:t>
      </w:r>
      <w:r w:rsidR="00D56D09">
        <w:t>Besides</w:t>
      </w:r>
      <w:r>
        <w:t>, unnecessary suffering of vertebrates was avoided.</w:t>
      </w:r>
      <w:r w:rsidR="00AC183E">
        <w:t xml:space="preserve"> </w:t>
      </w:r>
      <w:r w:rsidR="00AC183E" w:rsidRPr="00494858">
        <w:t>Detailed confidential information are addressed in Part C.</w:t>
      </w:r>
      <w:r w:rsidR="00AC183E">
        <w:t xml:space="preserve"> </w:t>
      </w:r>
    </w:p>
    <w:p w14:paraId="08AF11AD" w14:textId="77777777" w:rsidR="00C81348" w:rsidRPr="00B32849" w:rsidRDefault="00C81348" w:rsidP="00217B1C">
      <w:pPr>
        <w:pStyle w:val="RepAppendix2"/>
      </w:pPr>
      <w:bookmarkStart w:id="797" w:name="_Toc314557410"/>
      <w:bookmarkStart w:id="798" w:name="_Toc314557668"/>
      <w:bookmarkStart w:id="799" w:name="_Toc328552267"/>
      <w:bookmarkStart w:id="800" w:name="_Toc332020616"/>
      <w:bookmarkStart w:id="801" w:name="_Toc332203460"/>
      <w:bookmarkStart w:id="802" w:name="_Toc332207013"/>
      <w:bookmarkStart w:id="803" w:name="_Toc332296181"/>
      <w:bookmarkStart w:id="804" w:name="_Toc336434748"/>
      <w:bookmarkStart w:id="805" w:name="_Toc397516900"/>
      <w:bookmarkStart w:id="806" w:name="_Toc398627879"/>
      <w:bookmarkStart w:id="807" w:name="_Toc399335735"/>
      <w:bookmarkStart w:id="808" w:name="_Toc399764875"/>
      <w:bookmarkStart w:id="809" w:name="_Toc412562667"/>
      <w:bookmarkStart w:id="810" w:name="_Toc412562744"/>
      <w:bookmarkStart w:id="811" w:name="_Toc413662736"/>
      <w:bookmarkStart w:id="812" w:name="_Toc413673593"/>
      <w:bookmarkStart w:id="813" w:name="_Toc413673691"/>
      <w:bookmarkStart w:id="814" w:name="_Toc413673762"/>
      <w:bookmarkStart w:id="815" w:name="_Toc413928661"/>
      <w:bookmarkStart w:id="816" w:name="_Toc413936275"/>
      <w:bookmarkStart w:id="817" w:name="_Toc413937986"/>
      <w:bookmarkStart w:id="818" w:name="_Toc414026713"/>
      <w:bookmarkStart w:id="819" w:name="_Toc414974092"/>
      <w:bookmarkStart w:id="820" w:name="_Toc450900966"/>
      <w:bookmarkStart w:id="821" w:name="_Toc450920632"/>
      <w:bookmarkStart w:id="822" w:name="_Toc450923753"/>
      <w:bookmarkStart w:id="823" w:name="_Toc454460986"/>
      <w:bookmarkStart w:id="824" w:name="_Toc454462822"/>
      <w:bookmarkStart w:id="825" w:name="_Toc152763181"/>
      <w:r w:rsidRPr="00B32849">
        <w:t>Acute percutaneous</w:t>
      </w:r>
      <w:bookmarkEnd w:id="780"/>
      <w:r w:rsidRPr="00B32849">
        <w:t xml:space="preserve"> (dermal) toxicity</w:t>
      </w:r>
      <w:bookmarkEnd w:id="781"/>
      <w:bookmarkEnd w:id="782"/>
      <w:bookmarkEnd w:id="783"/>
      <w:bookmarkEnd w:id="784"/>
      <w:bookmarkEnd w:id="785"/>
      <w:bookmarkEnd w:id="786"/>
      <w:bookmarkEnd w:id="787"/>
      <w:bookmarkEnd w:id="797"/>
      <w:bookmarkEnd w:id="798"/>
      <w:r w:rsidRPr="00B32849">
        <w:t xml:space="preserve"> (KCP 7.1.2)</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3E486CE9" w14:textId="77777777" w:rsidTr="00E44FC1">
        <w:tc>
          <w:tcPr>
            <w:tcW w:w="1094" w:type="pct"/>
            <w:shd w:val="clear" w:color="auto" w:fill="D9D9D9" w:themeFill="background1" w:themeFillShade="D9"/>
          </w:tcPr>
          <w:p w14:paraId="3F45DA70" w14:textId="77777777" w:rsidR="00217B1C" w:rsidRPr="00B32849" w:rsidRDefault="00217B1C" w:rsidP="00217B1C">
            <w:pPr>
              <w:pStyle w:val="RepStandard"/>
              <w:rPr>
                <w:rFonts w:eastAsia="Batang"/>
              </w:rPr>
            </w:pPr>
            <w:bookmarkStart w:id="826" w:name="A_D_TOX_A"/>
            <w:bookmarkEnd w:id="826"/>
            <w:r w:rsidRPr="00B32849">
              <w:t>Comments of zRMS:</w:t>
            </w:r>
          </w:p>
        </w:tc>
        <w:tc>
          <w:tcPr>
            <w:tcW w:w="3906" w:type="pct"/>
            <w:shd w:val="clear" w:color="auto" w:fill="D9D9D9" w:themeFill="background1" w:themeFillShade="D9"/>
          </w:tcPr>
          <w:p w14:paraId="75D9C430" w14:textId="72758413" w:rsidR="00217B1C" w:rsidRPr="00B32849" w:rsidRDefault="008452AB" w:rsidP="00217B1C">
            <w:pPr>
              <w:pStyle w:val="RepStandard"/>
              <w:rPr>
                <w:rFonts w:eastAsia="Batang"/>
                <w:highlight w:val="yellow"/>
              </w:rPr>
            </w:pPr>
            <w:r w:rsidRPr="008452AB">
              <w:t xml:space="preserve">The study </w:t>
            </w:r>
            <w:r>
              <w:t xml:space="preserve">performed according to relevant OECD guideline and in GLP conditions </w:t>
            </w:r>
            <w:r>
              <w:lastRenderedPageBreak/>
              <w:t xml:space="preserve">is acceptable. </w:t>
            </w:r>
            <w:r w:rsidRPr="008452AB">
              <w:rPr>
                <w:lang w:val="en-US"/>
              </w:rPr>
              <w:t>The “Pasta do smarowania ran drzew 3 % Tiofanat metylu”/FUNABEN</w:t>
            </w:r>
            <w:r w:rsidRPr="008452AB">
              <w:rPr>
                <w:vertAlign w:val="superscript"/>
                <w:lang w:val="en-US"/>
              </w:rPr>
              <w:t>®</w:t>
            </w:r>
            <w:r w:rsidRPr="008452AB">
              <w:rPr>
                <w:lang w:val="en-US"/>
              </w:rPr>
              <w:t xml:space="preserve"> PLUS 03 PA, and thus a</w:t>
            </w:r>
            <w:r>
              <w:rPr>
                <w:lang w:val="en-US"/>
              </w:rPr>
              <w:t xml:space="preserve">lso </w:t>
            </w:r>
            <w:r w:rsidRPr="0072251A">
              <w:rPr>
                <w:lang w:val="en-US"/>
              </w:rPr>
              <w:t>FUNABEN® 018 PA (FRE 001/08/2020</w:t>
            </w:r>
            <w:r>
              <w:rPr>
                <w:lang w:val="en-US"/>
              </w:rPr>
              <w:t>), does not require classification for acute dermal toxicity.</w:t>
            </w:r>
          </w:p>
        </w:tc>
      </w:tr>
    </w:tbl>
    <w:p w14:paraId="7B86E9B4" w14:textId="76B59886" w:rsidR="00217B1C" w:rsidRPr="00B32849" w:rsidRDefault="001720AF" w:rsidP="001720AF">
      <w:pPr>
        <w:pStyle w:val="RepAppendix3"/>
      </w:pPr>
      <w:bookmarkStart w:id="827" w:name="_Toc152763182"/>
      <w:r w:rsidRPr="001720AF">
        <w:rPr>
          <w:lang w:val="pl-PL"/>
        </w:rPr>
        <w:lastRenderedPageBreak/>
        <w:t xml:space="preserve">Sprawozdanie. PASTA DO SMAROWANIA RAN DRZEW 3 % TIOFANAT METYLU. </w:t>
      </w:r>
      <w:r w:rsidRPr="001720AF">
        <w:t>Badania toksyczności ostrej</w:t>
      </w:r>
      <w:bookmarkEnd w:id="827"/>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F05852" w:rsidRPr="00B32849" w14:paraId="03CBA021" w14:textId="77777777" w:rsidTr="00F05852">
        <w:tc>
          <w:tcPr>
            <w:tcW w:w="1343" w:type="pct"/>
          </w:tcPr>
          <w:p w14:paraId="01C08E0A" w14:textId="77777777" w:rsidR="00F05852" w:rsidRPr="00B32849" w:rsidRDefault="009F554F" w:rsidP="00961BA5">
            <w:pPr>
              <w:pStyle w:val="RepStandard"/>
            </w:pPr>
            <w:r>
              <w:t>Reference</w:t>
            </w:r>
          </w:p>
        </w:tc>
        <w:tc>
          <w:tcPr>
            <w:tcW w:w="3657" w:type="pct"/>
          </w:tcPr>
          <w:p w14:paraId="5315BB9F" w14:textId="77777777" w:rsidR="00F05852" w:rsidRPr="00B32849" w:rsidRDefault="00C9499A" w:rsidP="00C9499A">
            <w:pPr>
              <w:pStyle w:val="RepStandard"/>
              <w:rPr>
                <w:highlight w:val="yellow"/>
              </w:rPr>
            </w:pPr>
            <w:r w:rsidRPr="00C9499A">
              <w:t>KCP 7.1.</w:t>
            </w:r>
            <w:r>
              <w:t>2</w:t>
            </w:r>
          </w:p>
        </w:tc>
      </w:tr>
      <w:tr w:rsidR="00F05852" w:rsidRPr="00C9499A" w14:paraId="30319676" w14:textId="77777777" w:rsidTr="00F05852">
        <w:tc>
          <w:tcPr>
            <w:tcW w:w="1343" w:type="pct"/>
          </w:tcPr>
          <w:p w14:paraId="35CAC28B" w14:textId="77777777" w:rsidR="00F05852" w:rsidRPr="00B32849" w:rsidRDefault="00F05852" w:rsidP="00961BA5">
            <w:pPr>
              <w:pStyle w:val="RepStandard"/>
            </w:pPr>
            <w:r w:rsidRPr="00B32849">
              <w:t>Report</w:t>
            </w:r>
          </w:p>
        </w:tc>
        <w:tc>
          <w:tcPr>
            <w:tcW w:w="3657" w:type="pct"/>
          </w:tcPr>
          <w:p w14:paraId="3E961CF2" w14:textId="253A94A7" w:rsidR="00C9499A" w:rsidRPr="00C9499A" w:rsidRDefault="00C9499A" w:rsidP="00C9499A">
            <w:pPr>
              <w:pStyle w:val="RepStandard"/>
              <w:rPr>
                <w:lang w:val="pl-PL"/>
              </w:rPr>
            </w:pPr>
            <w:r w:rsidRPr="00C9499A">
              <w:rPr>
                <w:lang w:val="pl-PL"/>
              </w:rPr>
              <w:t>Sprawozdanie. PASTA DO SMAROWANIA RAN DRZEW 3 %  TIOFANAT METYLU. Badania toksyczności ostrej</w:t>
            </w:r>
          </w:p>
          <w:p w14:paraId="1FE15093" w14:textId="17A2AE13" w:rsidR="00C9499A" w:rsidRPr="00C9499A" w:rsidRDefault="00A70C30" w:rsidP="00C9499A">
            <w:pPr>
              <w:pStyle w:val="RepStandard"/>
              <w:rPr>
                <w:lang w:val="pl-PL"/>
              </w:rPr>
            </w:pPr>
            <w:r>
              <w:rPr>
                <w:lang w:val="pl-PL"/>
              </w:rPr>
              <w:t>XXXX</w:t>
            </w:r>
          </w:p>
          <w:p w14:paraId="21DCD705" w14:textId="77777777" w:rsidR="00F05852" w:rsidRPr="00C9499A" w:rsidRDefault="00C9499A" w:rsidP="00C9499A">
            <w:pPr>
              <w:pStyle w:val="RepStandard"/>
              <w:rPr>
                <w:highlight w:val="yellow"/>
                <w:lang w:val="pl-PL"/>
              </w:rPr>
            </w:pPr>
            <w:r w:rsidRPr="00C9499A">
              <w:rPr>
                <w:lang w:val="pl-PL"/>
              </w:rPr>
              <w:t>Report no: OS-16/06, część I</w:t>
            </w:r>
            <w:r>
              <w:rPr>
                <w:lang w:val="pl-PL"/>
              </w:rPr>
              <w:t>I</w:t>
            </w:r>
          </w:p>
        </w:tc>
      </w:tr>
      <w:tr w:rsidR="00F05852" w:rsidRPr="00B32849" w14:paraId="319EC151" w14:textId="77777777" w:rsidTr="00F05852">
        <w:tc>
          <w:tcPr>
            <w:tcW w:w="1343" w:type="pct"/>
          </w:tcPr>
          <w:p w14:paraId="7965F6D1" w14:textId="77777777" w:rsidR="00F05852" w:rsidRPr="00B32849" w:rsidRDefault="009F554F" w:rsidP="00961BA5">
            <w:pPr>
              <w:pStyle w:val="RepStandard"/>
            </w:pPr>
            <w:r>
              <w:t>Guideline(s)</w:t>
            </w:r>
          </w:p>
        </w:tc>
        <w:tc>
          <w:tcPr>
            <w:tcW w:w="3657" w:type="pct"/>
          </w:tcPr>
          <w:p w14:paraId="57BABAD7" w14:textId="77777777" w:rsidR="00F05852" w:rsidRPr="00C9499A" w:rsidRDefault="00C9499A" w:rsidP="00961BA5">
            <w:pPr>
              <w:pStyle w:val="RepStandard"/>
            </w:pPr>
            <w:r w:rsidRPr="00C9499A">
              <w:t>Yes: OECD no 402, method B.3</w:t>
            </w:r>
          </w:p>
        </w:tc>
      </w:tr>
      <w:tr w:rsidR="00F05852" w:rsidRPr="00B32849" w14:paraId="43AC4ED0" w14:textId="77777777" w:rsidTr="00F05852">
        <w:tc>
          <w:tcPr>
            <w:tcW w:w="1343" w:type="pct"/>
          </w:tcPr>
          <w:p w14:paraId="326B19E4" w14:textId="77777777" w:rsidR="00F05852" w:rsidRPr="00B32849" w:rsidRDefault="009F554F" w:rsidP="00961BA5">
            <w:pPr>
              <w:pStyle w:val="RepStandard"/>
            </w:pPr>
            <w:r>
              <w:t>Deviations</w:t>
            </w:r>
          </w:p>
        </w:tc>
        <w:tc>
          <w:tcPr>
            <w:tcW w:w="3657" w:type="pct"/>
          </w:tcPr>
          <w:p w14:paraId="51CD1505" w14:textId="77777777" w:rsidR="00F05852" w:rsidRPr="00C9499A" w:rsidRDefault="00C9499A" w:rsidP="00961BA5">
            <w:pPr>
              <w:pStyle w:val="RepStandard"/>
            </w:pPr>
            <w:r w:rsidRPr="00C9499A">
              <w:t>No</w:t>
            </w:r>
          </w:p>
        </w:tc>
      </w:tr>
      <w:tr w:rsidR="00F05852" w:rsidRPr="00B32849" w14:paraId="6605E76C" w14:textId="77777777" w:rsidTr="00F05852">
        <w:tc>
          <w:tcPr>
            <w:tcW w:w="1343" w:type="pct"/>
          </w:tcPr>
          <w:p w14:paraId="44584DEA" w14:textId="77777777" w:rsidR="00F05852" w:rsidRPr="00B32849" w:rsidRDefault="009F554F" w:rsidP="00961BA5">
            <w:pPr>
              <w:pStyle w:val="RepStandard"/>
            </w:pPr>
            <w:r>
              <w:t>GLP</w:t>
            </w:r>
          </w:p>
        </w:tc>
        <w:tc>
          <w:tcPr>
            <w:tcW w:w="3657" w:type="pct"/>
          </w:tcPr>
          <w:p w14:paraId="0AB1E75F" w14:textId="77777777" w:rsidR="00F05852" w:rsidRPr="00C9499A" w:rsidRDefault="00C9499A" w:rsidP="00961BA5">
            <w:pPr>
              <w:pStyle w:val="RepStandard"/>
            </w:pPr>
            <w:r w:rsidRPr="00C9499A">
              <w:t>Yes</w:t>
            </w:r>
          </w:p>
        </w:tc>
      </w:tr>
      <w:tr w:rsidR="00F05852" w:rsidRPr="00B32849" w14:paraId="65632C33" w14:textId="77777777" w:rsidTr="00F05852">
        <w:tc>
          <w:tcPr>
            <w:tcW w:w="1343" w:type="pct"/>
          </w:tcPr>
          <w:p w14:paraId="0B8C181E" w14:textId="77777777" w:rsidR="00F05852" w:rsidRPr="00B32849" w:rsidRDefault="009F554F" w:rsidP="00961BA5">
            <w:pPr>
              <w:pStyle w:val="RepStandard"/>
            </w:pPr>
            <w:r>
              <w:t>Acceptability</w:t>
            </w:r>
          </w:p>
        </w:tc>
        <w:tc>
          <w:tcPr>
            <w:tcW w:w="3657" w:type="pct"/>
          </w:tcPr>
          <w:p w14:paraId="1885F05F" w14:textId="77777777" w:rsidR="00F05852" w:rsidRPr="00C9499A" w:rsidRDefault="00C9499A" w:rsidP="00961BA5">
            <w:pPr>
              <w:pStyle w:val="RepStandard"/>
            </w:pPr>
            <w:r w:rsidRPr="00C9499A">
              <w:t>Yes</w:t>
            </w:r>
          </w:p>
        </w:tc>
      </w:tr>
      <w:tr w:rsidR="00F05852" w:rsidRPr="00B32849" w14:paraId="15389498" w14:textId="77777777" w:rsidTr="00F05852">
        <w:tc>
          <w:tcPr>
            <w:tcW w:w="1343" w:type="pct"/>
          </w:tcPr>
          <w:p w14:paraId="28A38981" w14:textId="77777777" w:rsidR="00F05852" w:rsidRPr="00B32849" w:rsidRDefault="00F05852" w:rsidP="00961BA5">
            <w:pPr>
              <w:pStyle w:val="RepStandard"/>
            </w:pPr>
            <w:r w:rsidRPr="00B32849">
              <w:t xml:space="preserve">Duplication </w:t>
            </w:r>
            <w:r w:rsidRPr="00B32849">
              <w:br/>
              <w:t>(if vertebrate study)</w:t>
            </w:r>
          </w:p>
        </w:tc>
        <w:tc>
          <w:tcPr>
            <w:tcW w:w="3657" w:type="pct"/>
          </w:tcPr>
          <w:p w14:paraId="24DEDFB3" w14:textId="77777777" w:rsidR="00F05852" w:rsidRPr="00C9499A" w:rsidRDefault="00C9499A" w:rsidP="00961BA5">
            <w:pPr>
              <w:pStyle w:val="RepStandard"/>
            </w:pPr>
            <w:r w:rsidRPr="00C9499A">
              <w:t>No</w:t>
            </w:r>
          </w:p>
        </w:tc>
      </w:tr>
    </w:tbl>
    <w:p w14:paraId="36A95865" w14:textId="77777777" w:rsidR="00C81348" w:rsidRPr="00B32849" w:rsidRDefault="00C81348" w:rsidP="00217B1C">
      <w:pPr>
        <w:pStyle w:val="RepNewPart"/>
      </w:pPr>
      <w:bookmarkStart w:id="828" w:name="_Toc111951386"/>
      <w:bookmarkStart w:id="829" w:name="_Toc240611794"/>
      <w:bookmarkStart w:id="830" w:name="_Toc300147936"/>
      <w:bookmarkStart w:id="831" w:name="_Toc304462630"/>
      <w:bookmarkStart w:id="832" w:name="_Toc314067819"/>
      <w:bookmarkStart w:id="833" w:name="_Toc314122108"/>
      <w:bookmarkStart w:id="834" w:name="_Toc314129284"/>
      <w:bookmarkStart w:id="835" w:name="_Toc314142403"/>
      <w:r w:rsidRPr="00B32849">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C81348" w:rsidRPr="00862518" w14:paraId="106BFAA1" w14:textId="77777777" w:rsidTr="00946FBC">
        <w:tc>
          <w:tcPr>
            <w:tcW w:w="1987" w:type="pct"/>
          </w:tcPr>
          <w:p w14:paraId="19B0F7FB" w14:textId="77777777" w:rsidR="00C81348" w:rsidRPr="00B32849" w:rsidRDefault="00C81348" w:rsidP="00217B1C">
            <w:pPr>
              <w:pStyle w:val="RepTableBold"/>
              <w:rPr>
                <w:lang w:val="en-GB"/>
              </w:rPr>
            </w:pPr>
            <w:r w:rsidRPr="00B32849">
              <w:rPr>
                <w:lang w:val="en-GB"/>
              </w:rPr>
              <w:t>Test material (Lot/Batch No.)</w:t>
            </w:r>
          </w:p>
        </w:tc>
        <w:tc>
          <w:tcPr>
            <w:tcW w:w="3013" w:type="pct"/>
          </w:tcPr>
          <w:p w14:paraId="35261121" w14:textId="77777777" w:rsidR="00C81348" w:rsidRPr="00BB0991" w:rsidRDefault="00BB0991" w:rsidP="00217B1C">
            <w:pPr>
              <w:pStyle w:val="RepTable"/>
              <w:rPr>
                <w:highlight w:val="yellow"/>
                <w:lang w:val="pl-PL"/>
              </w:rPr>
            </w:pPr>
            <w:r w:rsidRPr="00BB0991">
              <w:rPr>
                <w:lang w:val="pl-PL"/>
              </w:rPr>
              <w:t>„Pasta do smarowania ran drzew 3 % Tiofanat metylu”, próbka nr 1</w:t>
            </w:r>
          </w:p>
        </w:tc>
      </w:tr>
      <w:tr w:rsidR="00C81348" w:rsidRPr="00B32849" w14:paraId="58923C9B" w14:textId="77777777" w:rsidTr="00946FBC">
        <w:tc>
          <w:tcPr>
            <w:tcW w:w="1987" w:type="pct"/>
          </w:tcPr>
          <w:p w14:paraId="197AAB96" w14:textId="77777777" w:rsidR="00C81348" w:rsidRPr="00B32849" w:rsidRDefault="00C81348" w:rsidP="00217B1C">
            <w:pPr>
              <w:pStyle w:val="RepTableBold"/>
              <w:rPr>
                <w:lang w:val="en-GB"/>
              </w:rPr>
            </w:pPr>
            <w:r w:rsidRPr="00B32849">
              <w:rPr>
                <w:lang w:val="en-GB"/>
              </w:rPr>
              <w:t>Species</w:t>
            </w:r>
          </w:p>
        </w:tc>
        <w:tc>
          <w:tcPr>
            <w:tcW w:w="3013" w:type="pct"/>
          </w:tcPr>
          <w:p w14:paraId="12155CB5" w14:textId="77777777" w:rsidR="00C81348" w:rsidRPr="00BB0991" w:rsidRDefault="00BB0991" w:rsidP="00BB0991">
            <w:pPr>
              <w:pStyle w:val="RepTable"/>
            </w:pPr>
            <w:r w:rsidRPr="00BB0991">
              <w:t>Rat</w:t>
            </w:r>
          </w:p>
        </w:tc>
      </w:tr>
      <w:tr w:rsidR="00C81348" w:rsidRPr="00B32849" w14:paraId="40A098CE" w14:textId="77777777" w:rsidTr="00946FBC">
        <w:tc>
          <w:tcPr>
            <w:tcW w:w="1987" w:type="pct"/>
          </w:tcPr>
          <w:p w14:paraId="7D2BF0A1" w14:textId="77777777" w:rsidR="00C81348" w:rsidRPr="00B32849" w:rsidRDefault="00C81348" w:rsidP="00217B1C">
            <w:pPr>
              <w:pStyle w:val="RepTableBold"/>
              <w:rPr>
                <w:lang w:val="en-GB"/>
              </w:rPr>
            </w:pPr>
            <w:r w:rsidRPr="00B32849">
              <w:rPr>
                <w:lang w:val="en-GB"/>
              </w:rPr>
              <w:t>No. of animals (group size)</w:t>
            </w:r>
          </w:p>
        </w:tc>
        <w:tc>
          <w:tcPr>
            <w:tcW w:w="3013" w:type="pct"/>
          </w:tcPr>
          <w:p w14:paraId="19BB4707" w14:textId="77777777" w:rsidR="00C81348" w:rsidRPr="00BB0991" w:rsidRDefault="00BB0991" w:rsidP="00BB0991">
            <w:pPr>
              <w:pStyle w:val="RepTable"/>
            </w:pPr>
            <w:r w:rsidRPr="00BB0991">
              <w:t>10</w:t>
            </w:r>
            <w:r w:rsidR="00C81348" w:rsidRPr="00BB0991">
              <w:t xml:space="preserve"> rats/</w:t>
            </w:r>
            <w:r w:rsidRPr="00BB0991">
              <w:t xml:space="preserve"> 5 male and 5 female</w:t>
            </w:r>
          </w:p>
        </w:tc>
      </w:tr>
      <w:tr w:rsidR="00C81348" w:rsidRPr="00B32849" w14:paraId="35E48015" w14:textId="77777777" w:rsidTr="00946FBC">
        <w:tc>
          <w:tcPr>
            <w:tcW w:w="1987" w:type="pct"/>
          </w:tcPr>
          <w:p w14:paraId="6C12F8B1" w14:textId="77777777" w:rsidR="00C81348" w:rsidRPr="00B32849" w:rsidRDefault="00C81348" w:rsidP="00BB0991">
            <w:pPr>
              <w:pStyle w:val="RepTableBold"/>
              <w:rPr>
                <w:lang w:val="en-GB"/>
              </w:rPr>
            </w:pPr>
            <w:r w:rsidRPr="00B32849">
              <w:rPr>
                <w:lang w:val="en-GB"/>
              </w:rPr>
              <w:t>Dose</w:t>
            </w:r>
          </w:p>
        </w:tc>
        <w:tc>
          <w:tcPr>
            <w:tcW w:w="3013" w:type="pct"/>
          </w:tcPr>
          <w:p w14:paraId="2EDB80AF" w14:textId="77777777" w:rsidR="00C81348" w:rsidRPr="00BB0991" w:rsidRDefault="00C81348" w:rsidP="00217B1C">
            <w:pPr>
              <w:pStyle w:val="RepTable"/>
            </w:pPr>
            <w:r w:rsidRPr="00BB0991">
              <w:t>2000 mg/kg bw</w:t>
            </w:r>
          </w:p>
        </w:tc>
      </w:tr>
      <w:tr w:rsidR="00C81348" w:rsidRPr="00B32849" w14:paraId="1C44185C" w14:textId="77777777" w:rsidTr="00946FBC">
        <w:tc>
          <w:tcPr>
            <w:tcW w:w="1987" w:type="pct"/>
          </w:tcPr>
          <w:p w14:paraId="1A127C8C" w14:textId="77777777" w:rsidR="00C81348" w:rsidRPr="00B32849" w:rsidRDefault="00C81348" w:rsidP="00217B1C">
            <w:pPr>
              <w:pStyle w:val="RepTableBold"/>
              <w:rPr>
                <w:lang w:val="en-GB"/>
              </w:rPr>
            </w:pPr>
            <w:r w:rsidRPr="00B32849">
              <w:rPr>
                <w:lang w:val="en-GB"/>
              </w:rPr>
              <w:t>Exposure</w:t>
            </w:r>
          </w:p>
        </w:tc>
        <w:tc>
          <w:tcPr>
            <w:tcW w:w="3013" w:type="pct"/>
          </w:tcPr>
          <w:p w14:paraId="5240D54F" w14:textId="77777777" w:rsidR="00C81348" w:rsidRPr="00BB0991" w:rsidRDefault="00C81348" w:rsidP="00BB0991">
            <w:pPr>
              <w:pStyle w:val="RepTable"/>
            </w:pPr>
            <w:r w:rsidRPr="00BB0991">
              <w:t>24 hours (dermal)</w:t>
            </w:r>
          </w:p>
        </w:tc>
      </w:tr>
      <w:tr w:rsidR="00C81348" w:rsidRPr="00B32849" w14:paraId="2A13E5C0" w14:textId="77777777" w:rsidTr="00946FBC">
        <w:tc>
          <w:tcPr>
            <w:tcW w:w="1987" w:type="pct"/>
          </w:tcPr>
          <w:p w14:paraId="7B674108" w14:textId="77777777" w:rsidR="00C81348" w:rsidRPr="00B32849" w:rsidRDefault="00C81348" w:rsidP="00217B1C">
            <w:pPr>
              <w:pStyle w:val="RepTableBold"/>
              <w:rPr>
                <w:lang w:val="en-GB"/>
              </w:rPr>
            </w:pPr>
            <w:r w:rsidRPr="00B32849">
              <w:rPr>
                <w:lang w:val="en-GB"/>
              </w:rPr>
              <w:t>Vehicle/Dilution</w:t>
            </w:r>
          </w:p>
        </w:tc>
        <w:tc>
          <w:tcPr>
            <w:tcW w:w="3013" w:type="pct"/>
          </w:tcPr>
          <w:p w14:paraId="4336D847" w14:textId="77777777" w:rsidR="00C81348" w:rsidRPr="00BB0991" w:rsidRDefault="00C81348" w:rsidP="00217B1C">
            <w:pPr>
              <w:pStyle w:val="RepTable"/>
            </w:pPr>
            <w:r w:rsidRPr="00BB0991">
              <w:t>None</w:t>
            </w:r>
          </w:p>
        </w:tc>
      </w:tr>
      <w:tr w:rsidR="00C81348" w:rsidRPr="00B32849" w14:paraId="11CB2CC8" w14:textId="77777777" w:rsidTr="00946FBC">
        <w:tc>
          <w:tcPr>
            <w:tcW w:w="1987" w:type="pct"/>
          </w:tcPr>
          <w:p w14:paraId="5861B4F0" w14:textId="77777777" w:rsidR="00C81348" w:rsidRPr="00B32849" w:rsidRDefault="00C81348" w:rsidP="00217B1C">
            <w:pPr>
              <w:pStyle w:val="RepTableBold"/>
              <w:rPr>
                <w:lang w:val="en-GB"/>
              </w:rPr>
            </w:pPr>
            <w:r w:rsidRPr="00B32849">
              <w:rPr>
                <w:lang w:val="en-GB"/>
              </w:rPr>
              <w:t>Post exposure observation period</w:t>
            </w:r>
          </w:p>
        </w:tc>
        <w:tc>
          <w:tcPr>
            <w:tcW w:w="3013" w:type="pct"/>
          </w:tcPr>
          <w:p w14:paraId="37675240" w14:textId="77777777" w:rsidR="00C81348" w:rsidRPr="00BB0991" w:rsidRDefault="00C81348" w:rsidP="00217B1C">
            <w:pPr>
              <w:pStyle w:val="RepTable"/>
            </w:pPr>
            <w:r w:rsidRPr="00BB0991">
              <w:t>14 days</w:t>
            </w:r>
          </w:p>
        </w:tc>
      </w:tr>
      <w:tr w:rsidR="00C81348" w:rsidRPr="00B32849" w14:paraId="47548452" w14:textId="77777777" w:rsidTr="00946FBC">
        <w:tc>
          <w:tcPr>
            <w:tcW w:w="1987" w:type="pct"/>
          </w:tcPr>
          <w:p w14:paraId="3A81ABBB" w14:textId="77777777" w:rsidR="00C81348" w:rsidRPr="00B32849" w:rsidRDefault="00C81348" w:rsidP="00217B1C">
            <w:pPr>
              <w:pStyle w:val="RepTableBold"/>
              <w:rPr>
                <w:lang w:val="en-GB"/>
              </w:rPr>
            </w:pPr>
            <w:r w:rsidRPr="00B32849">
              <w:rPr>
                <w:lang w:val="en-GB"/>
              </w:rPr>
              <w:t>Remarks</w:t>
            </w:r>
          </w:p>
        </w:tc>
        <w:tc>
          <w:tcPr>
            <w:tcW w:w="3013" w:type="pct"/>
          </w:tcPr>
          <w:p w14:paraId="1BA5EBD1" w14:textId="77777777" w:rsidR="00C81348" w:rsidRPr="00BB0991" w:rsidRDefault="00C81348" w:rsidP="00217B1C">
            <w:pPr>
              <w:pStyle w:val="RepTable"/>
            </w:pPr>
            <w:r w:rsidRPr="00BB0991">
              <w:t>None</w:t>
            </w:r>
          </w:p>
        </w:tc>
      </w:tr>
    </w:tbl>
    <w:p w14:paraId="10651E00" w14:textId="77777777" w:rsidR="00C81348" w:rsidRPr="00B32849" w:rsidRDefault="00C81348" w:rsidP="00217B1C">
      <w:pPr>
        <w:pStyle w:val="RepNewPart"/>
      </w:pPr>
      <w:r w:rsidRPr="00B32849">
        <w:t>Results and discussions</w:t>
      </w:r>
    </w:p>
    <w:p w14:paraId="123CA22C" w14:textId="77777777" w:rsidR="00217B1C" w:rsidRPr="00B32849" w:rsidRDefault="00217B1C" w:rsidP="00217B1C">
      <w:pPr>
        <w:pStyle w:val="RepLabel"/>
      </w:pPr>
      <w:r w:rsidRPr="00B32849">
        <w:t>Table A </w:t>
      </w:r>
      <w:r w:rsidR="00D22144">
        <w:fldChar w:fldCharType="begin"/>
      </w:r>
      <w:r w:rsidR="00D22144">
        <w:instrText xml:space="preserve"> SEQ Table_A \* ARABIC </w:instrText>
      </w:r>
      <w:r w:rsidR="00D22144">
        <w:fldChar w:fldCharType="separate"/>
      </w:r>
      <w:r w:rsidR="007C0A62">
        <w:rPr>
          <w:noProof/>
        </w:rPr>
        <w:t>3</w:t>
      </w:r>
      <w:r w:rsidR="00D22144">
        <w:fldChar w:fldCharType="end"/>
      </w:r>
      <w:r w:rsidRPr="00B32849">
        <w:t>:</w:t>
      </w:r>
      <w:r w:rsidRPr="00B32849">
        <w:tab/>
        <w:t xml:space="preserve">Results of acute dermal toxicity study in rats of </w:t>
      </w:r>
      <w:r w:rsidR="00BB0991" w:rsidRPr="00BB0991">
        <w:t>“Pasta do smarowania ran drzew 3 % Tiofanat metylu”/FUNABEN</w:t>
      </w:r>
      <w:r w:rsidR="00BB0991" w:rsidRPr="00AC183E">
        <w:rPr>
          <w:vertAlign w:val="superscript"/>
        </w:rPr>
        <w:t>®</w:t>
      </w:r>
      <w:r w:rsidR="00BB0991" w:rsidRPr="00BB0991">
        <w:t xml:space="preserve"> PLUS 03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33"/>
        <w:gridCol w:w="2201"/>
        <w:gridCol w:w="1918"/>
        <w:gridCol w:w="1797"/>
        <w:gridCol w:w="1799"/>
      </w:tblGrid>
      <w:tr w:rsidR="00C81348" w:rsidRPr="00B32849" w14:paraId="6A3A3713" w14:textId="77777777" w:rsidTr="00A241B7">
        <w:trPr>
          <w:tblHeader/>
        </w:trPr>
        <w:tc>
          <w:tcPr>
            <w:tcW w:w="874" w:type="pct"/>
          </w:tcPr>
          <w:p w14:paraId="3B261FFE" w14:textId="77777777" w:rsidR="00C81348" w:rsidRPr="00B32849" w:rsidRDefault="00C81348" w:rsidP="00A241B7">
            <w:pPr>
              <w:pStyle w:val="RepTableHeader"/>
              <w:spacing w:before="0" w:after="0"/>
              <w:jc w:val="center"/>
              <w:rPr>
                <w:lang w:val="en-GB"/>
              </w:rPr>
            </w:pPr>
            <w:r w:rsidRPr="00B32849">
              <w:rPr>
                <w:lang w:val="en-GB"/>
              </w:rPr>
              <w:t>Dose</w:t>
            </w:r>
            <w:r w:rsidRPr="00B32849">
              <w:rPr>
                <w:lang w:val="en-GB"/>
              </w:rPr>
              <w:br/>
            </w:r>
            <w:r w:rsidR="00E772FF" w:rsidRPr="00B32849">
              <w:rPr>
                <w:lang w:val="en-GB"/>
              </w:rPr>
              <w:t>(</w:t>
            </w:r>
            <w:r w:rsidRPr="00B32849">
              <w:rPr>
                <w:lang w:val="en-GB"/>
              </w:rPr>
              <w:t>mg/kg bw</w:t>
            </w:r>
            <w:r w:rsidR="00E772FF" w:rsidRPr="00B32849">
              <w:rPr>
                <w:lang w:val="en-GB"/>
              </w:rPr>
              <w:t>)</w:t>
            </w:r>
          </w:p>
        </w:tc>
        <w:tc>
          <w:tcPr>
            <w:tcW w:w="1177" w:type="pct"/>
          </w:tcPr>
          <w:p w14:paraId="40A61AFB" w14:textId="77777777" w:rsidR="00C81348" w:rsidRPr="00B32849" w:rsidRDefault="00C81348" w:rsidP="002417EB">
            <w:pPr>
              <w:pStyle w:val="RepTableHeader"/>
              <w:spacing w:before="0" w:after="0"/>
              <w:jc w:val="center"/>
              <w:rPr>
                <w:lang w:val="en-GB"/>
              </w:rPr>
            </w:pPr>
            <w:r w:rsidRPr="00B32849">
              <w:rPr>
                <w:lang w:val="en-GB"/>
              </w:rPr>
              <w:t xml:space="preserve">Toxicological results </w:t>
            </w:r>
            <w:r w:rsidR="002417EB" w:rsidRPr="00B32849">
              <w:rPr>
                <w:lang w:val="en-GB"/>
              </w:rPr>
              <w:t>*</w:t>
            </w:r>
          </w:p>
        </w:tc>
        <w:tc>
          <w:tcPr>
            <w:tcW w:w="1026" w:type="pct"/>
          </w:tcPr>
          <w:p w14:paraId="3F65E281" w14:textId="77777777" w:rsidR="00C81348" w:rsidRPr="00B32849" w:rsidRDefault="00C81348" w:rsidP="00A241B7">
            <w:pPr>
              <w:pStyle w:val="RepTableHeader"/>
              <w:spacing w:before="0" w:after="0"/>
              <w:jc w:val="center"/>
              <w:rPr>
                <w:lang w:val="en-GB"/>
              </w:rPr>
            </w:pPr>
            <w:r w:rsidRPr="00B32849">
              <w:rPr>
                <w:lang w:val="en-GB"/>
              </w:rPr>
              <w:t>Duration of signs</w:t>
            </w:r>
          </w:p>
        </w:tc>
        <w:tc>
          <w:tcPr>
            <w:tcW w:w="961" w:type="pct"/>
          </w:tcPr>
          <w:p w14:paraId="42AF481A" w14:textId="77777777" w:rsidR="00C81348" w:rsidRPr="00B32849" w:rsidRDefault="00C81348" w:rsidP="00A241B7">
            <w:pPr>
              <w:pStyle w:val="RepTableHeader"/>
              <w:spacing w:before="0" w:after="0"/>
              <w:jc w:val="center"/>
              <w:rPr>
                <w:lang w:val="en-GB"/>
              </w:rPr>
            </w:pPr>
            <w:r w:rsidRPr="00B32849">
              <w:rPr>
                <w:lang w:val="en-GB"/>
              </w:rPr>
              <w:t>Time of death</w:t>
            </w:r>
          </w:p>
        </w:tc>
        <w:tc>
          <w:tcPr>
            <w:tcW w:w="961" w:type="pct"/>
          </w:tcPr>
          <w:p w14:paraId="596DF419" w14:textId="77777777" w:rsidR="00C81348" w:rsidRPr="00B32849" w:rsidRDefault="00C81348" w:rsidP="00A241B7">
            <w:pPr>
              <w:pStyle w:val="RepTableHeader"/>
              <w:spacing w:before="0" w:after="0"/>
              <w:jc w:val="center"/>
              <w:rPr>
                <w:lang w:val="en-GB"/>
              </w:rPr>
            </w:pPr>
            <w:r w:rsidRPr="00B32849">
              <w:rPr>
                <w:lang w:val="en-GB"/>
              </w:rPr>
              <w:t>LD</w:t>
            </w:r>
            <w:r w:rsidRPr="00374804">
              <w:rPr>
                <w:vertAlign w:val="subscript"/>
                <w:lang w:val="en-GB"/>
              </w:rPr>
              <w:t>50</w:t>
            </w:r>
            <w:r w:rsidRPr="00B32849">
              <w:rPr>
                <w:lang w:val="en-GB"/>
              </w:rPr>
              <w:t xml:space="preserve"> </w:t>
            </w:r>
            <w:r w:rsidR="00E772FF" w:rsidRPr="00B32849">
              <w:rPr>
                <w:lang w:val="en-GB"/>
              </w:rPr>
              <w:t>(</w:t>
            </w:r>
            <w:r w:rsidRPr="00B32849">
              <w:rPr>
                <w:lang w:val="en-GB"/>
              </w:rPr>
              <w:t>mg/kg bw</w:t>
            </w:r>
            <w:r w:rsidR="00E772FF" w:rsidRPr="00B32849">
              <w:rPr>
                <w:lang w:val="en-GB"/>
              </w:rPr>
              <w:t>)</w:t>
            </w:r>
            <w:r w:rsidRPr="00B32849">
              <w:rPr>
                <w:lang w:val="en-GB"/>
              </w:rPr>
              <w:br/>
              <w:t>(14 days)</w:t>
            </w:r>
          </w:p>
        </w:tc>
      </w:tr>
      <w:tr w:rsidR="00C81348" w:rsidRPr="00B32849" w14:paraId="33285AB3" w14:textId="77777777" w:rsidTr="00A241B7">
        <w:tc>
          <w:tcPr>
            <w:tcW w:w="5000" w:type="pct"/>
            <w:gridSpan w:val="5"/>
          </w:tcPr>
          <w:p w14:paraId="565FC57E" w14:textId="77777777" w:rsidR="00C81348" w:rsidRPr="00B32849" w:rsidRDefault="00C81348" w:rsidP="00A241B7">
            <w:pPr>
              <w:pStyle w:val="RepTable"/>
              <w:jc w:val="center"/>
            </w:pPr>
            <w:r w:rsidRPr="00B32849">
              <w:t>Male rats</w:t>
            </w:r>
          </w:p>
        </w:tc>
      </w:tr>
      <w:tr w:rsidR="00C81348" w:rsidRPr="00B32849" w14:paraId="35D0309E" w14:textId="77777777" w:rsidTr="00A241B7">
        <w:tc>
          <w:tcPr>
            <w:tcW w:w="874" w:type="pct"/>
          </w:tcPr>
          <w:p w14:paraId="2E2C5C65" w14:textId="77777777" w:rsidR="00C81348" w:rsidRPr="00BB0991" w:rsidRDefault="00BB0991" w:rsidP="00217B1C">
            <w:pPr>
              <w:pStyle w:val="RepTable"/>
            </w:pPr>
            <w:r w:rsidRPr="00BB0991">
              <w:t>2000</w:t>
            </w:r>
          </w:p>
        </w:tc>
        <w:tc>
          <w:tcPr>
            <w:tcW w:w="1177" w:type="pct"/>
          </w:tcPr>
          <w:p w14:paraId="76E16096" w14:textId="77777777" w:rsidR="00C81348" w:rsidRPr="00BB0991" w:rsidRDefault="00BB0991" w:rsidP="00BB0991">
            <w:pPr>
              <w:pStyle w:val="RepTable"/>
              <w:jc w:val="center"/>
            </w:pPr>
            <w:r w:rsidRPr="00BB0991">
              <w:t>0</w:t>
            </w:r>
            <w:r w:rsidR="00C81348" w:rsidRPr="00BB0991">
              <w:t>/</w:t>
            </w:r>
            <w:r w:rsidRPr="00BB0991">
              <w:t>5</w:t>
            </w:r>
            <w:r w:rsidR="00C81348" w:rsidRPr="00BB0991">
              <w:t>/</w:t>
            </w:r>
            <w:r w:rsidRPr="00BB0991">
              <w:t>5</w:t>
            </w:r>
          </w:p>
        </w:tc>
        <w:tc>
          <w:tcPr>
            <w:tcW w:w="1026" w:type="pct"/>
          </w:tcPr>
          <w:p w14:paraId="3F4348C9" w14:textId="77777777" w:rsidR="00C81348" w:rsidRPr="00BB0991" w:rsidRDefault="00BB0991" w:rsidP="00A241B7">
            <w:pPr>
              <w:pStyle w:val="RepTable"/>
              <w:jc w:val="center"/>
            </w:pPr>
            <w:r w:rsidRPr="00BB0991">
              <w:t>14 days</w:t>
            </w:r>
          </w:p>
        </w:tc>
        <w:tc>
          <w:tcPr>
            <w:tcW w:w="961" w:type="pct"/>
          </w:tcPr>
          <w:p w14:paraId="134C2F3F" w14:textId="77777777" w:rsidR="00C81348" w:rsidRPr="00BB0991" w:rsidRDefault="00BB0991" w:rsidP="00A241B7">
            <w:pPr>
              <w:pStyle w:val="RepTable"/>
              <w:jc w:val="center"/>
            </w:pPr>
            <w:r w:rsidRPr="00BB0991">
              <w:t>-</w:t>
            </w:r>
          </w:p>
        </w:tc>
        <w:tc>
          <w:tcPr>
            <w:tcW w:w="961" w:type="pct"/>
          </w:tcPr>
          <w:p w14:paraId="6CBD50C3" w14:textId="77777777" w:rsidR="00C81348" w:rsidRPr="00BB0991" w:rsidRDefault="00C81348" w:rsidP="00BB0991">
            <w:pPr>
              <w:pStyle w:val="RepTable"/>
              <w:jc w:val="center"/>
            </w:pPr>
            <w:r w:rsidRPr="00BB0991">
              <w:t xml:space="preserve">&gt; </w:t>
            </w:r>
            <w:r w:rsidR="00BB0991" w:rsidRPr="00BB0991">
              <w:t>2000</w:t>
            </w:r>
          </w:p>
        </w:tc>
      </w:tr>
      <w:tr w:rsidR="00C81348" w:rsidRPr="00B32849" w14:paraId="24D80D07" w14:textId="77777777" w:rsidTr="00A241B7">
        <w:tc>
          <w:tcPr>
            <w:tcW w:w="5000" w:type="pct"/>
            <w:gridSpan w:val="5"/>
          </w:tcPr>
          <w:p w14:paraId="0EE5E6E8" w14:textId="77777777" w:rsidR="00C81348" w:rsidRPr="00BB0991" w:rsidRDefault="00C81348" w:rsidP="00A241B7">
            <w:pPr>
              <w:pStyle w:val="RepTable"/>
              <w:jc w:val="center"/>
            </w:pPr>
            <w:r w:rsidRPr="00BB0991">
              <w:t>Female rats</w:t>
            </w:r>
          </w:p>
        </w:tc>
      </w:tr>
      <w:tr w:rsidR="00C81348" w:rsidRPr="00B32849" w14:paraId="02400741" w14:textId="77777777" w:rsidTr="00A241B7">
        <w:tc>
          <w:tcPr>
            <w:tcW w:w="874" w:type="pct"/>
          </w:tcPr>
          <w:p w14:paraId="0F78889B" w14:textId="77777777" w:rsidR="00C81348" w:rsidRPr="00BB0991" w:rsidRDefault="00BB0991" w:rsidP="00217B1C">
            <w:pPr>
              <w:pStyle w:val="RepTable"/>
            </w:pPr>
            <w:r w:rsidRPr="00BB0991">
              <w:t>2000</w:t>
            </w:r>
          </w:p>
        </w:tc>
        <w:tc>
          <w:tcPr>
            <w:tcW w:w="1177" w:type="pct"/>
          </w:tcPr>
          <w:p w14:paraId="1E1D6B97" w14:textId="77777777" w:rsidR="00C81348" w:rsidRPr="00BB0991" w:rsidRDefault="00BB0991" w:rsidP="00BB0991">
            <w:pPr>
              <w:pStyle w:val="RepTable"/>
              <w:jc w:val="center"/>
            </w:pPr>
            <w:r w:rsidRPr="00BB0991">
              <w:t>0</w:t>
            </w:r>
            <w:r w:rsidR="00C81348" w:rsidRPr="00BB0991">
              <w:t>/</w:t>
            </w:r>
            <w:r w:rsidRPr="00BB0991">
              <w:t>4</w:t>
            </w:r>
            <w:r w:rsidR="00C81348" w:rsidRPr="00BB0991">
              <w:t>/</w:t>
            </w:r>
            <w:r w:rsidRPr="00BB0991">
              <w:t>5</w:t>
            </w:r>
          </w:p>
        </w:tc>
        <w:tc>
          <w:tcPr>
            <w:tcW w:w="1026" w:type="pct"/>
          </w:tcPr>
          <w:p w14:paraId="69B54C0E" w14:textId="77777777" w:rsidR="00C81348" w:rsidRPr="00BB0991" w:rsidRDefault="00BB0991" w:rsidP="00A241B7">
            <w:pPr>
              <w:pStyle w:val="RepTable"/>
              <w:jc w:val="center"/>
            </w:pPr>
            <w:r w:rsidRPr="00BB0991">
              <w:t>14 days</w:t>
            </w:r>
          </w:p>
        </w:tc>
        <w:tc>
          <w:tcPr>
            <w:tcW w:w="961" w:type="pct"/>
          </w:tcPr>
          <w:p w14:paraId="6B33AADF" w14:textId="77777777" w:rsidR="00C81348" w:rsidRPr="00BB0991" w:rsidRDefault="00BB0991" w:rsidP="00A241B7">
            <w:pPr>
              <w:pStyle w:val="RepTable"/>
              <w:jc w:val="center"/>
            </w:pPr>
            <w:r w:rsidRPr="00BB0991">
              <w:t>-</w:t>
            </w:r>
          </w:p>
        </w:tc>
        <w:tc>
          <w:tcPr>
            <w:tcW w:w="961" w:type="pct"/>
          </w:tcPr>
          <w:p w14:paraId="382F1B88" w14:textId="77777777" w:rsidR="00C81348" w:rsidRPr="00BB0991" w:rsidRDefault="00C81348" w:rsidP="00BB0991">
            <w:pPr>
              <w:pStyle w:val="RepTable"/>
              <w:jc w:val="center"/>
            </w:pPr>
            <w:r w:rsidRPr="00BB0991">
              <w:t xml:space="preserve">&gt; </w:t>
            </w:r>
            <w:r w:rsidR="00BB0991" w:rsidRPr="00BB0991">
              <w:t>2000</w:t>
            </w:r>
          </w:p>
        </w:tc>
      </w:tr>
    </w:tbl>
    <w:p w14:paraId="6D62E9BB" w14:textId="77777777" w:rsidR="00C81348" w:rsidRPr="00B32849" w:rsidRDefault="002417EB" w:rsidP="00217B1C">
      <w:pPr>
        <w:pStyle w:val="RepTableFootnote"/>
        <w:rPr>
          <w:lang w:val="en-GB"/>
        </w:rPr>
      </w:pPr>
      <w:r w:rsidRPr="00B32849">
        <w:rPr>
          <w:lang w:val="en-GB"/>
        </w:rPr>
        <w:t>*</w:t>
      </w:r>
      <w:r w:rsidR="00C81348" w:rsidRPr="00B32849">
        <w:rPr>
          <w:lang w:val="en-GB"/>
        </w:rPr>
        <w:t xml:space="preserve"> </w:t>
      </w:r>
      <w:r w:rsidR="00217B1C" w:rsidRPr="00B32849">
        <w:rPr>
          <w:lang w:val="en-GB"/>
        </w:rPr>
        <w:tab/>
      </w:r>
      <w:r w:rsidR="00C81348" w:rsidRPr="00B32849">
        <w:rPr>
          <w:lang w:val="en-GB"/>
        </w:rPr>
        <w:t>Number of animals which died/number of animals with clinical signs/number of animals used</w:t>
      </w:r>
    </w:p>
    <w:p w14:paraId="06AD8FB8" w14:textId="77777777" w:rsidR="00C81348" w:rsidRPr="00B32849" w:rsidRDefault="00217B1C" w:rsidP="00C81348">
      <w:pPr>
        <w:pStyle w:val="RepLabel"/>
        <w:spacing w:before="240"/>
      </w:pPr>
      <w:r w:rsidRPr="00B32849">
        <w:lastRenderedPageBreak/>
        <w:t>Table A </w:t>
      </w:r>
      <w:r w:rsidR="00D22144">
        <w:fldChar w:fldCharType="begin"/>
      </w:r>
      <w:r w:rsidR="00D22144">
        <w:instrText xml:space="preserve"> SEQ Table_A \* ARABIC </w:instrText>
      </w:r>
      <w:r w:rsidR="00D22144">
        <w:fldChar w:fldCharType="separate"/>
      </w:r>
      <w:r w:rsidR="007C0A62">
        <w:rPr>
          <w:noProof/>
        </w:rPr>
        <w:t>4</w:t>
      </w:r>
      <w:r w:rsidR="00D22144">
        <w:fldChar w:fldCharType="end"/>
      </w:r>
      <w:r w:rsidRPr="00B32849">
        <w:t>:</w:t>
      </w:r>
      <w:r w:rsidRPr="00B32849">
        <w:tab/>
      </w:r>
      <w:r w:rsidR="00C81348" w:rsidRPr="00B32849">
        <w:t xml:space="preserve">Summary of findings of acute dermal toxicity study in rats of </w:t>
      </w:r>
      <w:r w:rsidR="00BB0991" w:rsidRPr="00BB0991">
        <w:t>“Pasta do smarowania ran drzew 3 % Tiofanat metylu”/FUNABEN</w:t>
      </w:r>
      <w:r w:rsidR="00BB0991" w:rsidRPr="00AC183E">
        <w:rPr>
          <w:vertAlign w:val="superscript"/>
        </w:rPr>
        <w:t>®</w:t>
      </w:r>
      <w:r w:rsidR="00BB0991" w:rsidRPr="00BB0991">
        <w:t xml:space="preserve"> PLUS 03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0"/>
        <w:gridCol w:w="7658"/>
      </w:tblGrid>
      <w:tr w:rsidR="00C81348" w:rsidRPr="00B32849" w14:paraId="5E743D81" w14:textId="77777777" w:rsidTr="00565395">
        <w:tc>
          <w:tcPr>
            <w:tcW w:w="904" w:type="pct"/>
          </w:tcPr>
          <w:p w14:paraId="4B6F35B9" w14:textId="77777777" w:rsidR="00C81348" w:rsidRPr="00B32849" w:rsidRDefault="009F554F" w:rsidP="00217B1C">
            <w:pPr>
              <w:pStyle w:val="RepTableBold"/>
              <w:rPr>
                <w:lang w:val="en-GB"/>
              </w:rPr>
            </w:pPr>
            <w:r>
              <w:rPr>
                <w:lang w:val="en-GB"/>
              </w:rPr>
              <w:t>Mortality</w:t>
            </w:r>
          </w:p>
        </w:tc>
        <w:tc>
          <w:tcPr>
            <w:tcW w:w="4096" w:type="pct"/>
            <w:shd w:val="clear" w:color="auto" w:fill="auto"/>
          </w:tcPr>
          <w:p w14:paraId="046CD6AC" w14:textId="77777777" w:rsidR="00C81348" w:rsidRPr="00565395" w:rsidRDefault="00C81348" w:rsidP="00217B1C">
            <w:pPr>
              <w:pStyle w:val="RepTable"/>
            </w:pPr>
            <w:r w:rsidRPr="00565395">
              <w:t>No mortality occurred.</w:t>
            </w:r>
          </w:p>
        </w:tc>
      </w:tr>
      <w:tr w:rsidR="00C81348" w:rsidRPr="00B32849" w14:paraId="15FBB26A" w14:textId="77777777" w:rsidTr="00565395">
        <w:tc>
          <w:tcPr>
            <w:tcW w:w="904" w:type="pct"/>
          </w:tcPr>
          <w:p w14:paraId="2C686078" w14:textId="77777777" w:rsidR="00C81348" w:rsidRPr="00B32849" w:rsidRDefault="009F554F" w:rsidP="00217B1C">
            <w:pPr>
              <w:pStyle w:val="RepTableBold"/>
              <w:rPr>
                <w:lang w:val="en-GB"/>
              </w:rPr>
            </w:pPr>
            <w:r>
              <w:rPr>
                <w:lang w:val="en-GB"/>
              </w:rPr>
              <w:t>Clinical signs</w:t>
            </w:r>
          </w:p>
        </w:tc>
        <w:tc>
          <w:tcPr>
            <w:tcW w:w="4096" w:type="pct"/>
            <w:shd w:val="clear" w:color="auto" w:fill="auto"/>
          </w:tcPr>
          <w:p w14:paraId="3B49B6EF" w14:textId="77777777" w:rsidR="00C81348" w:rsidRPr="00565395" w:rsidRDefault="00C81348" w:rsidP="00565395">
            <w:pPr>
              <w:pStyle w:val="RepTable"/>
            </w:pPr>
            <w:r w:rsidRPr="00565395">
              <w:t xml:space="preserve">Yes/ </w:t>
            </w:r>
            <w:r w:rsidR="00565395" w:rsidRPr="00565395">
              <w:t>erythema on the skin</w:t>
            </w:r>
            <w:r w:rsidRPr="00565395">
              <w:t xml:space="preserve"> w</w:t>
            </w:r>
            <w:r w:rsidR="00565395" w:rsidRPr="00565395">
              <w:t>as</w:t>
            </w:r>
            <w:r w:rsidRPr="00565395">
              <w:t xml:space="preserve"> observed. </w:t>
            </w:r>
            <w:r w:rsidR="00565395" w:rsidRPr="00565395">
              <w:t>In case of 2 of males – very faint, barely perceptible. In case of other 3 males and 4 females – was weel outlined.</w:t>
            </w:r>
          </w:p>
        </w:tc>
      </w:tr>
      <w:tr w:rsidR="00C81348" w:rsidRPr="00B32849" w14:paraId="0171EAB4" w14:textId="77777777" w:rsidTr="00565395">
        <w:tc>
          <w:tcPr>
            <w:tcW w:w="904" w:type="pct"/>
          </w:tcPr>
          <w:p w14:paraId="73F839D6" w14:textId="77777777" w:rsidR="00C81348" w:rsidRPr="00B32849" w:rsidRDefault="009F554F" w:rsidP="00217B1C">
            <w:pPr>
              <w:pStyle w:val="RepTableBold"/>
              <w:rPr>
                <w:lang w:val="en-GB"/>
              </w:rPr>
            </w:pPr>
            <w:r>
              <w:rPr>
                <w:lang w:val="en-GB"/>
              </w:rPr>
              <w:t>Body weight</w:t>
            </w:r>
          </w:p>
        </w:tc>
        <w:tc>
          <w:tcPr>
            <w:tcW w:w="4096" w:type="pct"/>
            <w:shd w:val="clear" w:color="auto" w:fill="auto"/>
          </w:tcPr>
          <w:p w14:paraId="14CFC2D4" w14:textId="77777777" w:rsidR="00C81348" w:rsidRPr="00565395" w:rsidRDefault="00C81348" w:rsidP="00217B1C">
            <w:pPr>
              <w:pStyle w:val="RepTable"/>
            </w:pPr>
            <w:r w:rsidRPr="00565395">
              <w:t>Body weight gain was considered to be normal.</w:t>
            </w:r>
          </w:p>
        </w:tc>
      </w:tr>
      <w:tr w:rsidR="00C81348" w:rsidRPr="00B32849" w14:paraId="51B2DE79" w14:textId="77777777" w:rsidTr="00565395">
        <w:tc>
          <w:tcPr>
            <w:tcW w:w="904" w:type="pct"/>
          </w:tcPr>
          <w:p w14:paraId="0A45AAE6" w14:textId="77777777" w:rsidR="00C81348" w:rsidRPr="00B32849" w:rsidRDefault="00C81348" w:rsidP="00217B1C">
            <w:pPr>
              <w:pStyle w:val="RepTableBold"/>
              <w:rPr>
                <w:lang w:val="en-GB"/>
              </w:rPr>
            </w:pPr>
            <w:r w:rsidRPr="00B32849">
              <w:rPr>
                <w:lang w:val="en-GB"/>
              </w:rPr>
              <w:t>Macroscopic ex</w:t>
            </w:r>
            <w:r w:rsidR="009F554F">
              <w:rPr>
                <w:lang w:val="en-GB"/>
              </w:rPr>
              <w:t>amination</w:t>
            </w:r>
          </w:p>
        </w:tc>
        <w:tc>
          <w:tcPr>
            <w:tcW w:w="4096" w:type="pct"/>
            <w:shd w:val="clear" w:color="auto" w:fill="auto"/>
          </w:tcPr>
          <w:p w14:paraId="2DB9F32D" w14:textId="77777777" w:rsidR="00C81348" w:rsidRPr="00565395" w:rsidRDefault="00C81348" w:rsidP="00565395">
            <w:pPr>
              <w:pStyle w:val="RepTable"/>
            </w:pPr>
            <w:r w:rsidRPr="00565395">
              <w:t xml:space="preserve">The necropsies performed at the end of the study revealed no apparent findings. </w:t>
            </w:r>
          </w:p>
        </w:tc>
      </w:tr>
    </w:tbl>
    <w:p w14:paraId="560DB756" w14:textId="77777777" w:rsidR="00C81348" w:rsidRPr="00B32849" w:rsidRDefault="00C81348" w:rsidP="00217B1C">
      <w:pPr>
        <w:pStyle w:val="RepNewPart"/>
      </w:pPr>
      <w:r w:rsidRPr="00B32849">
        <w:t>Conclusion</w:t>
      </w:r>
    </w:p>
    <w:p w14:paraId="673F4BA3" w14:textId="767C8EA7" w:rsidR="00565395" w:rsidRDefault="00C81348" w:rsidP="00565395">
      <w:pPr>
        <w:pStyle w:val="RepStandard"/>
      </w:pPr>
      <w:r w:rsidRPr="00B32849">
        <w:t>Under the experimental conditions, the dermal LD</w:t>
      </w:r>
      <w:r w:rsidRPr="00B32849">
        <w:rPr>
          <w:vertAlign w:val="subscript"/>
        </w:rPr>
        <w:t>50</w:t>
      </w:r>
      <w:r w:rsidRPr="00B32849">
        <w:t xml:space="preserve"> </w:t>
      </w:r>
      <w:bookmarkStart w:id="836" w:name="A_D_TOX_E"/>
      <w:bookmarkEnd w:id="836"/>
      <w:r w:rsidR="00565395" w:rsidRPr="00565395">
        <w:t>of “Pasta do smarowania ran drzew 3 % Tiofanat metylu”/FUNABEN</w:t>
      </w:r>
      <w:r w:rsidR="00565395" w:rsidRPr="00565395">
        <w:rPr>
          <w:vertAlign w:val="superscript"/>
        </w:rPr>
        <w:t>®</w:t>
      </w:r>
      <w:r w:rsidR="00565395" w:rsidRPr="00565395">
        <w:t xml:space="preserve"> PLUS 03 PA is higher than 2000 mg/kg bw in rats. Thus, no classification is required according to Regulation (EC) No. 1272/2008.</w:t>
      </w:r>
      <w:r w:rsidR="00992BD2">
        <w:t xml:space="preserve"> </w:t>
      </w:r>
      <w:r w:rsidR="00992BD2" w:rsidRPr="00992BD2">
        <w:t>No additional studies for evaluated product FRE 001/08/2020 // FUNABEN</w:t>
      </w:r>
      <w:r w:rsidR="00992BD2" w:rsidRPr="00992BD2">
        <w:rPr>
          <w:vertAlign w:val="superscript"/>
        </w:rPr>
        <w:t>®</w:t>
      </w:r>
      <w:r w:rsidR="00992BD2">
        <w:t xml:space="preserve"> 018 PA were provid</w:t>
      </w:r>
      <w:r w:rsidR="00992BD2" w:rsidRPr="00992BD2">
        <w:t>ed.</w:t>
      </w:r>
      <w:r w:rsidR="00565395">
        <w:t xml:space="preserve"> Taking into account, that bridging approach was performed and comparing the composition between evaluated product FRE 001/08/2020 / FUNABEN</w:t>
      </w:r>
      <w:r w:rsidR="00565395" w:rsidRPr="00565395">
        <w:rPr>
          <w:vertAlign w:val="superscript"/>
        </w:rPr>
        <w:t>®</w:t>
      </w:r>
      <w:r w:rsidR="00565395">
        <w:t xml:space="preserve"> 018 PA and reference product: “Pasta do smarowania ran drzew 3 % Tiofanat metylu” // FUNABEN</w:t>
      </w:r>
      <w:r w:rsidR="00565395" w:rsidRPr="00565395">
        <w:rPr>
          <w:vertAlign w:val="superscript"/>
        </w:rPr>
        <w:t>®</w:t>
      </w:r>
      <w:r w:rsidR="00565395">
        <w:t xml:space="preserve"> PLUS 03 PA – no classification for acute toxicity by </w:t>
      </w:r>
      <w:r w:rsidR="00295A65">
        <w:t>dermal</w:t>
      </w:r>
      <w:r w:rsidR="00565395">
        <w:t xml:space="preserve"> route is required for evaluated product. </w:t>
      </w:r>
    </w:p>
    <w:p w14:paraId="02458D8D" w14:textId="2C17083F" w:rsidR="00AC183E" w:rsidRDefault="00565395" w:rsidP="00AC183E">
      <w:pPr>
        <w:pStyle w:val="RepStandard"/>
      </w:pPr>
      <w:r>
        <w:t>The composition of both products is very similar. The content of Thiabendazole in FUNABEN</w:t>
      </w:r>
      <w:r w:rsidRPr="00295A65">
        <w:rPr>
          <w:vertAlign w:val="superscript"/>
        </w:rPr>
        <w:t>®</w:t>
      </w:r>
      <w:r>
        <w:t xml:space="preserve"> 018 PA is lower than content of Methyl thiophanate in FUNABEN</w:t>
      </w:r>
      <w:r w:rsidRPr="00295A65">
        <w:rPr>
          <w:vertAlign w:val="superscript"/>
        </w:rPr>
        <w:t>®</w:t>
      </w:r>
      <w:r>
        <w:t xml:space="preserve"> PLUS 03 PA. On the opposite to Methyl thiophanate, Thiabendazole shows no health hazards, e.g. has a low acute toxicity via </w:t>
      </w:r>
      <w:r w:rsidR="00295A65">
        <w:t xml:space="preserve">dermal </w:t>
      </w:r>
      <w:r>
        <w:t>route.</w:t>
      </w:r>
      <w:r w:rsidR="00295A65">
        <w:t xml:space="preserve"> </w:t>
      </w:r>
      <w:r>
        <w:t>So there is no indications to expect that FUNABEN</w:t>
      </w:r>
      <w:r w:rsidRPr="00295A65">
        <w:rPr>
          <w:vertAlign w:val="superscript"/>
        </w:rPr>
        <w:t>®</w:t>
      </w:r>
      <w:r>
        <w:t xml:space="preserve"> 018 PA shows acute toxicity via </w:t>
      </w:r>
      <w:r w:rsidR="00295A65">
        <w:t>derma</w:t>
      </w:r>
      <w:r>
        <w:t>l route. Besides, unnecessary suffering of vertebrates was avoided.</w:t>
      </w:r>
      <w:r w:rsidR="00AC183E">
        <w:t xml:space="preserve"> </w:t>
      </w:r>
      <w:r w:rsidR="00AC183E" w:rsidRPr="00494858">
        <w:t>Detailed confidential information are</w:t>
      </w:r>
      <w:r w:rsidR="008452AB">
        <w:t xml:space="preserve"> </w:t>
      </w:r>
      <w:r w:rsidR="00AC183E">
        <w:t xml:space="preserve"> </w:t>
      </w:r>
      <w:r w:rsidR="00AC183E" w:rsidRPr="00494858">
        <w:t>addressed in Part C.</w:t>
      </w:r>
      <w:r w:rsidR="00AC183E">
        <w:t xml:space="preserve"> </w:t>
      </w:r>
    </w:p>
    <w:p w14:paraId="41540BD3" w14:textId="77777777" w:rsidR="00C81348" w:rsidRPr="00B32849" w:rsidRDefault="00C81348" w:rsidP="00217B1C">
      <w:pPr>
        <w:pStyle w:val="RepAppendix2"/>
      </w:pPr>
      <w:bookmarkStart w:id="837" w:name="_Toc314557412"/>
      <w:bookmarkStart w:id="838" w:name="_Toc314557670"/>
      <w:bookmarkStart w:id="839" w:name="_Toc328552269"/>
      <w:bookmarkStart w:id="840" w:name="_Toc332020618"/>
      <w:bookmarkStart w:id="841" w:name="_Toc332203462"/>
      <w:bookmarkStart w:id="842" w:name="_Toc332207015"/>
      <w:bookmarkStart w:id="843" w:name="_Toc332296183"/>
      <w:bookmarkStart w:id="844" w:name="_Toc336434750"/>
      <w:bookmarkStart w:id="845" w:name="_Toc397516902"/>
      <w:bookmarkStart w:id="846" w:name="_Toc398627880"/>
      <w:bookmarkStart w:id="847" w:name="_Toc399335737"/>
      <w:bookmarkStart w:id="848" w:name="_Toc399764876"/>
      <w:bookmarkStart w:id="849" w:name="_Toc412562669"/>
      <w:bookmarkStart w:id="850" w:name="_Toc412562746"/>
      <w:bookmarkStart w:id="851" w:name="_Toc413662738"/>
      <w:bookmarkStart w:id="852" w:name="_Toc413673595"/>
      <w:bookmarkStart w:id="853" w:name="_Toc413673693"/>
      <w:bookmarkStart w:id="854" w:name="_Toc413673764"/>
      <w:bookmarkStart w:id="855" w:name="_Toc413928663"/>
      <w:bookmarkStart w:id="856" w:name="_Toc413936277"/>
      <w:bookmarkStart w:id="857" w:name="_Toc413937988"/>
      <w:bookmarkStart w:id="858" w:name="_Toc414026715"/>
      <w:bookmarkStart w:id="859" w:name="_Toc414974094"/>
      <w:bookmarkStart w:id="860" w:name="_Toc450900968"/>
      <w:bookmarkStart w:id="861" w:name="_Toc450920634"/>
      <w:bookmarkStart w:id="862" w:name="_Toc450923755"/>
      <w:bookmarkStart w:id="863" w:name="_Toc454460988"/>
      <w:bookmarkStart w:id="864" w:name="_Toc454462824"/>
      <w:bookmarkStart w:id="865" w:name="_Toc152763183"/>
      <w:r w:rsidRPr="00B32849">
        <w:t xml:space="preserve">Acute </w:t>
      </w:r>
      <w:bookmarkEnd w:id="828"/>
      <w:r w:rsidRPr="00B32849">
        <w:t>inhalation toxicity</w:t>
      </w:r>
      <w:bookmarkEnd w:id="829"/>
      <w:bookmarkEnd w:id="830"/>
      <w:bookmarkEnd w:id="831"/>
      <w:bookmarkEnd w:id="832"/>
      <w:bookmarkEnd w:id="833"/>
      <w:bookmarkEnd w:id="834"/>
      <w:bookmarkEnd w:id="835"/>
      <w:bookmarkEnd w:id="837"/>
      <w:bookmarkEnd w:id="838"/>
      <w:r w:rsidRPr="00B32849">
        <w:t xml:space="preserve"> (KCP 7.1.3)</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14:paraId="505680EF" w14:textId="77777777" w:rsidR="008E0ED5" w:rsidRDefault="00C9499A" w:rsidP="008E0ED5">
      <w:pPr>
        <w:pStyle w:val="RepStandard"/>
      </w:pPr>
      <w:bookmarkStart w:id="866" w:name="A_I_TOX_A"/>
      <w:bookmarkEnd w:id="866"/>
      <w:r>
        <w:t xml:space="preserve">Due to form of plant protection product (thick paste), study was technically not feasible. </w:t>
      </w:r>
    </w:p>
    <w:p w14:paraId="219D3528" w14:textId="77777777" w:rsidR="00622FA3" w:rsidRPr="00B32849" w:rsidRDefault="00622FA3" w:rsidP="008E0ED5">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376DBD4F" w14:textId="77777777" w:rsidTr="00E44FC1">
        <w:tc>
          <w:tcPr>
            <w:tcW w:w="1094" w:type="pct"/>
            <w:shd w:val="clear" w:color="auto" w:fill="D9D9D9" w:themeFill="background1" w:themeFillShade="D9"/>
          </w:tcPr>
          <w:p w14:paraId="270CFB53" w14:textId="77777777" w:rsidR="00217B1C" w:rsidRPr="008452AB" w:rsidRDefault="00217B1C" w:rsidP="00217B1C">
            <w:pPr>
              <w:pStyle w:val="RepStandard"/>
              <w:rPr>
                <w:rFonts w:eastAsia="Batang"/>
              </w:rPr>
            </w:pPr>
            <w:bookmarkStart w:id="867" w:name="_Toc314557413"/>
            <w:bookmarkStart w:id="868" w:name="_Toc314557671"/>
            <w:bookmarkStart w:id="869" w:name="_Toc328552270"/>
            <w:bookmarkStart w:id="870" w:name="_Toc332020619"/>
            <w:bookmarkStart w:id="871" w:name="_Toc332203463"/>
            <w:bookmarkStart w:id="872" w:name="_Toc332207016"/>
            <w:bookmarkStart w:id="873" w:name="_Toc111951387"/>
            <w:r w:rsidRPr="008452AB">
              <w:t>Comments of zRMS:</w:t>
            </w:r>
          </w:p>
        </w:tc>
        <w:tc>
          <w:tcPr>
            <w:tcW w:w="3906" w:type="pct"/>
            <w:shd w:val="clear" w:color="auto" w:fill="D9D9D9" w:themeFill="background1" w:themeFillShade="D9"/>
          </w:tcPr>
          <w:p w14:paraId="3812770B" w14:textId="0A6D6339" w:rsidR="00217B1C" w:rsidRPr="008452AB" w:rsidRDefault="008452AB" w:rsidP="00217B1C">
            <w:pPr>
              <w:pStyle w:val="RepStandard"/>
              <w:rPr>
                <w:rFonts w:eastAsia="Batang"/>
              </w:rPr>
            </w:pPr>
            <w:r>
              <w:t xml:space="preserve">Noting that a product </w:t>
            </w:r>
            <w:r w:rsidRPr="0072251A">
              <w:rPr>
                <w:lang w:val="en-US"/>
              </w:rPr>
              <w:t>FUNABEN® 018 PA</w:t>
            </w:r>
            <w:r>
              <w:rPr>
                <w:lang w:val="en-US"/>
              </w:rPr>
              <w:t xml:space="preserve"> has a consistency of paste the exposure by inhalation to this product is not possible thus testing of inhalation toxicity is waived.  It is further noted that none of the constituents of the  </w:t>
            </w:r>
            <w:r>
              <w:t xml:space="preserve">product </w:t>
            </w:r>
            <w:r w:rsidRPr="0072251A">
              <w:rPr>
                <w:lang w:val="en-US"/>
              </w:rPr>
              <w:t>FUNABEN® 018 PA</w:t>
            </w:r>
            <w:r>
              <w:rPr>
                <w:lang w:val="en-US"/>
              </w:rPr>
              <w:t xml:space="preserve"> is classified for acute inhalation toxicity thus according to calculation method described in Regulation 1272/2008 classification for acute inhalation toxicity is not required.   </w:t>
            </w:r>
          </w:p>
        </w:tc>
      </w:tr>
    </w:tbl>
    <w:p w14:paraId="08045126" w14:textId="77777777" w:rsidR="00C81348" w:rsidRPr="00B32849" w:rsidRDefault="00C81348" w:rsidP="00217B1C">
      <w:pPr>
        <w:pStyle w:val="RepAppendix2"/>
      </w:pPr>
      <w:bookmarkStart w:id="874" w:name="_Toc240611795"/>
      <w:bookmarkStart w:id="875" w:name="_Toc300147937"/>
      <w:bookmarkStart w:id="876" w:name="_Toc304462631"/>
      <w:bookmarkStart w:id="877" w:name="_Toc314067823"/>
      <w:bookmarkStart w:id="878" w:name="_Toc314122112"/>
      <w:bookmarkStart w:id="879" w:name="_Toc314129285"/>
      <w:bookmarkStart w:id="880" w:name="_Toc314142404"/>
      <w:bookmarkStart w:id="881" w:name="_Toc314557414"/>
      <w:bookmarkStart w:id="882" w:name="_Toc314557672"/>
      <w:bookmarkStart w:id="883" w:name="_Toc328552271"/>
      <w:bookmarkStart w:id="884" w:name="_Toc332020620"/>
      <w:bookmarkStart w:id="885" w:name="_Toc332203464"/>
      <w:bookmarkStart w:id="886" w:name="_Toc332207017"/>
      <w:bookmarkStart w:id="887" w:name="_Toc332296185"/>
      <w:bookmarkStart w:id="888" w:name="_Toc336434752"/>
      <w:bookmarkStart w:id="889" w:name="_Toc397516904"/>
      <w:bookmarkStart w:id="890" w:name="_Toc398627881"/>
      <w:bookmarkStart w:id="891" w:name="_Toc399335739"/>
      <w:bookmarkStart w:id="892" w:name="_Toc399764877"/>
      <w:bookmarkStart w:id="893" w:name="_Toc412562671"/>
      <w:bookmarkStart w:id="894" w:name="_Toc412562748"/>
      <w:bookmarkStart w:id="895" w:name="_Toc413662740"/>
      <w:bookmarkStart w:id="896" w:name="_Toc413673597"/>
      <w:bookmarkStart w:id="897" w:name="_Toc413673695"/>
      <w:bookmarkStart w:id="898" w:name="_Toc413673766"/>
      <w:bookmarkStart w:id="899" w:name="_Toc413928665"/>
      <w:bookmarkStart w:id="900" w:name="_Toc413936279"/>
      <w:bookmarkStart w:id="901" w:name="_Toc413937990"/>
      <w:bookmarkStart w:id="902" w:name="_Toc414026717"/>
      <w:bookmarkStart w:id="903" w:name="_Toc414974096"/>
      <w:bookmarkStart w:id="904" w:name="_Toc450900970"/>
      <w:bookmarkStart w:id="905" w:name="_Toc450920636"/>
      <w:bookmarkStart w:id="906" w:name="_Toc450923757"/>
      <w:bookmarkStart w:id="907" w:name="_Toc454460990"/>
      <w:bookmarkStart w:id="908" w:name="_Toc454462826"/>
      <w:bookmarkStart w:id="909" w:name="_Toc152763184"/>
      <w:bookmarkEnd w:id="867"/>
      <w:bookmarkEnd w:id="868"/>
      <w:bookmarkEnd w:id="869"/>
      <w:bookmarkEnd w:id="870"/>
      <w:bookmarkEnd w:id="871"/>
      <w:bookmarkEnd w:id="872"/>
      <w:r w:rsidRPr="00B32849">
        <w:t>Skin irritation</w:t>
      </w:r>
      <w:bookmarkEnd w:id="873"/>
      <w:bookmarkEnd w:id="874"/>
      <w:bookmarkEnd w:id="875"/>
      <w:bookmarkEnd w:id="876"/>
      <w:bookmarkEnd w:id="877"/>
      <w:bookmarkEnd w:id="878"/>
      <w:bookmarkEnd w:id="879"/>
      <w:bookmarkEnd w:id="880"/>
      <w:bookmarkEnd w:id="881"/>
      <w:bookmarkEnd w:id="882"/>
      <w:r w:rsidRPr="00B32849">
        <w:t xml:space="preserve"> (KCP 7.1.4)</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3791B496" w14:textId="77777777" w:rsidTr="00E44FC1">
        <w:tc>
          <w:tcPr>
            <w:tcW w:w="1094" w:type="pct"/>
            <w:shd w:val="clear" w:color="auto" w:fill="D9D9D9" w:themeFill="background1" w:themeFillShade="D9"/>
          </w:tcPr>
          <w:p w14:paraId="28A9E34A" w14:textId="77777777" w:rsidR="00217B1C" w:rsidRPr="008452AB" w:rsidRDefault="00217B1C" w:rsidP="00217B1C">
            <w:pPr>
              <w:pStyle w:val="RepStandard"/>
              <w:rPr>
                <w:rFonts w:eastAsia="Batang"/>
              </w:rPr>
            </w:pPr>
            <w:bookmarkStart w:id="910" w:name="Hautreiz_A"/>
            <w:bookmarkStart w:id="911" w:name="_Toc111951388"/>
            <w:bookmarkEnd w:id="910"/>
            <w:r w:rsidRPr="008452AB">
              <w:t>Comments of zRMS:</w:t>
            </w:r>
          </w:p>
        </w:tc>
        <w:tc>
          <w:tcPr>
            <w:tcW w:w="3906" w:type="pct"/>
            <w:shd w:val="clear" w:color="auto" w:fill="D9D9D9" w:themeFill="background1" w:themeFillShade="D9"/>
          </w:tcPr>
          <w:p w14:paraId="18816879" w14:textId="2BE9C09F" w:rsidR="00217B1C" w:rsidRPr="008452AB" w:rsidRDefault="008452AB" w:rsidP="00217B1C">
            <w:pPr>
              <w:pStyle w:val="RepStandard"/>
              <w:rPr>
                <w:rFonts w:eastAsia="Batang"/>
              </w:rPr>
            </w:pPr>
            <w:r w:rsidRPr="008452AB">
              <w:t xml:space="preserve">The study </w:t>
            </w:r>
            <w:r>
              <w:t xml:space="preserve">performed according to relevant OECD guideline and in GLP conditions is acceptable. </w:t>
            </w:r>
            <w:r w:rsidRPr="008452AB">
              <w:rPr>
                <w:lang w:val="en-US"/>
              </w:rPr>
              <w:t>The “Pasta do smarowania ran drzew 3 % Tiofanat metylu”/FUNABEN</w:t>
            </w:r>
            <w:r w:rsidRPr="008452AB">
              <w:rPr>
                <w:vertAlign w:val="superscript"/>
                <w:lang w:val="en-US"/>
              </w:rPr>
              <w:t>®</w:t>
            </w:r>
            <w:r w:rsidRPr="008452AB">
              <w:rPr>
                <w:lang w:val="en-US"/>
              </w:rPr>
              <w:t xml:space="preserve"> PLUS 03 PA, and thus a</w:t>
            </w:r>
            <w:r>
              <w:rPr>
                <w:lang w:val="en-US"/>
              </w:rPr>
              <w:t xml:space="preserve">lso </w:t>
            </w:r>
            <w:r w:rsidRPr="0072251A">
              <w:rPr>
                <w:lang w:val="en-US"/>
              </w:rPr>
              <w:t>FUNABEN® 018 PA (FRE 001/08/2020</w:t>
            </w:r>
            <w:r>
              <w:rPr>
                <w:lang w:val="en-US"/>
              </w:rPr>
              <w:t xml:space="preserve">), does not require classification for </w:t>
            </w:r>
            <w:r w:rsidR="00521A7A">
              <w:rPr>
                <w:lang w:val="en-US"/>
              </w:rPr>
              <w:t>skin corrosion/irritation</w:t>
            </w:r>
            <w:r>
              <w:rPr>
                <w:lang w:val="en-US"/>
              </w:rPr>
              <w:t>.</w:t>
            </w:r>
          </w:p>
        </w:tc>
      </w:tr>
    </w:tbl>
    <w:p w14:paraId="6BC9B508" w14:textId="77777777" w:rsidR="001720AF" w:rsidRPr="001720AF" w:rsidRDefault="001720AF" w:rsidP="001720AF">
      <w:pPr>
        <w:pStyle w:val="RepAppendix3"/>
      </w:pPr>
      <w:bookmarkStart w:id="912" w:name="_Toc152763185"/>
      <w:r w:rsidRPr="001720AF">
        <w:rPr>
          <w:lang w:val="pl-PL"/>
        </w:rPr>
        <w:t xml:space="preserve">Sprawozdanie. PASTA DO SMAROWANIA RAN DRZEW 3 %           TIOFANAT METYLU. </w:t>
      </w:r>
      <w:r w:rsidRPr="001720AF">
        <w:t>Badania toksyczności ostrej</w:t>
      </w:r>
      <w:bookmarkEnd w:id="912"/>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EB6096" w:rsidRPr="00B32849" w14:paraId="62173414" w14:textId="77777777" w:rsidTr="00EB6096">
        <w:tc>
          <w:tcPr>
            <w:tcW w:w="1343" w:type="pct"/>
          </w:tcPr>
          <w:p w14:paraId="3432EC3E" w14:textId="77777777" w:rsidR="00EB6096" w:rsidRPr="00B32849" w:rsidRDefault="00EB6096" w:rsidP="00961BA5">
            <w:pPr>
              <w:pStyle w:val="RepStandard"/>
            </w:pPr>
            <w:r w:rsidRPr="00B32849">
              <w:t>R</w:t>
            </w:r>
            <w:r w:rsidR="009F554F">
              <w:t>eference</w:t>
            </w:r>
          </w:p>
        </w:tc>
        <w:tc>
          <w:tcPr>
            <w:tcW w:w="3657" w:type="pct"/>
          </w:tcPr>
          <w:p w14:paraId="209DD593" w14:textId="77777777" w:rsidR="00EB6096" w:rsidRPr="00622FA3" w:rsidRDefault="00622FA3" w:rsidP="00961BA5">
            <w:pPr>
              <w:pStyle w:val="RepStandard"/>
            </w:pPr>
            <w:r w:rsidRPr="00622FA3">
              <w:t>KCP 7.1.4</w:t>
            </w:r>
          </w:p>
        </w:tc>
      </w:tr>
      <w:tr w:rsidR="00EB6096" w:rsidRPr="00B32849" w14:paraId="122E6B3D" w14:textId="77777777" w:rsidTr="00EB6096">
        <w:tc>
          <w:tcPr>
            <w:tcW w:w="1343" w:type="pct"/>
          </w:tcPr>
          <w:p w14:paraId="2F35CEA4" w14:textId="77777777" w:rsidR="00EB6096" w:rsidRPr="00B32849" w:rsidRDefault="00EB6096" w:rsidP="00961BA5">
            <w:pPr>
              <w:pStyle w:val="RepStandard"/>
            </w:pPr>
            <w:r w:rsidRPr="00B32849">
              <w:t>Report</w:t>
            </w:r>
          </w:p>
        </w:tc>
        <w:tc>
          <w:tcPr>
            <w:tcW w:w="3657" w:type="pct"/>
          </w:tcPr>
          <w:p w14:paraId="3E452838" w14:textId="77777777" w:rsidR="00622FA3" w:rsidRPr="00622FA3" w:rsidRDefault="00622FA3" w:rsidP="00622FA3">
            <w:pPr>
              <w:pStyle w:val="RepStandard"/>
              <w:rPr>
                <w:lang w:val="pl-PL"/>
              </w:rPr>
            </w:pPr>
            <w:r w:rsidRPr="00622FA3">
              <w:rPr>
                <w:lang w:val="pl-PL"/>
              </w:rPr>
              <w:t>Sprawozdanie. PASTA DO SMAROWANIA RAN DRZEW 3 %           TIOFANAT METYLU. Badania toksyczności ostrej</w:t>
            </w:r>
          </w:p>
          <w:p w14:paraId="7E24C07C" w14:textId="529FE200" w:rsidR="00622FA3" w:rsidRPr="00622FA3" w:rsidRDefault="00A70C30" w:rsidP="00622FA3">
            <w:pPr>
              <w:pStyle w:val="RepStandard"/>
              <w:rPr>
                <w:lang w:val="pl-PL"/>
              </w:rPr>
            </w:pPr>
            <w:r>
              <w:rPr>
                <w:lang w:val="pl-PL"/>
              </w:rPr>
              <w:t>XXXX</w:t>
            </w:r>
          </w:p>
          <w:p w14:paraId="62F95493" w14:textId="77777777" w:rsidR="00EB6096" w:rsidRPr="00622FA3" w:rsidRDefault="00AC183E" w:rsidP="00622FA3">
            <w:pPr>
              <w:pStyle w:val="RepStandard"/>
            </w:pPr>
            <w:r>
              <w:lastRenderedPageBreak/>
              <w:t>Report no: OS-16/06, czę</w:t>
            </w:r>
            <w:r w:rsidR="00622FA3" w:rsidRPr="00622FA3">
              <w:t>ść III</w:t>
            </w:r>
          </w:p>
        </w:tc>
      </w:tr>
      <w:tr w:rsidR="00EB6096" w:rsidRPr="00B32849" w14:paraId="5220B608" w14:textId="77777777" w:rsidTr="00EB6096">
        <w:tc>
          <w:tcPr>
            <w:tcW w:w="1343" w:type="pct"/>
          </w:tcPr>
          <w:p w14:paraId="19D4C2DA" w14:textId="77777777" w:rsidR="00EB6096" w:rsidRPr="00B32849" w:rsidRDefault="009F554F" w:rsidP="00961BA5">
            <w:pPr>
              <w:pStyle w:val="RepStandard"/>
            </w:pPr>
            <w:r>
              <w:lastRenderedPageBreak/>
              <w:t>Guideline(s)</w:t>
            </w:r>
          </w:p>
        </w:tc>
        <w:tc>
          <w:tcPr>
            <w:tcW w:w="3657" w:type="pct"/>
          </w:tcPr>
          <w:p w14:paraId="1243E7CF" w14:textId="77777777" w:rsidR="00EB6096" w:rsidRPr="00622FA3" w:rsidRDefault="00622FA3" w:rsidP="00961BA5">
            <w:pPr>
              <w:pStyle w:val="RepStandard"/>
            </w:pPr>
            <w:r w:rsidRPr="00622FA3">
              <w:t>Yes: OECD no 404, method UE B.4</w:t>
            </w:r>
          </w:p>
        </w:tc>
      </w:tr>
      <w:tr w:rsidR="00EB6096" w:rsidRPr="00B32849" w14:paraId="1C4F57A9" w14:textId="77777777" w:rsidTr="00EB6096">
        <w:tc>
          <w:tcPr>
            <w:tcW w:w="1343" w:type="pct"/>
          </w:tcPr>
          <w:p w14:paraId="4BF435D6" w14:textId="77777777" w:rsidR="00EB6096" w:rsidRPr="00B32849" w:rsidRDefault="009F554F" w:rsidP="00961BA5">
            <w:pPr>
              <w:pStyle w:val="RepStandard"/>
            </w:pPr>
            <w:r>
              <w:t>Deviations</w:t>
            </w:r>
          </w:p>
        </w:tc>
        <w:tc>
          <w:tcPr>
            <w:tcW w:w="3657" w:type="pct"/>
          </w:tcPr>
          <w:p w14:paraId="72C21FEA" w14:textId="77777777" w:rsidR="00EB6096" w:rsidRPr="00622FA3" w:rsidRDefault="00622FA3" w:rsidP="00961BA5">
            <w:pPr>
              <w:pStyle w:val="RepStandard"/>
            </w:pPr>
            <w:r w:rsidRPr="00622FA3">
              <w:t>No</w:t>
            </w:r>
          </w:p>
        </w:tc>
      </w:tr>
      <w:tr w:rsidR="00EB6096" w:rsidRPr="00B32849" w14:paraId="5402E3DF" w14:textId="77777777" w:rsidTr="00EB6096">
        <w:tc>
          <w:tcPr>
            <w:tcW w:w="1343" w:type="pct"/>
          </w:tcPr>
          <w:p w14:paraId="2AE2A76B" w14:textId="77777777" w:rsidR="00EB6096" w:rsidRPr="00B32849" w:rsidRDefault="009F554F" w:rsidP="00961BA5">
            <w:pPr>
              <w:pStyle w:val="RepStandard"/>
            </w:pPr>
            <w:r>
              <w:t>GLP</w:t>
            </w:r>
          </w:p>
        </w:tc>
        <w:tc>
          <w:tcPr>
            <w:tcW w:w="3657" w:type="pct"/>
          </w:tcPr>
          <w:p w14:paraId="543D701D" w14:textId="77777777" w:rsidR="00EB6096" w:rsidRPr="00622FA3" w:rsidRDefault="00622FA3" w:rsidP="00961BA5">
            <w:pPr>
              <w:pStyle w:val="RepStandard"/>
            </w:pPr>
            <w:r w:rsidRPr="00622FA3">
              <w:t>Yes</w:t>
            </w:r>
          </w:p>
        </w:tc>
      </w:tr>
      <w:tr w:rsidR="00EB6096" w:rsidRPr="00B32849" w14:paraId="122CEB89" w14:textId="77777777" w:rsidTr="00EB6096">
        <w:tc>
          <w:tcPr>
            <w:tcW w:w="1343" w:type="pct"/>
          </w:tcPr>
          <w:p w14:paraId="0DECCBF7" w14:textId="77777777" w:rsidR="00EB6096" w:rsidRPr="00B32849" w:rsidRDefault="009F554F" w:rsidP="00961BA5">
            <w:pPr>
              <w:pStyle w:val="RepStandard"/>
            </w:pPr>
            <w:r>
              <w:t>Acceptability</w:t>
            </w:r>
          </w:p>
        </w:tc>
        <w:tc>
          <w:tcPr>
            <w:tcW w:w="3657" w:type="pct"/>
          </w:tcPr>
          <w:p w14:paraId="50597010" w14:textId="77777777" w:rsidR="00EB6096" w:rsidRPr="00622FA3" w:rsidRDefault="00622FA3" w:rsidP="00961BA5">
            <w:pPr>
              <w:pStyle w:val="RepStandard"/>
            </w:pPr>
            <w:r w:rsidRPr="00622FA3">
              <w:t>Yes</w:t>
            </w:r>
          </w:p>
        </w:tc>
      </w:tr>
      <w:tr w:rsidR="00EB6096" w:rsidRPr="00B32849" w14:paraId="718826B5" w14:textId="77777777" w:rsidTr="00EB6096">
        <w:tc>
          <w:tcPr>
            <w:tcW w:w="1343" w:type="pct"/>
          </w:tcPr>
          <w:p w14:paraId="60549273" w14:textId="77777777" w:rsidR="00EB6096" w:rsidRPr="00B32849" w:rsidRDefault="00EB6096" w:rsidP="00961BA5">
            <w:pPr>
              <w:pStyle w:val="RepStandard"/>
            </w:pPr>
            <w:r w:rsidRPr="00B32849">
              <w:t xml:space="preserve">Duplication </w:t>
            </w:r>
            <w:r w:rsidRPr="00B32849">
              <w:br/>
              <w:t>(if vertebrate study)</w:t>
            </w:r>
          </w:p>
        </w:tc>
        <w:tc>
          <w:tcPr>
            <w:tcW w:w="3657" w:type="pct"/>
          </w:tcPr>
          <w:p w14:paraId="27834203" w14:textId="77777777" w:rsidR="00EB6096" w:rsidRPr="00622FA3" w:rsidRDefault="00622FA3" w:rsidP="00961BA5">
            <w:pPr>
              <w:pStyle w:val="RepStandard"/>
            </w:pPr>
            <w:r w:rsidRPr="00622FA3">
              <w:t>No</w:t>
            </w:r>
          </w:p>
        </w:tc>
      </w:tr>
    </w:tbl>
    <w:p w14:paraId="0F41E1BF" w14:textId="77777777" w:rsidR="00217B1C" w:rsidRPr="00B32849" w:rsidRDefault="00217B1C" w:rsidP="00217B1C">
      <w:pPr>
        <w:pStyle w:val="RepStandard"/>
      </w:pPr>
    </w:p>
    <w:p w14:paraId="6D7E16C1" w14:textId="77777777" w:rsidR="00217B1C" w:rsidRPr="00B32849" w:rsidRDefault="00217B1C" w:rsidP="00217B1C">
      <w:pPr>
        <w:pStyle w:val="RepNewPart"/>
        <w:spacing w:before="0" w:after="0"/>
      </w:pPr>
      <w:r w:rsidRPr="00B32849">
        <w:t>Materials and methods</w:t>
      </w:r>
    </w:p>
    <w:p w14:paraId="193BD710" w14:textId="77777777" w:rsidR="00C81348" w:rsidRPr="00B32849" w:rsidRDefault="00C81348" w:rsidP="00217B1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C81348" w:rsidRPr="00862518" w14:paraId="1D1B66DB" w14:textId="77777777" w:rsidTr="00946FBC">
        <w:tc>
          <w:tcPr>
            <w:tcW w:w="1987" w:type="pct"/>
          </w:tcPr>
          <w:p w14:paraId="27B6387C" w14:textId="77777777" w:rsidR="00C81348" w:rsidRPr="00B32849" w:rsidRDefault="00C81348" w:rsidP="00217B1C">
            <w:pPr>
              <w:pStyle w:val="RepTable"/>
              <w:rPr>
                <w:b/>
                <w:bCs/>
              </w:rPr>
            </w:pPr>
            <w:r w:rsidRPr="00B32849">
              <w:rPr>
                <w:b/>
                <w:bCs/>
              </w:rPr>
              <w:t>Test material (Lot/Batch No.)</w:t>
            </w:r>
          </w:p>
        </w:tc>
        <w:tc>
          <w:tcPr>
            <w:tcW w:w="3013" w:type="pct"/>
          </w:tcPr>
          <w:p w14:paraId="14A1C551" w14:textId="77777777" w:rsidR="00C81348" w:rsidRPr="00A1549D" w:rsidRDefault="00A1549D" w:rsidP="00217B1C">
            <w:pPr>
              <w:pStyle w:val="RepTable"/>
              <w:rPr>
                <w:highlight w:val="yellow"/>
                <w:lang w:val="pl-PL"/>
              </w:rPr>
            </w:pPr>
            <w:r w:rsidRPr="00A1549D">
              <w:rPr>
                <w:lang w:val="pl-PL"/>
              </w:rPr>
              <w:t>„Pasta do smarowania ran drzew 3 % Tiofanat metylu”, próbka nr 1</w:t>
            </w:r>
          </w:p>
        </w:tc>
      </w:tr>
      <w:tr w:rsidR="00C81348" w:rsidRPr="00B32849" w14:paraId="1A1B5847" w14:textId="77777777" w:rsidTr="00946FBC">
        <w:tc>
          <w:tcPr>
            <w:tcW w:w="1987" w:type="pct"/>
          </w:tcPr>
          <w:p w14:paraId="3F459C67" w14:textId="77777777" w:rsidR="00C81348" w:rsidRPr="00B32849" w:rsidRDefault="00C81348" w:rsidP="00217B1C">
            <w:pPr>
              <w:pStyle w:val="RepTable"/>
              <w:rPr>
                <w:b/>
                <w:bCs/>
              </w:rPr>
            </w:pPr>
            <w:r w:rsidRPr="00B32849">
              <w:rPr>
                <w:b/>
                <w:bCs/>
              </w:rPr>
              <w:t>Species</w:t>
            </w:r>
          </w:p>
        </w:tc>
        <w:tc>
          <w:tcPr>
            <w:tcW w:w="3013" w:type="pct"/>
          </w:tcPr>
          <w:p w14:paraId="6C8DE1C6" w14:textId="77777777" w:rsidR="00C81348" w:rsidRPr="00A1549D" w:rsidRDefault="00C81348" w:rsidP="00217B1C">
            <w:pPr>
              <w:pStyle w:val="RepTable"/>
            </w:pPr>
            <w:r w:rsidRPr="00A1549D">
              <w:t>Rabbit, New Zealand White</w:t>
            </w:r>
          </w:p>
        </w:tc>
      </w:tr>
      <w:tr w:rsidR="00C81348" w:rsidRPr="00B32849" w14:paraId="78592F6C" w14:textId="77777777" w:rsidTr="00946FBC">
        <w:tc>
          <w:tcPr>
            <w:tcW w:w="1987" w:type="pct"/>
          </w:tcPr>
          <w:p w14:paraId="26164C46" w14:textId="77777777" w:rsidR="00C81348" w:rsidRPr="00B32849" w:rsidRDefault="00C81348" w:rsidP="00217B1C">
            <w:pPr>
              <w:pStyle w:val="RepTable"/>
              <w:rPr>
                <w:b/>
                <w:bCs/>
              </w:rPr>
            </w:pPr>
            <w:r w:rsidRPr="00B32849">
              <w:rPr>
                <w:b/>
                <w:bCs/>
              </w:rPr>
              <w:t>No. of animals (group size)</w:t>
            </w:r>
          </w:p>
        </w:tc>
        <w:tc>
          <w:tcPr>
            <w:tcW w:w="3013" w:type="pct"/>
          </w:tcPr>
          <w:p w14:paraId="4078E0E9" w14:textId="77777777" w:rsidR="00C81348" w:rsidRPr="00A1549D" w:rsidRDefault="00C81348" w:rsidP="00A1549D">
            <w:pPr>
              <w:pStyle w:val="RepTable"/>
            </w:pPr>
            <w:r w:rsidRPr="00A1549D">
              <w:t>3 females</w:t>
            </w:r>
          </w:p>
        </w:tc>
      </w:tr>
      <w:tr w:rsidR="00C81348" w:rsidRPr="00B32849" w14:paraId="18258FA1" w14:textId="77777777" w:rsidTr="00946FBC">
        <w:tc>
          <w:tcPr>
            <w:tcW w:w="1987" w:type="pct"/>
          </w:tcPr>
          <w:p w14:paraId="107D27D7" w14:textId="77777777" w:rsidR="00C81348" w:rsidRPr="00B32849" w:rsidRDefault="00C81348" w:rsidP="00217B1C">
            <w:pPr>
              <w:pStyle w:val="RepTable"/>
              <w:rPr>
                <w:b/>
                <w:bCs/>
              </w:rPr>
            </w:pPr>
            <w:r w:rsidRPr="00B32849">
              <w:rPr>
                <w:b/>
                <w:bCs/>
              </w:rPr>
              <w:t>Initial test using one animal</w:t>
            </w:r>
          </w:p>
        </w:tc>
        <w:tc>
          <w:tcPr>
            <w:tcW w:w="3013" w:type="pct"/>
          </w:tcPr>
          <w:p w14:paraId="2C6E2246" w14:textId="77777777" w:rsidR="00C81348" w:rsidRPr="00A1549D" w:rsidRDefault="00C81348" w:rsidP="00A1549D">
            <w:pPr>
              <w:pStyle w:val="RepTable"/>
            </w:pPr>
            <w:r w:rsidRPr="00A1549D">
              <w:t>Yes</w:t>
            </w:r>
          </w:p>
        </w:tc>
      </w:tr>
      <w:tr w:rsidR="00C81348" w:rsidRPr="00B32849" w14:paraId="506DEEE8" w14:textId="77777777" w:rsidTr="00946FBC">
        <w:tc>
          <w:tcPr>
            <w:tcW w:w="1987" w:type="pct"/>
          </w:tcPr>
          <w:p w14:paraId="7403CFCD" w14:textId="77777777" w:rsidR="00C81348" w:rsidRPr="00B32849" w:rsidRDefault="00C81348" w:rsidP="00217B1C">
            <w:pPr>
              <w:pStyle w:val="RepTable"/>
              <w:rPr>
                <w:b/>
                <w:bCs/>
              </w:rPr>
            </w:pPr>
            <w:r w:rsidRPr="00B32849">
              <w:rPr>
                <w:b/>
                <w:bCs/>
              </w:rPr>
              <w:t>Exposure</w:t>
            </w:r>
          </w:p>
        </w:tc>
        <w:tc>
          <w:tcPr>
            <w:tcW w:w="3013" w:type="pct"/>
          </w:tcPr>
          <w:p w14:paraId="5147F424" w14:textId="77777777" w:rsidR="00C81348" w:rsidRPr="00A1549D" w:rsidRDefault="00C81348" w:rsidP="00217B1C">
            <w:pPr>
              <w:pStyle w:val="RepTable"/>
            </w:pPr>
            <w:r w:rsidRPr="00A1549D">
              <w:t>0.5 mL (4 hours, semi-occlusive)</w:t>
            </w:r>
          </w:p>
        </w:tc>
      </w:tr>
      <w:tr w:rsidR="00C81348" w:rsidRPr="00B32849" w14:paraId="5CFD62A2" w14:textId="77777777" w:rsidTr="00946FBC">
        <w:tc>
          <w:tcPr>
            <w:tcW w:w="1987" w:type="pct"/>
          </w:tcPr>
          <w:p w14:paraId="24730E5A" w14:textId="77777777" w:rsidR="00C81348" w:rsidRPr="00B32849" w:rsidRDefault="00C81348" w:rsidP="00217B1C">
            <w:pPr>
              <w:pStyle w:val="RepTable"/>
              <w:rPr>
                <w:b/>
                <w:bCs/>
              </w:rPr>
            </w:pPr>
            <w:r w:rsidRPr="00B32849">
              <w:rPr>
                <w:b/>
                <w:bCs/>
              </w:rPr>
              <w:t>Vehicle/Dilution</w:t>
            </w:r>
          </w:p>
        </w:tc>
        <w:tc>
          <w:tcPr>
            <w:tcW w:w="3013" w:type="pct"/>
          </w:tcPr>
          <w:p w14:paraId="6CFA64E4" w14:textId="77777777" w:rsidR="00C81348" w:rsidRPr="00A1549D" w:rsidRDefault="00C81348" w:rsidP="00217B1C">
            <w:pPr>
              <w:pStyle w:val="RepTable"/>
            </w:pPr>
            <w:r w:rsidRPr="00A1549D">
              <w:t>None</w:t>
            </w:r>
          </w:p>
        </w:tc>
      </w:tr>
      <w:tr w:rsidR="00C81348" w:rsidRPr="00B32849" w14:paraId="63FC3A0E" w14:textId="77777777" w:rsidTr="00946FBC">
        <w:tc>
          <w:tcPr>
            <w:tcW w:w="1987" w:type="pct"/>
          </w:tcPr>
          <w:p w14:paraId="7FBDB897" w14:textId="77777777" w:rsidR="00C81348" w:rsidRPr="00B32849" w:rsidRDefault="00C81348" w:rsidP="00217B1C">
            <w:pPr>
              <w:pStyle w:val="RepTable"/>
              <w:rPr>
                <w:b/>
                <w:bCs/>
              </w:rPr>
            </w:pPr>
            <w:r w:rsidRPr="00B32849">
              <w:rPr>
                <w:b/>
                <w:bCs/>
              </w:rPr>
              <w:t>Post exposure observation period</w:t>
            </w:r>
          </w:p>
        </w:tc>
        <w:tc>
          <w:tcPr>
            <w:tcW w:w="3013" w:type="pct"/>
          </w:tcPr>
          <w:p w14:paraId="2C5F6D98" w14:textId="77777777" w:rsidR="00C81348" w:rsidRPr="00A1549D" w:rsidRDefault="00C81348" w:rsidP="00217B1C">
            <w:pPr>
              <w:pStyle w:val="RepTable"/>
            </w:pPr>
            <w:r w:rsidRPr="00A1549D">
              <w:t>14 days</w:t>
            </w:r>
          </w:p>
        </w:tc>
      </w:tr>
      <w:tr w:rsidR="00C81348" w:rsidRPr="00B32849" w14:paraId="65D315E4" w14:textId="77777777" w:rsidTr="00946FBC">
        <w:tc>
          <w:tcPr>
            <w:tcW w:w="1987" w:type="pct"/>
          </w:tcPr>
          <w:p w14:paraId="5E4C231F" w14:textId="77777777" w:rsidR="00C81348" w:rsidRPr="00B32849" w:rsidRDefault="00C81348" w:rsidP="00217B1C">
            <w:pPr>
              <w:pStyle w:val="RepTable"/>
              <w:rPr>
                <w:b/>
                <w:bCs/>
              </w:rPr>
            </w:pPr>
            <w:r w:rsidRPr="00B32849">
              <w:rPr>
                <w:b/>
                <w:bCs/>
              </w:rPr>
              <w:t>Remarks</w:t>
            </w:r>
          </w:p>
        </w:tc>
        <w:tc>
          <w:tcPr>
            <w:tcW w:w="3013" w:type="pct"/>
          </w:tcPr>
          <w:p w14:paraId="29EC35A7" w14:textId="77777777" w:rsidR="00C81348" w:rsidRPr="00A1549D" w:rsidRDefault="00C81348" w:rsidP="00217B1C">
            <w:pPr>
              <w:pStyle w:val="RepTable"/>
            </w:pPr>
            <w:r w:rsidRPr="00A1549D">
              <w:t>None</w:t>
            </w:r>
          </w:p>
        </w:tc>
      </w:tr>
    </w:tbl>
    <w:p w14:paraId="6DFBBDF1" w14:textId="77777777" w:rsidR="00C81348" w:rsidRPr="00B32849" w:rsidRDefault="00C81348" w:rsidP="00C81348">
      <w:pPr>
        <w:pStyle w:val="RepStandard"/>
      </w:pPr>
    </w:p>
    <w:p w14:paraId="6DB2B8E4" w14:textId="77777777" w:rsidR="00C81348" w:rsidRPr="00B32849" w:rsidRDefault="00C81348" w:rsidP="00C81348">
      <w:pPr>
        <w:pStyle w:val="RepNewPart"/>
        <w:spacing w:before="0"/>
      </w:pPr>
      <w:bookmarkStart w:id="913" w:name="_Toc314067825"/>
      <w:bookmarkStart w:id="914" w:name="_Toc314122114"/>
      <w:r w:rsidRPr="00B32849">
        <w:t>Results and discussions</w:t>
      </w:r>
      <w:bookmarkEnd w:id="913"/>
      <w:bookmarkEnd w:id="914"/>
    </w:p>
    <w:p w14:paraId="7C6BE3DB" w14:textId="77777777" w:rsidR="00C81348" w:rsidRPr="00B32849" w:rsidRDefault="0079387A" w:rsidP="00217B1C">
      <w:pPr>
        <w:pStyle w:val="RepLabel"/>
      </w:pPr>
      <w:r w:rsidRPr="00B32849">
        <w:t>Table A </w:t>
      </w:r>
      <w:r w:rsidR="00D22144">
        <w:fldChar w:fldCharType="begin"/>
      </w:r>
      <w:r w:rsidR="00D22144">
        <w:instrText xml:space="preserve"> SEQ Table_A \* ARABIC </w:instrText>
      </w:r>
      <w:r w:rsidR="00D22144">
        <w:fldChar w:fldCharType="separate"/>
      </w:r>
      <w:r w:rsidR="007C0A62">
        <w:rPr>
          <w:noProof/>
        </w:rPr>
        <w:t>8</w:t>
      </w:r>
      <w:r w:rsidR="00D22144">
        <w:fldChar w:fldCharType="end"/>
      </w:r>
      <w:r w:rsidR="00C81348" w:rsidRPr="00B32849">
        <w:t>:</w:t>
      </w:r>
      <w:r w:rsidR="00C81348" w:rsidRPr="00B32849">
        <w:tab/>
        <w:t xml:space="preserve">Skin irritation of </w:t>
      </w:r>
      <w:r w:rsidR="00A1549D" w:rsidRPr="00A1549D">
        <w:t>“Pasta do smarowania ran drzew 3 % Tiofanat metylu”/FUNABEN® PLUS 03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39"/>
        <w:gridCol w:w="1800"/>
        <w:gridCol w:w="682"/>
        <w:gridCol w:w="682"/>
        <w:gridCol w:w="682"/>
        <w:gridCol w:w="682"/>
        <w:gridCol w:w="682"/>
        <w:gridCol w:w="684"/>
        <w:gridCol w:w="1685"/>
        <w:gridCol w:w="1030"/>
      </w:tblGrid>
      <w:tr w:rsidR="00B50CCC" w:rsidRPr="00B32849" w14:paraId="31D981FB" w14:textId="77777777" w:rsidTr="009D7606">
        <w:tc>
          <w:tcPr>
            <w:tcW w:w="395" w:type="pct"/>
            <w:vMerge w:val="restart"/>
            <w:vAlign w:val="center"/>
          </w:tcPr>
          <w:p w14:paraId="52115174" w14:textId="77777777" w:rsidR="00B50CCC" w:rsidRPr="00B32849" w:rsidRDefault="00B50CCC" w:rsidP="00A241B7">
            <w:pPr>
              <w:pStyle w:val="RepTableHeader"/>
              <w:spacing w:before="0" w:after="0"/>
              <w:jc w:val="center"/>
              <w:rPr>
                <w:lang w:val="en-GB"/>
              </w:rPr>
            </w:pPr>
            <w:r w:rsidRPr="00B32849">
              <w:rPr>
                <w:lang w:val="en-GB"/>
              </w:rPr>
              <w:t>Animal No.</w:t>
            </w:r>
          </w:p>
        </w:tc>
        <w:tc>
          <w:tcPr>
            <w:tcW w:w="962" w:type="pct"/>
            <w:vMerge w:val="restart"/>
            <w:vAlign w:val="center"/>
          </w:tcPr>
          <w:p w14:paraId="7D6EA395" w14:textId="77777777" w:rsidR="00B50CCC" w:rsidRPr="00B32849" w:rsidRDefault="00B50CCC" w:rsidP="00A241B7">
            <w:pPr>
              <w:pStyle w:val="RepTableHeader"/>
              <w:spacing w:before="0" w:after="0"/>
              <w:jc w:val="center"/>
              <w:rPr>
                <w:lang w:val="en-GB"/>
              </w:rPr>
            </w:pPr>
          </w:p>
        </w:tc>
        <w:tc>
          <w:tcPr>
            <w:tcW w:w="2191" w:type="pct"/>
            <w:gridSpan w:val="6"/>
            <w:vAlign w:val="center"/>
          </w:tcPr>
          <w:p w14:paraId="1886802B" w14:textId="77777777" w:rsidR="00B50CCC" w:rsidRPr="00B32849" w:rsidRDefault="00B50CCC" w:rsidP="00A241B7">
            <w:pPr>
              <w:pStyle w:val="RepTableHeader"/>
              <w:tabs>
                <w:tab w:val="num" w:pos="1492"/>
              </w:tabs>
              <w:spacing w:before="0" w:after="0"/>
              <w:jc w:val="center"/>
              <w:rPr>
                <w:lang w:val="en-GB"/>
              </w:rPr>
            </w:pPr>
            <w:r w:rsidRPr="00B32849">
              <w:rPr>
                <w:lang w:val="en-GB"/>
              </w:rPr>
              <w:t>Scores after treatment *</w:t>
            </w:r>
          </w:p>
        </w:tc>
        <w:tc>
          <w:tcPr>
            <w:tcW w:w="901" w:type="pct"/>
            <w:vMerge w:val="restart"/>
            <w:vAlign w:val="center"/>
          </w:tcPr>
          <w:p w14:paraId="7AEFC0F8" w14:textId="77777777" w:rsidR="00B50CCC" w:rsidRPr="00B32849" w:rsidRDefault="00B50CCC" w:rsidP="00A241B7">
            <w:pPr>
              <w:pStyle w:val="RepTableHeader"/>
              <w:tabs>
                <w:tab w:val="num" w:pos="1492"/>
              </w:tabs>
              <w:spacing w:before="0" w:after="0"/>
              <w:jc w:val="center"/>
              <w:rPr>
                <w:rFonts w:ascii="Arial" w:hAnsi="Arial"/>
                <w:caps/>
                <w:lang w:val="en-GB"/>
              </w:rPr>
            </w:pPr>
            <w:r w:rsidRPr="00B32849">
              <w:rPr>
                <w:lang w:val="en-GB"/>
              </w:rPr>
              <w:t>Mean scores</w:t>
            </w:r>
            <w:r w:rsidRPr="00B32849">
              <w:rPr>
                <w:lang w:val="en-GB"/>
              </w:rPr>
              <w:br/>
              <w:t>(24-72 h)</w:t>
            </w:r>
          </w:p>
        </w:tc>
        <w:tc>
          <w:tcPr>
            <w:tcW w:w="551" w:type="pct"/>
            <w:vMerge w:val="restart"/>
            <w:vAlign w:val="center"/>
          </w:tcPr>
          <w:p w14:paraId="5ACAD1A5" w14:textId="77777777" w:rsidR="00B50CCC" w:rsidRPr="00B32849" w:rsidRDefault="00B50CCC" w:rsidP="00A241B7">
            <w:pPr>
              <w:pStyle w:val="RepTableHeader"/>
              <w:tabs>
                <w:tab w:val="num" w:pos="1492"/>
              </w:tabs>
              <w:spacing w:before="0" w:after="0"/>
              <w:jc w:val="center"/>
              <w:rPr>
                <w:rFonts w:ascii="Arial" w:hAnsi="Arial"/>
                <w:caps/>
                <w:lang w:val="en-GB"/>
              </w:rPr>
            </w:pPr>
            <w:r w:rsidRPr="00B32849">
              <w:rPr>
                <w:lang w:val="en-GB"/>
              </w:rPr>
              <w:t>Reversible</w:t>
            </w:r>
            <w:r w:rsidRPr="00B32849">
              <w:rPr>
                <w:lang w:val="en-GB"/>
              </w:rPr>
              <w:br/>
              <w:t>(day)</w:t>
            </w:r>
          </w:p>
        </w:tc>
      </w:tr>
      <w:tr w:rsidR="009D7606" w:rsidRPr="00B32849" w14:paraId="5F2B3209" w14:textId="77777777" w:rsidTr="009D7606">
        <w:tc>
          <w:tcPr>
            <w:tcW w:w="395" w:type="pct"/>
            <w:vMerge/>
          </w:tcPr>
          <w:p w14:paraId="005C4843" w14:textId="77777777" w:rsidR="00B50CCC" w:rsidRPr="00B32849" w:rsidRDefault="00B50CCC" w:rsidP="00A241B7">
            <w:pPr>
              <w:pStyle w:val="RepTableHeader"/>
              <w:tabs>
                <w:tab w:val="num" w:pos="1492"/>
              </w:tabs>
              <w:spacing w:before="0" w:after="0"/>
              <w:rPr>
                <w:rFonts w:ascii="Arial" w:hAnsi="Arial"/>
                <w:caps/>
                <w:lang w:val="en-GB"/>
              </w:rPr>
            </w:pPr>
          </w:p>
        </w:tc>
        <w:tc>
          <w:tcPr>
            <w:tcW w:w="962" w:type="pct"/>
            <w:vMerge/>
          </w:tcPr>
          <w:p w14:paraId="6F4CF027" w14:textId="77777777" w:rsidR="00B50CCC" w:rsidRPr="00B32849" w:rsidRDefault="00B50CCC" w:rsidP="00A241B7">
            <w:pPr>
              <w:pStyle w:val="RepTableHeader"/>
              <w:tabs>
                <w:tab w:val="num" w:pos="1492"/>
              </w:tabs>
              <w:spacing w:before="0" w:after="0"/>
              <w:rPr>
                <w:rFonts w:ascii="Arial" w:hAnsi="Arial"/>
                <w:caps/>
                <w:lang w:val="en-GB"/>
              </w:rPr>
            </w:pPr>
          </w:p>
        </w:tc>
        <w:tc>
          <w:tcPr>
            <w:tcW w:w="365" w:type="pct"/>
          </w:tcPr>
          <w:p w14:paraId="75A602C0" w14:textId="77777777" w:rsidR="00B50CCC" w:rsidRPr="00B32849" w:rsidRDefault="00B50CCC" w:rsidP="00A241B7">
            <w:pPr>
              <w:pStyle w:val="RepTableHeader"/>
              <w:spacing w:before="0" w:after="0"/>
              <w:jc w:val="center"/>
              <w:rPr>
                <w:lang w:val="en-GB"/>
              </w:rPr>
            </w:pPr>
            <w:r w:rsidRPr="00B32849">
              <w:rPr>
                <w:lang w:val="en-GB"/>
              </w:rPr>
              <w:t>1 h</w:t>
            </w:r>
          </w:p>
        </w:tc>
        <w:tc>
          <w:tcPr>
            <w:tcW w:w="365" w:type="pct"/>
          </w:tcPr>
          <w:p w14:paraId="7CC46E44" w14:textId="77777777" w:rsidR="00B50CCC" w:rsidRPr="00B32849" w:rsidRDefault="00B50CCC" w:rsidP="00A241B7">
            <w:pPr>
              <w:pStyle w:val="RepTableHeader"/>
              <w:spacing w:before="0" w:after="0"/>
              <w:jc w:val="center"/>
              <w:rPr>
                <w:lang w:val="en-GB"/>
              </w:rPr>
            </w:pPr>
            <w:r w:rsidRPr="00B32849">
              <w:rPr>
                <w:lang w:val="en-GB"/>
              </w:rPr>
              <w:t>24 h</w:t>
            </w:r>
          </w:p>
        </w:tc>
        <w:tc>
          <w:tcPr>
            <w:tcW w:w="365" w:type="pct"/>
          </w:tcPr>
          <w:p w14:paraId="16C723E9" w14:textId="77777777" w:rsidR="00B50CCC" w:rsidRPr="00B32849" w:rsidRDefault="00B50CCC" w:rsidP="00A241B7">
            <w:pPr>
              <w:pStyle w:val="RepTableHeader"/>
              <w:spacing w:before="0" w:after="0"/>
              <w:jc w:val="center"/>
              <w:rPr>
                <w:lang w:val="en-GB"/>
              </w:rPr>
            </w:pPr>
            <w:r w:rsidRPr="00B32849">
              <w:rPr>
                <w:lang w:val="en-GB"/>
              </w:rPr>
              <w:t>48 h</w:t>
            </w:r>
          </w:p>
        </w:tc>
        <w:tc>
          <w:tcPr>
            <w:tcW w:w="365" w:type="pct"/>
          </w:tcPr>
          <w:p w14:paraId="70B96933" w14:textId="77777777" w:rsidR="00B50CCC" w:rsidRPr="00B32849" w:rsidRDefault="00B50CCC" w:rsidP="00A241B7">
            <w:pPr>
              <w:pStyle w:val="RepTableHeader"/>
              <w:spacing w:before="0" w:after="0"/>
              <w:jc w:val="center"/>
              <w:rPr>
                <w:lang w:val="en-GB"/>
              </w:rPr>
            </w:pPr>
            <w:r w:rsidRPr="00B32849">
              <w:rPr>
                <w:lang w:val="en-GB"/>
              </w:rPr>
              <w:t>72 h</w:t>
            </w:r>
          </w:p>
        </w:tc>
        <w:tc>
          <w:tcPr>
            <w:tcW w:w="365" w:type="pct"/>
          </w:tcPr>
          <w:p w14:paraId="1405B547" w14:textId="77777777" w:rsidR="00B50CCC" w:rsidRPr="00B32849" w:rsidRDefault="009D7606" w:rsidP="00A241B7">
            <w:pPr>
              <w:pStyle w:val="RepTableHeader"/>
              <w:tabs>
                <w:tab w:val="num" w:pos="1492"/>
              </w:tabs>
              <w:spacing w:before="0" w:after="0"/>
              <w:jc w:val="center"/>
              <w:rPr>
                <w:rFonts w:ascii="Arial" w:hAnsi="Arial"/>
                <w:caps/>
                <w:lang w:val="en-GB"/>
              </w:rPr>
            </w:pPr>
            <w:r>
              <w:rPr>
                <w:rFonts w:ascii="Arial" w:hAnsi="Arial"/>
                <w:caps/>
                <w:lang w:val="en-GB"/>
              </w:rPr>
              <w:t>7d</w:t>
            </w:r>
          </w:p>
        </w:tc>
        <w:tc>
          <w:tcPr>
            <w:tcW w:w="365" w:type="pct"/>
          </w:tcPr>
          <w:p w14:paraId="3A082010" w14:textId="77777777" w:rsidR="00B50CCC" w:rsidRPr="00B32849" w:rsidRDefault="009D7606" w:rsidP="00A241B7">
            <w:pPr>
              <w:pStyle w:val="RepTableHeader"/>
              <w:tabs>
                <w:tab w:val="num" w:pos="1492"/>
              </w:tabs>
              <w:spacing w:before="0" w:after="0"/>
              <w:jc w:val="center"/>
              <w:rPr>
                <w:rFonts w:ascii="Arial" w:hAnsi="Arial"/>
                <w:caps/>
                <w:lang w:val="en-GB"/>
              </w:rPr>
            </w:pPr>
            <w:r>
              <w:rPr>
                <w:rFonts w:ascii="Arial" w:hAnsi="Arial"/>
                <w:caps/>
                <w:lang w:val="en-GB"/>
              </w:rPr>
              <w:t>14d</w:t>
            </w:r>
          </w:p>
        </w:tc>
        <w:tc>
          <w:tcPr>
            <w:tcW w:w="901" w:type="pct"/>
            <w:vMerge/>
          </w:tcPr>
          <w:p w14:paraId="64C2D349" w14:textId="77777777" w:rsidR="00B50CCC" w:rsidRPr="00B32849" w:rsidRDefault="00B50CCC" w:rsidP="00A241B7">
            <w:pPr>
              <w:pStyle w:val="RepTableHeader"/>
              <w:tabs>
                <w:tab w:val="num" w:pos="1492"/>
              </w:tabs>
              <w:spacing w:before="0" w:after="0"/>
              <w:jc w:val="center"/>
              <w:rPr>
                <w:rFonts w:ascii="Arial" w:hAnsi="Arial"/>
                <w:caps/>
                <w:lang w:val="en-GB"/>
              </w:rPr>
            </w:pPr>
          </w:p>
        </w:tc>
        <w:tc>
          <w:tcPr>
            <w:tcW w:w="551" w:type="pct"/>
            <w:vMerge/>
          </w:tcPr>
          <w:p w14:paraId="213090AE" w14:textId="77777777" w:rsidR="00B50CCC" w:rsidRPr="00B32849" w:rsidRDefault="00B50CCC" w:rsidP="00A241B7">
            <w:pPr>
              <w:pStyle w:val="RepTableHeader"/>
              <w:tabs>
                <w:tab w:val="num" w:pos="1492"/>
              </w:tabs>
              <w:spacing w:before="0" w:after="0"/>
              <w:jc w:val="center"/>
              <w:rPr>
                <w:rFonts w:ascii="Arial" w:hAnsi="Arial"/>
                <w:caps/>
                <w:lang w:val="en-GB"/>
              </w:rPr>
            </w:pPr>
          </w:p>
        </w:tc>
      </w:tr>
      <w:tr w:rsidR="009D7606" w:rsidRPr="00B32849" w14:paraId="46044F06" w14:textId="77777777" w:rsidTr="009D7606">
        <w:tc>
          <w:tcPr>
            <w:tcW w:w="395" w:type="pct"/>
          </w:tcPr>
          <w:p w14:paraId="172B6069" w14:textId="77777777" w:rsidR="00B50CCC" w:rsidRPr="00B32849" w:rsidRDefault="00B50CCC" w:rsidP="00C81348">
            <w:pPr>
              <w:pStyle w:val="RepTable"/>
              <w:rPr>
                <w:szCs w:val="20"/>
              </w:rPr>
            </w:pPr>
            <w:r w:rsidRPr="00B32849">
              <w:rPr>
                <w:szCs w:val="20"/>
              </w:rPr>
              <w:t>1</w:t>
            </w:r>
          </w:p>
        </w:tc>
        <w:tc>
          <w:tcPr>
            <w:tcW w:w="962" w:type="pct"/>
          </w:tcPr>
          <w:p w14:paraId="761E4727" w14:textId="77777777" w:rsidR="00B50CCC" w:rsidRPr="00B32849" w:rsidRDefault="00B50CCC" w:rsidP="00C81348">
            <w:pPr>
              <w:pStyle w:val="RepTable"/>
              <w:rPr>
                <w:szCs w:val="20"/>
              </w:rPr>
            </w:pPr>
            <w:r w:rsidRPr="00B32849">
              <w:rPr>
                <w:szCs w:val="20"/>
              </w:rPr>
              <w:t xml:space="preserve">Erythema </w:t>
            </w:r>
            <w:r w:rsidRPr="00B32849">
              <w:rPr>
                <w:szCs w:val="20"/>
              </w:rPr>
              <w:br/>
              <w:t xml:space="preserve">Oedema </w:t>
            </w:r>
          </w:p>
        </w:tc>
        <w:tc>
          <w:tcPr>
            <w:tcW w:w="365" w:type="pct"/>
          </w:tcPr>
          <w:p w14:paraId="029C870D" w14:textId="77777777" w:rsidR="00B50CCC" w:rsidRDefault="009D7606" w:rsidP="00A241B7">
            <w:pPr>
              <w:pStyle w:val="RepTable"/>
              <w:jc w:val="center"/>
              <w:rPr>
                <w:szCs w:val="20"/>
                <w:lang w:eastAsia="en-US"/>
              </w:rPr>
            </w:pPr>
            <w:r>
              <w:rPr>
                <w:szCs w:val="20"/>
                <w:lang w:eastAsia="en-US"/>
              </w:rPr>
              <w:t>1</w:t>
            </w:r>
          </w:p>
          <w:p w14:paraId="49F5B625"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72597AAA" w14:textId="77777777" w:rsidR="00B50CCC" w:rsidRDefault="009D7606" w:rsidP="00A241B7">
            <w:pPr>
              <w:pStyle w:val="RepTable"/>
              <w:jc w:val="center"/>
              <w:rPr>
                <w:szCs w:val="20"/>
                <w:lang w:eastAsia="en-US"/>
              </w:rPr>
            </w:pPr>
            <w:r>
              <w:rPr>
                <w:szCs w:val="20"/>
                <w:lang w:eastAsia="en-US"/>
              </w:rPr>
              <w:t>1</w:t>
            </w:r>
          </w:p>
          <w:p w14:paraId="6DC3B8B3"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0891AF6E" w14:textId="77777777" w:rsidR="00B50CCC" w:rsidRDefault="009D7606" w:rsidP="00A241B7">
            <w:pPr>
              <w:pStyle w:val="RepTable"/>
              <w:jc w:val="center"/>
              <w:rPr>
                <w:szCs w:val="20"/>
                <w:lang w:eastAsia="en-US"/>
              </w:rPr>
            </w:pPr>
            <w:r>
              <w:rPr>
                <w:szCs w:val="20"/>
                <w:lang w:eastAsia="en-US"/>
              </w:rPr>
              <w:t>0</w:t>
            </w:r>
          </w:p>
          <w:p w14:paraId="5803C0F0"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230D96F3" w14:textId="77777777" w:rsidR="00B50CCC" w:rsidRDefault="009D7606" w:rsidP="009D7606">
            <w:pPr>
              <w:pStyle w:val="RepTable"/>
              <w:jc w:val="center"/>
              <w:rPr>
                <w:szCs w:val="20"/>
                <w:lang w:eastAsia="en-US"/>
              </w:rPr>
            </w:pPr>
            <w:r>
              <w:rPr>
                <w:szCs w:val="20"/>
                <w:lang w:eastAsia="en-US"/>
              </w:rPr>
              <w:t>0</w:t>
            </w:r>
          </w:p>
          <w:p w14:paraId="5B64A0FF" w14:textId="77777777" w:rsidR="009D7606" w:rsidRPr="00B32849" w:rsidRDefault="009D7606" w:rsidP="009D7606">
            <w:pPr>
              <w:pStyle w:val="RepTable"/>
              <w:jc w:val="center"/>
              <w:rPr>
                <w:szCs w:val="20"/>
                <w:lang w:eastAsia="en-US"/>
              </w:rPr>
            </w:pPr>
            <w:r>
              <w:rPr>
                <w:szCs w:val="20"/>
                <w:lang w:eastAsia="en-US"/>
              </w:rPr>
              <w:t>0</w:t>
            </w:r>
          </w:p>
        </w:tc>
        <w:tc>
          <w:tcPr>
            <w:tcW w:w="365" w:type="pct"/>
          </w:tcPr>
          <w:p w14:paraId="3E8143BC" w14:textId="77777777" w:rsidR="00B50CCC" w:rsidRDefault="009D7606" w:rsidP="00A241B7">
            <w:pPr>
              <w:pStyle w:val="RepTable"/>
              <w:jc w:val="center"/>
              <w:rPr>
                <w:szCs w:val="20"/>
                <w:lang w:eastAsia="en-US"/>
              </w:rPr>
            </w:pPr>
            <w:r>
              <w:rPr>
                <w:szCs w:val="20"/>
                <w:lang w:eastAsia="en-US"/>
              </w:rPr>
              <w:t>-</w:t>
            </w:r>
          </w:p>
          <w:p w14:paraId="001048C2" w14:textId="77777777" w:rsidR="009D7606" w:rsidRPr="00B32849" w:rsidRDefault="009D7606" w:rsidP="00A241B7">
            <w:pPr>
              <w:pStyle w:val="RepTable"/>
              <w:jc w:val="center"/>
              <w:rPr>
                <w:szCs w:val="20"/>
                <w:lang w:eastAsia="en-US"/>
              </w:rPr>
            </w:pPr>
            <w:r>
              <w:rPr>
                <w:szCs w:val="20"/>
                <w:lang w:eastAsia="en-US"/>
              </w:rPr>
              <w:t>-</w:t>
            </w:r>
          </w:p>
        </w:tc>
        <w:tc>
          <w:tcPr>
            <w:tcW w:w="365" w:type="pct"/>
          </w:tcPr>
          <w:p w14:paraId="0BC3FC91" w14:textId="77777777" w:rsidR="00B50CCC" w:rsidRDefault="009D7606" w:rsidP="00A241B7">
            <w:pPr>
              <w:pStyle w:val="RepTable"/>
              <w:jc w:val="center"/>
              <w:rPr>
                <w:szCs w:val="20"/>
                <w:lang w:eastAsia="en-US"/>
              </w:rPr>
            </w:pPr>
            <w:r>
              <w:rPr>
                <w:szCs w:val="20"/>
                <w:lang w:eastAsia="en-US"/>
              </w:rPr>
              <w:t>-</w:t>
            </w:r>
          </w:p>
          <w:p w14:paraId="78BD0218" w14:textId="77777777" w:rsidR="009D7606" w:rsidRPr="00B32849" w:rsidRDefault="009D7606" w:rsidP="00A241B7">
            <w:pPr>
              <w:pStyle w:val="RepTable"/>
              <w:jc w:val="center"/>
              <w:rPr>
                <w:szCs w:val="20"/>
                <w:lang w:eastAsia="en-US"/>
              </w:rPr>
            </w:pPr>
            <w:r>
              <w:rPr>
                <w:szCs w:val="20"/>
                <w:lang w:eastAsia="en-US"/>
              </w:rPr>
              <w:t>-</w:t>
            </w:r>
          </w:p>
        </w:tc>
        <w:tc>
          <w:tcPr>
            <w:tcW w:w="901" w:type="pct"/>
          </w:tcPr>
          <w:p w14:paraId="06063BCA" w14:textId="77777777" w:rsidR="00B50CCC" w:rsidRDefault="009D7606" w:rsidP="00A241B7">
            <w:pPr>
              <w:pStyle w:val="RepTable"/>
              <w:jc w:val="center"/>
              <w:rPr>
                <w:szCs w:val="20"/>
                <w:lang w:eastAsia="en-US"/>
              </w:rPr>
            </w:pPr>
            <w:r>
              <w:rPr>
                <w:szCs w:val="20"/>
                <w:lang w:eastAsia="en-US"/>
              </w:rPr>
              <w:t>0,3</w:t>
            </w:r>
          </w:p>
          <w:p w14:paraId="38307964" w14:textId="77777777" w:rsidR="009D7606" w:rsidRPr="00B32849" w:rsidRDefault="009D7606" w:rsidP="00A241B7">
            <w:pPr>
              <w:pStyle w:val="RepTable"/>
              <w:jc w:val="center"/>
              <w:rPr>
                <w:szCs w:val="20"/>
                <w:lang w:eastAsia="en-US"/>
              </w:rPr>
            </w:pPr>
            <w:r>
              <w:rPr>
                <w:szCs w:val="20"/>
                <w:lang w:eastAsia="en-US"/>
              </w:rPr>
              <w:t>0</w:t>
            </w:r>
          </w:p>
        </w:tc>
        <w:tc>
          <w:tcPr>
            <w:tcW w:w="551" w:type="pct"/>
          </w:tcPr>
          <w:p w14:paraId="36ADD655" w14:textId="77777777" w:rsidR="00B50CCC" w:rsidRPr="00B32849" w:rsidRDefault="009D7606" w:rsidP="00A241B7">
            <w:pPr>
              <w:pStyle w:val="RepTable"/>
              <w:jc w:val="center"/>
              <w:rPr>
                <w:szCs w:val="20"/>
                <w:lang w:eastAsia="en-US"/>
              </w:rPr>
            </w:pPr>
            <w:r>
              <w:rPr>
                <w:szCs w:val="20"/>
                <w:lang w:eastAsia="en-US"/>
              </w:rPr>
              <w:t>3</w:t>
            </w:r>
          </w:p>
        </w:tc>
      </w:tr>
      <w:tr w:rsidR="009D7606" w:rsidRPr="00B32849" w14:paraId="190A8168" w14:textId="77777777" w:rsidTr="009D7606">
        <w:tc>
          <w:tcPr>
            <w:tcW w:w="395" w:type="pct"/>
          </w:tcPr>
          <w:p w14:paraId="2E587259" w14:textId="77777777" w:rsidR="00B50CCC" w:rsidRPr="00B32849" w:rsidRDefault="00B50CCC" w:rsidP="00C81348">
            <w:pPr>
              <w:pStyle w:val="RepTable"/>
              <w:rPr>
                <w:szCs w:val="20"/>
              </w:rPr>
            </w:pPr>
            <w:r w:rsidRPr="00B32849">
              <w:rPr>
                <w:szCs w:val="20"/>
              </w:rPr>
              <w:t>2</w:t>
            </w:r>
          </w:p>
        </w:tc>
        <w:tc>
          <w:tcPr>
            <w:tcW w:w="962" w:type="pct"/>
          </w:tcPr>
          <w:p w14:paraId="122779A8" w14:textId="77777777" w:rsidR="00B50CCC" w:rsidRPr="00B32849" w:rsidRDefault="00B50CCC" w:rsidP="00C81348">
            <w:pPr>
              <w:pStyle w:val="RepTable"/>
              <w:rPr>
                <w:szCs w:val="20"/>
              </w:rPr>
            </w:pPr>
            <w:r w:rsidRPr="00B32849">
              <w:rPr>
                <w:szCs w:val="20"/>
              </w:rPr>
              <w:t xml:space="preserve">Erythema </w:t>
            </w:r>
            <w:r w:rsidRPr="00B32849">
              <w:rPr>
                <w:szCs w:val="20"/>
              </w:rPr>
              <w:br/>
              <w:t xml:space="preserve">Oedema </w:t>
            </w:r>
          </w:p>
        </w:tc>
        <w:tc>
          <w:tcPr>
            <w:tcW w:w="365" w:type="pct"/>
          </w:tcPr>
          <w:p w14:paraId="0F72D3C9" w14:textId="77777777" w:rsidR="00B50CCC" w:rsidRDefault="009D7606" w:rsidP="00A241B7">
            <w:pPr>
              <w:pStyle w:val="RepTable"/>
              <w:jc w:val="center"/>
              <w:rPr>
                <w:szCs w:val="20"/>
                <w:lang w:eastAsia="en-US"/>
              </w:rPr>
            </w:pPr>
            <w:r>
              <w:rPr>
                <w:szCs w:val="20"/>
                <w:lang w:eastAsia="en-US"/>
              </w:rPr>
              <w:t>1</w:t>
            </w:r>
          </w:p>
          <w:p w14:paraId="433390DF"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2C49A676" w14:textId="77777777" w:rsidR="00B50CCC" w:rsidRDefault="009D7606" w:rsidP="00A241B7">
            <w:pPr>
              <w:pStyle w:val="RepTable"/>
              <w:jc w:val="center"/>
              <w:rPr>
                <w:szCs w:val="20"/>
                <w:lang w:eastAsia="en-US"/>
              </w:rPr>
            </w:pPr>
            <w:r>
              <w:rPr>
                <w:szCs w:val="20"/>
                <w:lang w:eastAsia="en-US"/>
              </w:rPr>
              <w:t>1</w:t>
            </w:r>
          </w:p>
          <w:p w14:paraId="2083C27A"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79C89257" w14:textId="77777777" w:rsidR="00B50CCC" w:rsidRDefault="009D7606" w:rsidP="00A241B7">
            <w:pPr>
              <w:pStyle w:val="RepTable"/>
              <w:jc w:val="center"/>
              <w:rPr>
                <w:szCs w:val="20"/>
                <w:lang w:eastAsia="en-US"/>
              </w:rPr>
            </w:pPr>
            <w:r>
              <w:rPr>
                <w:szCs w:val="20"/>
                <w:lang w:eastAsia="en-US"/>
              </w:rPr>
              <w:t>1</w:t>
            </w:r>
          </w:p>
          <w:p w14:paraId="1EA31383"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71303E76" w14:textId="77777777" w:rsidR="00B50CCC" w:rsidRDefault="009D7606" w:rsidP="00A241B7">
            <w:pPr>
              <w:pStyle w:val="RepTable"/>
              <w:jc w:val="center"/>
              <w:rPr>
                <w:szCs w:val="20"/>
                <w:lang w:eastAsia="en-US"/>
              </w:rPr>
            </w:pPr>
            <w:r>
              <w:rPr>
                <w:szCs w:val="20"/>
                <w:lang w:eastAsia="en-US"/>
              </w:rPr>
              <w:t>1 **</w:t>
            </w:r>
          </w:p>
          <w:p w14:paraId="62D925B5"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3F887FDF" w14:textId="77777777" w:rsidR="00B50CCC" w:rsidRDefault="009D7606" w:rsidP="00A241B7">
            <w:pPr>
              <w:pStyle w:val="RepTable"/>
              <w:jc w:val="center"/>
              <w:rPr>
                <w:szCs w:val="20"/>
                <w:lang w:eastAsia="en-US"/>
              </w:rPr>
            </w:pPr>
            <w:r>
              <w:rPr>
                <w:szCs w:val="20"/>
                <w:lang w:eastAsia="en-US"/>
              </w:rPr>
              <w:t>1</w:t>
            </w:r>
          </w:p>
          <w:p w14:paraId="729E7629"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4427EF2A" w14:textId="77777777" w:rsidR="00B50CCC" w:rsidRDefault="009D7606" w:rsidP="00A241B7">
            <w:pPr>
              <w:pStyle w:val="RepTable"/>
              <w:jc w:val="center"/>
              <w:rPr>
                <w:szCs w:val="20"/>
                <w:lang w:eastAsia="en-US"/>
              </w:rPr>
            </w:pPr>
            <w:r>
              <w:rPr>
                <w:szCs w:val="20"/>
                <w:lang w:eastAsia="en-US"/>
              </w:rPr>
              <w:t>0</w:t>
            </w:r>
          </w:p>
          <w:p w14:paraId="4B0F0A3B" w14:textId="77777777" w:rsidR="009D7606" w:rsidRPr="00B32849" w:rsidRDefault="009D7606" w:rsidP="00A241B7">
            <w:pPr>
              <w:pStyle w:val="RepTable"/>
              <w:jc w:val="center"/>
              <w:rPr>
                <w:szCs w:val="20"/>
                <w:lang w:eastAsia="en-US"/>
              </w:rPr>
            </w:pPr>
            <w:r>
              <w:rPr>
                <w:szCs w:val="20"/>
                <w:lang w:eastAsia="en-US"/>
              </w:rPr>
              <w:t>0</w:t>
            </w:r>
          </w:p>
        </w:tc>
        <w:tc>
          <w:tcPr>
            <w:tcW w:w="901" w:type="pct"/>
          </w:tcPr>
          <w:p w14:paraId="1B084976" w14:textId="77777777" w:rsidR="00B50CCC" w:rsidRDefault="009D7606" w:rsidP="00A241B7">
            <w:pPr>
              <w:pStyle w:val="RepTable"/>
              <w:jc w:val="center"/>
              <w:rPr>
                <w:szCs w:val="20"/>
                <w:lang w:eastAsia="en-US"/>
              </w:rPr>
            </w:pPr>
            <w:r>
              <w:rPr>
                <w:szCs w:val="20"/>
                <w:lang w:eastAsia="en-US"/>
              </w:rPr>
              <w:t>1</w:t>
            </w:r>
          </w:p>
          <w:p w14:paraId="27F6E70C" w14:textId="77777777" w:rsidR="009D7606" w:rsidRPr="00B32849" w:rsidRDefault="009D7606" w:rsidP="00A241B7">
            <w:pPr>
              <w:pStyle w:val="RepTable"/>
              <w:jc w:val="center"/>
              <w:rPr>
                <w:szCs w:val="20"/>
                <w:lang w:eastAsia="en-US"/>
              </w:rPr>
            </w:pPr>
            <w:r>
              <w:rPr>
                <w:szCs w:val="20"/>
                <w:lang w:eastAsia="en-US"/>
              </w:rPr>
              <w:t>0</w:t>
            </w:r>
          </w:p>
        </w:tc>
        <w:tc>
          <w:tcPr>
            <w:tcW w:w="551" w:type="pct"/>
          </w:tcPr>
          <w:p w14:paraId="460A6D28" w14:textId="77777777" w:rsidR="00B50CCC" w:rsidRPr="00B32849" w:rsidRDefault="009D7606" w:rsidP="00A241B7">
            <w:pPr>
              <w:pStyle w:val="RepTable"/>
              <w:jc w:val="center"/>
              <w:rPr>
                <w:szCs w:val="20"/>
                <w:lang w:eastAsia="en-US"/>
              </w:rPr>
            </w:pPr>
            <w:r>
              <w:rPr>
                <w:szCs w:val="20"/>
                <w:lang w:eastAsia="en-US"/>
              </w:rPr>
              <w:t>14</w:t>
            </w:r>
          </w:p>
        </w:tc>
      </w:tr>
      <w:tr w:rsidR="009D7606" w:rsidRPr="00B32849" w14:paraId="508F750F" w14:textId="77777777" w:rsidTr="009D7606">
        <w:tc>
          <w:tcPr>
            <w:tcW w:w="395" w:type="pct"/>
          </w:tcPr>
          <w:p w14:paraId="43133F82" w14:textId="77777777" w:rsidR="00B50CCC" w:rsidRPr="00B32849" w:rsidRDefault="00B50CCC" w:rsidP="00C81348">
            <w:pPr>
              <w:pStyle w:val="RepTable"/>
              <w:rPr>
                <w:szCs w:val="20"/>
              </w:rPr>
            </w:pPr>
            <w:r w:rsidRPr="00B32849">
              <w:rPr>
                <w:szCs w:val="20"/>
              </w:rPr>
              <w:t>3</w:t>
            </w:r>
          </w:p>
        </w:tc>
        <w:tc>
          <w:tcPr>
            <w:tcW w:w="962" w:type="pct"/>
          </w:tcPr>
          <w:p w14:paraId="54783811" w14:textId="77777777" w:rsidR="00B50CCC" w:rsidRPr="00B32849" w:rsidRDefault="00B50CCC" w:rsidP="00C81348">
            <w:pPr>
              <w:pStyle w:val="RepTable"/>
              <w:rPr>
                <w:szCs w:val="20"/>
              </w:rPr>
            </w:pPr>
            <w:r w:rsidRPr="00B32849">
              <w:rPr>
                <w:szCs w:val="20"/>
              </w:rPr>
              <w:t xml:space="preserve">Erythema </w:t>
            </w:r>
            <w:r w:rsidRPr="00B32849">
              <w:rPr>
                <w:szCs w:val="20"/>
              </w:rPr>
              <w:br/>
              <w:t xml:space="preserve">Oedema </w:t>
            </w:r>
          </w:p>
        </w:tc>
        <w:tc>
          <w:tcPr>
            <w:tcW w:w="365" w:type="pct"/>
          </w:tcPr>
          <w:p w14:paraId="230BB5DA" w14:textId="77777777" w:rsidR="00B50CCC" w:rsidRDefault="009D7606" w:rsidP="00A241B7">
            <w:pPr>
              <w:pStyle w:val="RepTable"/>
              <w:jc w:val="center"/>
              <w:rPr>
                <w:szCs w:val="20"/>
                <w:lang w:eastAsia="en-US"/>
              </w:rPr>
            </w:pPr>
            <w:r>
              <w:rPr>
                <w:szCs w:val="20"/>
                <w:lang w:eastAsia="en-US"/>
              </w:rPr>
              <w:t>1</w:t>
            </w:r>
          </w:p>
          <w:p w14:paraId="134C1F39"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6A569BEE" w14:textId="77777777" w:rsidR="00B50CCC" w:rsidRDefault="009D7606" w:rsidP="00A241B7">
            <w:pPr>
              <w:pStyle w:val="RepTable"/>
              <w:jc w:val="center"/>
              <w:rPr>
                <w:szCs w:val="20"/>
                <w:lang w:eastAsia="en-US"/>
              </w:rPr>
            </w:pPr>
            <w:r>
              <w:rPr>
                <w:szCs w:val="20"/>
                <w:lang w:eastAsia="en-US"/>
              </w:rPr>
              <w:t>1</w:t>
            </w:r>
          </w:p>
          <w:p w14:paraId="17A8EB94"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466258BE" w14:textId="77777777" w:rsidR="00B50CCC" w:rsidRDefault="009D7606" w:rsidP="00A241B7">
            <w:pPr>
              <w:pStyle w:val="RepTable"/>
              <w:jc w:val="center"/>
              <w:rPr>
                <w:szCs w:val="20"/>
                <w:lang w:eastAsia="en-US"/>
              </w:rPr>
            </w:pPr>
            <w:r>
              <w:rPr>
                <w:szCs w:val="20"/>
                <w:lang w:eastAsia="en-US"/>
              </w:rPr>
              <w:t>1</w:t>
            </w:r>
          </w:p>
          <w:p w14:paraId="45F351E8"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229A05CD" w14:textId="77777777" w:rsidR="00B50CCC" w:rsidRDefault="009D7606" w:rsidP="00A241B7">
            <w:pPr>
              <w:pStyle w:val="RepTable"/>
              <w:jc w:val="center"/>
              <w:rPr>
                <w:szCs w:val="20"/>
                <w:lang w:eastAsia="en-US"/>
              </w:rPr>
            </w:pPr>
            <w:r>
              <w:rPr>
                <w:szCs w:val="20"/>
                <w:lang w:eastAsia="en-US"/>
              </w:rPr>
              <w:t>1</w:t>
            </w:r>
          </w:p>
          <w:p w14:paraId="09DD5F1F"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0C96CCFB" w14:textId="77777777" w:rsidR="00B50CCC" w:rsidRDefault="009D7606" w:rsidP="00A241B7">
            <w:pPr>
              <w:pStyle w:val="RepTable"/>
              <w:jc w:val="center"/>
              <w:rPr>
                <w:szCs w:val="20"/>
                <w:lang w:eastAsia="en-US"/>
              </w:rPr>
            </w:pPr>
            <w:r>
              <w:rPr>
                <w:szCs w:val="20"/>
                <w:lang w:eastAsia="en-US"/>
              </w:rPr>
              <w:t>1</w:t>
            </w:r>
          </w:p>
          <w:p w14:paraId="10426CD0" w14:textId="77777777" w:rsidR="009D7606" w:rsidRPr="00B32849" w:rsidRDefault="009D7606" w:rsidP="00A241B7">
            <w:pPr>
              <w:pStyle w:val="RepTable"/>
              <w:jc w:val="center"/>
              <w:rPr>
                <w:szCs w:val="20"/>
                <w:lang w:eastAsia="en-US"/>
              </w:rPr>
            </w:pPr>
            <w:r>
              <w:rPr>
                <w:szCs w:val="20"/>
                <w:lang w:eastAsia="en-US"/>
              </w:rPr>
              <w:t>0</w:t>
            </w:r>
          </w:p>
        </w:tc>
        <w:tc>
          <w:tcPr>
            <w:tcW w:w="365" w:type="pct"/>
          </w:tcPr>
          <w:p w14:paraId="5F5520CE" w14:textId="77777777" w:rsidR="00B50CCC" w:rsidRDefault="009D7606" w:rsidP="00A241B7">
            <w:pPr>
              <w:pStyle w:val="RepTable"/>
              <w:jc w:val="center"/>
              <w:rPr>
                <w:szCs w:val="20"/>
                <w:lang w:eastAsia="en-US"/>
              </w:rPr>
            </w:pPr>
            <w:r>
              <w:rPr>
                <w:szCs w:val="20"/>
                <w:lang w:eastAsia="en-US"/>
              </w:rPr>
              <w:t>0</w:t>
            </w:r>
          </w:p>
          <w:p w14:paraId="5FD87658" w14:textId="77777777" w:rsidR="009D7606" w:rsidRPr="00B32849" w:rsidRDefault="009D7606" w:rsidP="00A241B7">
            <w:pPr>
              <w:pStyle w:val="RepTable"/>
              <w:jc w:val="center"/>
              <w:rPr>
                <w:szCs w:val="20"/>
                <w:lang w:eastAsia="en-US"/>
              </w:rPr>
            </w:pPr>
            <w:r>
              <w:rPr>
                <w:szCs w:val="20"/>
                <w:lang w:eastAsia="en-US"/>
              </w:rPr>
              <w:t>0</w:t>
            </w:r>
          </w:p>
        </w:tc>
        <w:tc>
          <w:tcPr>
            <w:tcW w:w="901" w:type="pct"/>
          </w:tcPr>
          <w:p w14:paraId="0E41034F" w14:textId="77777777" w:rsidR="00B50CCC" w:rsidRDefault="009D7606" w:rsidP="00A241B7">
            <w:pPr>
              <w:pStyle w:val="RepTable"/>
              <w:jc w:val="center"/>
              <w:rPr>
                <w:szCs w:val="20"/>
                <w:lang w:eastAsia="en-US"/>
              </w:rPr>
            </w:pPr>
            <w:r>
              <w:rPr>
                <w:szCs w:val="20"/>
                <w:lang w:eastAsia="en-US"/>
              </w:rPr>
              <w:t>1</w:t>
            </w:r>
          </w:p>
          <w:p w14:paraId="6F28B268" w14:textId="77777777" w:rsidR="009D7606" w:rsidRPr="00B32849" w:rsidRDefault="009D7606" w:rsidP="00A241B7">
            <w:pPr>
              <w:pStyle w:val="RepTable"/>
              <w:jc w:val="center"/>
              <w:rPr>
                <w:szCs w:val="20"/>
                <w:lang w:eastAsia="en-US"/>
              </w:rPr>
            </w:pPr>
            <w:r>
              <w:rPr>
                <w:szCs w:val="20"/>
                <w:lang w:eastAsia="en-US"/>
              </w:rPr>
              <w:t>0</w:t>
            </w:r>
          </w:p>
        </w:tc>
        <w:tc>
          <w:tcPr>
            <w:tcW w:w="551" w:type="pct"/>
          </w:tcPr>
          <w:p w14:paraId="07512F47" w14:textId="77777777" w:rsidR="00B50CCC" w:rsidRPr="00B32849" w:rsidRDefault="009D7606" w:rsidP="00A241B7">
            <w:pPr>
              <w:pStyle w:val="RepTable"/>
              <w:jc w:val="center"/>
              <w:rPr>
                <w:szCs w:val="20"/>
                <w:lang w:eastAsia="en-US"/>
              </w:rPr>
            </w:pPr>
            <w:r>
              <w:rPr>
                <w:szCs w:val="20"/>
                <w:lang w:eastAsia="en-US"/>
              </w:rPr>
              <w:t>14</w:t>
            </w:r>
          </w:p>
        </w:tc>
      </w:tr>
    </w:tbl>
    <w:p w14:paraId="2A8A981E" w14:textId="77777777" w:rsidR="00C81348" w:rsidRDefault="00C07C99" w:rsidP="00217B1C">
      <w:pPr>
        <w:pStyle w:val="RepTableFootnote"/>
        <w:rPr>
          <w:lang w:val="en-GB"/>
        </w:rPr>
      </w:pPr>
      <w:r w:rsidRPr="00B32849">
        <w:rPr>
          <w:lang w:val="en-GB"/>
        </w:rPr>
        <w:t>*</w:t>
      </w:r>
      <w:r w:rsidR="00C81348" w:rsidRPr="00B32849">
        <w:rPr>
          <w:lang w:val="en-GB"/>
        </w:rPr>
        <w:tab/>
        <w:t xml:space="preserve">scores in the range of 0 to </w:t>
      </w:r>
      <w:r w:rsidR="009D7606">
        <w:rPr>
          <w:lang w:val="en-GB"/>
        </w:rPr>
        <w:t>1</w:t>
      </w:r>
    </w:p>
    <w:p w14:paraId="21FA7E4F" w14:textId="77777777" w:rsidR="009D7606" w:rsidRPr="009D7606" w:rsidRDefault="009D7606" w:rsidP="009D7606">
      <w:pPr>
        <w:pStyle w:val="RepStandard"/>
      </w:pPr>
      <w:r>
        <w:t>** dry epidermis</w:t>
      </w:r>
    </w:p>
    <w:p w14:paraId="21CC5426" w14:textId="77777777" w:rsidR="00C81348" w:rsidRPr="00B32849" w:rsidRDefault="00C81348" w:rsidP="00C8134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0"/>
        <w:gridCol w:w="7568"/>
      </w:tblGrid>
      <w:tr w:rsidR="00217B1C" w:rsidRPr="00B32849" w14:paraId="7DB18F39" w14:textId="77777777" w:rsidTr="00946FBC">
        <w:tc>
          <w:tcPr>
            <w:tcW w:w="952" w:type="pct"/>
          </w:tcPr>
          <w:p w14:paraId="36C4F92B" w14:textId="77777777" w:rsidR="00217B1C" w:rsidRPr="00B32849" w:rsidRDefault="00217B1C" w:rsidP="00217B1C">
            <w:pPr>
              <w:pStyle w:val="RepTableBold"/>
              <w:rPr>
                <w:lang w:val="en-GB" w:eastAsia="en-US"/>
              </w:rPr>
            </w:pPr>
            <w:r w:rsidRPr="00B32849">
              <w:rPr>
                <w:lang w:val="en-GB" w:eastAsia="en-US"/>
              </w:rPr>
              <w:t>Clinical signs:</w:t>
            </w:r>
          </w:p>
        </w:tc>
        <w:tc>
          <w:tcPr>
            <w:tcW w:w="4048" w:type="pct"/>
          </w:tcPr>
          <w:p w14:paraId="3D97A569" w14:textId="77777777" w:rsidR="00217B1C" w:rsidRPr="00B32849" w:rsidRDefault="00217B1C" w:rsidP="009D7606">
            <w:pPr>
              <w:pStyle w:val="RepTable"/>
              <w:rPr>
                <w:szCs w:val="20"/>
                <w:highlight w:val="yellow"/>
              </w:rPr>
            </w:pPr>
            <w:r w:rsidRPr="009D7606">
              <w:t>Yes</w:t>
            </w:r>
            <w:r w:rsidR="009D7606" w:rsidRPr="009D7606">
              <w:t>, erythema was observed for all rabbits. In case of rabbit no 2 also dry epidermis was obseved after 72 hour</w:t>
            </w:r>
            <w:r w:rsidR="009D7606" w:rsidRPr="00190165">
              <w:t xml:space="preserve">s. </w:t>
            </w:r>
          </w:p>
        </w:tc>
      </w:tr>
    </w:tbl>
    <w:p w14:paraId="1FD074FF" w14:textId="77777777" w:rsidR="00C81348" w:rsidRPr="00B32849" w:rsidRDefault="00C81348" w:rsidP="00C81348">
      <w:pPr>
        <w:pStyle w:val="RepStandard"/>
      </w:pPr>
    </w:p>
    <w:p w14:paraId="1B2514B5" w14:textId="77777777" w:rsidR="00C81348" w:rsidRPr="00B32849" w:rsidRDefault="00C81348" w:rsidP="00C81348">
      <w:pPr>
        <w:pStyle w:val="RepNewPart"/>
        <w:spacing w:before="0" w:after="0"/>
      </w:pPr>
      <w:bookmarkStart w:id="915" w:name="_Toc314067826"/>
      <w:bookmarkStart w:id="916" w:name="_Toc314122115"/>
      <w:r w:rsidRPr="00B32849">
        <w:t>Conclusion</w:t>
      </w:r>
      <w:bookmarkEnd w:id="915"/>
      <w:bookmarkEnd w:id="916"/>
    </w:p>
    <w:p w14:paraId="789834D3" w14:textId="77777777" w:rsidR="00C81348" w:rsidRPr="00B32849" w:rsidRDefault="00C81348" w:rsidP="00C81348">
      <w:pPr>
        <w:pStyle w:val="RepStandard"/>
        <w:rPr>
          <w:i/>
          <w:iCs/>
        </w:rPr>
      </w:pPr>
    </w:p>
    <w:p w14:paraId="022F7107" w14:textId="77777777" w:rsidR="00C81348" w:rsidRDefault="00C81348" w:rsidP="00217B1C">
      <w:pPr>
        <w:pStyle w:val="RepStandard"/>
        <w:rPr>
          <w:bCs/>
        </w:rPr>
      </w:pPr>
      <w:r w:rsidRPr="00B32849">
        <w:t xml:space="preserve">Under the experimental conditions, </w:t>
      </w:r>
      <w:r w:rsidR="009D7606" w:rsidRPr="009D7606">
        <w:t>“Pasta do smarowania ran drzew 3 % Tiofanat metylu”/FUNABEN</w:t>
      </w:r>
      <w:r w:rsidR="009D7606" w:rsidRPr="009D7606">
        <w:rPr>
          <w:vertAlign w:val="superscript"/>
        </w:rPr>
        <w:t>®</w:t>
      </w:r>
      <w:r w:rsidR="009D7606" w:rsidRPr="009D7606">
        <w:t xml:space="preserve"> PLUS 03 PA </w:t>
      </w:r>
      <w:r w:rsidRPr="00B32849">
        <w:t xml:space="preserve">is </w:t>
      </w:r>
      <w:r w:rsidRPr="009D7606">
        <w:t>not a skin irritant. Thus, no</w:t>
      </w:r>
      <w:r w:rsidRPr="00B32849">
        <w:t xml:space="preserve"> classification is required </w:t>
      </w:r>
      <w:r w:rsidRPr="00B32849">
        <w:rPr>
          <w:bCs/>
        </w:rPr>
        <w:t>according to Regulation (EC) No. 1272/2008.</w:t>
      </w:r>
    </w:p>
    <w:p w14:paraId="710FBC15" w14:textId="77777777" w:rsidR="00505562" w:rsidRDefault="00505562" w:rsidP="00217B1C">
      <w:pPr>
        <w:pStyle w:val="RepStandard"/>
        <w:rPr>
          <w:bCs/>
        </w:rPr>
      </w:pPr>
      <w:r w:rsidRPr="00505562">
        <w:rPr>
          <w:bCs/>
        </w:rPr>
        <w:t>No additional studies for evaluated product FRE 001/08/2020 // FUNABEN</w:t>
      </w:r>
      <w:r w:rsidRPr="008915CB">
        <w:rPr>
          <w:bCs/>
          <w:vertAlign w:val="superscript"/>
        </w:rPr>
        <w:t>®</w:t>
      </w:r>
      <w:r w:rsidRPr="00505562">
        <w:rPr>
          <w:bCs/>
        </w:rPr>
        <w:t xml:space="preserve"> 018 PA were provided.</w:t>
      </w:r>
    </w:p>
    <w:p w14:paraId="03AF67B9" w14:textId="77777777" w:rsidR="009D7606" w:rsidRPr="009D7606" w:rsidRDefault="009D7606" w:rsidP="009D7606">
      <w:pPr>
        <w:widowControl w:val="0"/>
        <w:jc w:val="both"/>
        <w:rPr>
          <w:lang w:val="en-GB"/>
        </w:rPr>
      </w:pPr>
      <w:r w:rsidRPr="009D7606">
        <w:rPr>
          <w:lang w:val="en-GB"/>
        </w:rPr>
        <w:t>Taking into account, that bridging approach was performed and comparing the composition between evaluated product FRE 001/08/2020 / FUNABEN</w:t>
      </w:r>
      <w:r w:rsidRPr="009D7606">
        <w:rPr>
          <w:vertAlign w:val="superscript"/>
          <w:lang w:val="en-GB"/>
        </w:rPr>
        <w:t>®</w:t>
      </w:r>
      <w:r w:rsidRPr="009D7606">
        <w:rPr>
          <w:lang w:val="en-GB"/>
        </w:rPr>
        <w:t xml:space="preserve"> 018 PA and reference product: “Pasta do smarowania ran drzew 3 % Tiofanat metylu” // FUNABEN</w:t>
      </w:r>
      <w:r w:rsidRPr="009D7606">
        <w:rPr>
          <w:vertAlign w:val="superscript"/>
          <w:lang w:val="en-GB"/>
        </w:rPr>
        <w:t>®</w:t>
      </w:r>
      <w:r w:rsidRPr="009D7606">
        <w:rPr>
          <w:lang w:val="en-GB"/>
        </w:rPr>
        <w:t xml:space="preserve"> PLUS 03 PA – no classification for </w:t>
      </w:r>
      <w:r>
        <w:rPr>
          <w:lang w:val="en-GB"/>
        </w:rPr>
        <w:t>skin irritation</w:t>
      </w:r>
      <w:r w:rsidRPr="009D7606">
        <w:rPr>
          <w:lang w:val="en-GB"/>
        </w:rPr>
        <w:t xml:space="preserve"> is </w:t>
      </w:r>
      <w:r>
        <w:rPr>
          <w:lang w:val="en-GB"/>
        </w:rPr>
        <w:t xml:space="preserve">  </w:t>
      </w:r>
      <w:r w:rsidRPr="009D7606">
        <w:rPr>
          <w:lang w:val="en-GB"/>
        </w:rPr>
        <w:t xml:space="preserve">required </w:t>
      </w:r>
      <w:r w:rsidRPr="009D7606">
        <w:rPr>
          <w:lang w:val="en-GB"/>
        </w:rPr>
        <w:lastRenderedPageBreak/>
        <w:t xml:space="preserve">for evaluated product. </w:t>
      </w:r>
    </w:p>
    <w:p w14:paraId="7B2AD296" w14:textId="635F2C84" w:rsidR="009D7606" w:rsidRPr="00B32849" w:rsidRDefault="009D7606" w:rsidP="009D7606">
      <w:pPr>
        <w:pStyle w:val="RepStandard"/>
      </w:pPr>
      <w:r w:rsidRPr="009D7606">
        <w:rPr>
          <w:lang w:val="en-US"/>
        </w:rPr>
        <w:t>The composition of both products is very similar. The content of Thiabendazole in FUNABEN</w:t>
      </w:r>
      <w:r w:rsidRPr="009D7606">
        <w:rPr>
          <w:vertAlign w:val="superscript"/>
          <w:lang w:val="en-US"/>
        </w:rPr>
        <w:t>®</w:t>
      </w:r>
      <w:r w:rsidRPr="009D7606">
        <w:rPr>
          <w:lang w:val="en-US"/>
        </w:rPr>
        <w:t xml:space="preserve"> 018 PA is lower than content of Methyl thiophanate in FUNABEN</w:t>
      </w:r>
      <w:r w:rsidRPr="009D7606">
        <w:rPr>
          <w:vertAlign w:val="superscript"/>
          <w:lang w:val="en-US"/>
        </w:rPr>
        <w:t>®</w:t>
      </w:r>
      <w:r w:rsidRPr="009D7606">
        <w:rPr>
          <w:lang w:val="en-US"/>
        </w:rPr>
        <w:t xml:space="preserve"> PLUS 03 PA. On the opposite to Methyl thiophanate, Thiabendazole shows no health hazards, e.g. it is not a skin or eye irritant nor a skin </w:t>
      </w:r>
      <w:r>
        <w:rPr>
          <w:lang w:val="en-US"/>
        </w:rPr>
        <w:t xml:space="preserve"> </w:t>
      </w:r>
      <w:r w:rsidR="00521A7A">
        <w:rPr>
          <w:lang w:val="en-US"/>
        </w:rPr>
        <w:t>s</w:t>
      </w:r>
      <w:r w:rsidRPr="009D7606">
        <w:rPr>
          <w:lang w:val="en-US"/>
        </w:rPr>
        <w:t>ensitiser. So there is no indications to expect that FUNABEN</w:t>
      </w:r>
      <w:r w:rsidRPr="009D7606">
        <w:rPr>
          <w:vertAlign w:val="superscript"/>
          <w:lang w:val="en-US"/>
        </w:rPr>
        <w:t>®</w:t>
      </w:r>
      <w:r w:rsidRPr="009D7606">
        <w:rPr>
          <w:lang w:val="en-US"/>
        </w:rPr>
        <w:t xml:space="preserve"> 018 PA</w:t>
      </w:r>
      <w:r w:rsidR="008915CB">
        <w:rPr>
          <w:lang w:val="en-US"/>
        </w:rPr>
        <w:t xml:space="preserve"> is</w:t>
      </w:r>
      <w:r w:rsidRPr="009D7606">
        <w:rPr>
          <w:lang w:val="en-US"/>
        </w:rPr>
        <w:t xml:space="preserve"> </w:t>
      </w:r>
      <w:r>
        <w:rPr>
          <w:lang w:val="en-US"/>
        </w:rPr>
        <w:t xml:space="preserve">irritating </w:t>
      </w:r>
      <w:r w:rsidR="008915CB">
        <w:rPr>
          <w:lang w:val="en-US"/>
        </w:rPr>
        <w:t>for</w:t>
      </w:r>
      <w:r>
        <w:rPr>
          <w:lang w:val="en-US"/>
        </w:rPr>
        <w:t xml:space="preserve"> skin</w:t>
      </w:r>
      <w:r w:rsidRPr="009D7606">
        <w:rPr>
          <w:lang w:val="en-US"/>
        </w:rPr>
        <w:t>. Besides, unnecessary suffering of vertebrates was avoided.</w:t>
      </w:r>
      <w:r w:rsidR="00AC183E">
        <w:rPr>
          <w:lang w:val="en-US"/>
        </w:rPr>
        <w:t xml:space="preserve"> </w:t>
      </w:r>
      <w:r w:rsidR="00AC183E" w:rsidRPr="00494858">
        <w:t xml:space="preserve">Detailed confidential information are addressed in </w:t>
      </w:r>
      <w:r w:rsidR="00AC183E">
        <w:t xml:space="preserve">   </w:t>
      </w:r>
      <w:r w:rsidR="00AC183E" w:rsidRPr="00494858">
        <w:t>Part C.</w:t>
      </w:r>
      <w:r w:rsidR="00AC183E">
        <w:t xml:space="preserve"> </w:t>
      </w:r>
    </w:p>
    <w:p w14:paraId="34DDAF0B" w14:textId="77777777" w:rsidR="00C81348" w:rsidRPr="00B32849" w:rsidRDefault="00C81348" w:rsidP="00217B1C">
      <w:pPr>
        <w:pStyle w:val="RepAppendix2"/>
      </w:pPr>
      <w:bookmarkStart w:id="917" w:name="_Toc240611796"/>
      <w:bookmarkStart w:id="918" w:name="_Toc300147938"/>
      <w:bookmarkStart w:id="919" w:name="_Toc304462632"/>
      <w:bookmarkStart w:id="920" w:name="_Toc314067827"/>
      <w:bookmarkStart w:id="921" w:name="_Toc314122116"/>
      <w:bookmarkStart w:id="922" w:name="_Toc314129287"/>
      <w:bookmarkStart w:id="923" w:name="_Toc314142405"/>
      <w:bookmarkStart w:id="924" w:name="_Toc314557416"/>
      <w:bookmarkStart w:id="925" w:name="_Toc314557674"/>
      <w:bookmarkStart w:id="926" w:name="_Toc328552273"/>
      <w:bookmarkStart w:id="927" w:name="_Toc332020622"/>
      <w:bookmarkStart w:id="928" w:name="_Toc332203466"/>
      <w:bookmarkStart w:id="929" w:name="_Toc332207019"/>
      <w:bookmarkStart w:id="930" w:name="_Toc332296187"/>
      <w:bookmarkStart w:id="931" w:name="_Toc336434754"/>
      <w:bookmarkStart w:id="932" w:name="_Toc397516906"/>
      <w:bookmarkStart w:id="933" w:name="_Toc398627882"/>
      <w:bookmarkStart w:id="934" w:name="_Toc399335741"/>
      <w:bookmarkStart w:id="935" w:name="_Toc399764878"/>
      <w:bookmarkStart w:id="936" w:name="_Toc412562673"/>
      <w:bookmarkStart w:id="937" w:name="_Toc412562750"/>
      <w:bookmarkStart w:id="938" w:name="_Toc413662742"/>
      <w:bookmarkStart w:id="939" w:name="_Toc413673599"/>
      <w:bookmarkStart w:id="940" w:name="_Toc413673697"/>
      <w:bookmarkStart w:id="941" w:name="_Toc413673768"/>
      <w:bookmarkStart w:id="942" w:name="_Toc413928667"/>
      <w:bookmarkStart w:id="943" w:name="_Toc413936281"/>
      <w:bookmarkStart w:id="944" w:name="_Toc413937992"/>
      <w:bookmarkStart w:id="945" w:name="_Toc414026719"/>
      <w:bookmarkStart w:id="946" w:name="_Toc414974098"/>
      <w:bookmarkStart w:id="947" w:name="_Toc450900972"/>
      <w:bookmarkStart w:id="948" w:name="_Toc450920638"/>
      <w:bookmarkStart w:id="949" w:name="_Toc450923759"/>
      <w:bookmarkStart w:id="950" w:name="_Toc454460992"/>
      <w:bookmarkStart w:id="951" w:name="_Toc454462828"/>
      <w:bookmarkStart w:id="952" w:name="_Toc152763186"/>
      <w:r w:rsidRPr="00B32849">
        <w:t>Eye irritation</w:t>
      </w:r>
      <w:bookmarkEnd w:id="911"/>
      <w:bookmarkEnd w:id="917"/>
      <w:bookmarkEnd w:id="918"/>
      <w:bookmarkEnd w:id="919"/>
      <w:bookmarkEnd w:id="920"/>
      <w:bookmarkEnd w:id="921"/>
      <w:bookmarkEnd w:id="922"/>
      <w:bookmarkEnd w:id="923"/>
      <w:bookmarkEnd w:id="924"/>
      <w:bookmarkEnd w:id="925"/>
      <w:r w:rsidRPr="00B32849">
        <w:t xml:space="preserve"> (KCP 7.1.5)</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3A496C42" w14:textId="77777777" w:rsidTr="00E44FC1">
        <w:tc>
          <w:tcPr>
            <w:tcW w:w="1094" w:type="pct"/>
            <w:shd w:val="clear" w:color="auto" w:fill="D9D9D9" w:themeFill="background1" w:themeFillShade="D9"/>
          </w:tcPr>
          <w:p w14:paraId="3790F7DD" w14:textId="77777777" w:rsidR="00217B1C" w:rsidRPr="00521A7A" w:rsidRDefault="00217B1C" w:rsidP="00217B1C">
            <w:pPr>
              <w:pStyle w:val="RepStandard"/>
              <w:rPr>
                <w:rFonts w:eastAsia="Batang"/>
              </w:rPr>
            </w:pPr>
            <w:bookmarkStart w:id="953" w:name="Augenreiz_A"/>
            <w:bookmarkStart w:id="954" w:name="_Toc111951389"/>
            <w:bookmarkStart w:id="955" w:name="_Toc240611797"/>
            <w:bookmarkEnd w:id="953"/>
            <w:r w:rsidRPr="00521A7A">
              <w:t>Comments of zRMS:</w:t>
            </w:r>
          </w:p>
        </w:tc>
        <w:tc>
          <w:tcPr>
            <w:tcW w:w="3906" w:type="pct"/>
            <w:shd w:val="clear" w:color="auto" w:fill="D9D9D9" w:themeFill="background1" w:themeFillShade="D9"/>
          </w:tcPr>
          <w:p w14:paraId="4F819BF9" w14:textId="708AB9F5" w:rsidR="00217B1C" w:rsidRPr="00521A7A" w:rsidRDefault="00521A7A" w:rsidP="00217B1C">
            <w:pPr>
              <w:pStyle w:val="RepStandard"/>
              <w:rPr>
                <w:rFonts w:eastAsia="Batang"/>
              </w:rPr>
            </w:pPr>
            <w:r w:rsidRPr="008452AB">
              <w:t xml:space="preserve">The study </w:t>
            </w:r>
            <w:r>
              <w:t xml:space="preserve">performed according to relevant OECD guideline and in GLP conditions is acceptable. </w:t>
            </w:r>
            <w:r w:rsidRPr="008452AB">
              <w:rPr>
                <w:lang w:val="en-US"/>
              </w:rPr>
              <w:t>The “Pasta do smarowania ran drzew 3 % Tiofanat metylu”/FUNABEN</w:t>
            </w:r>
            <w:r w:rsidRPr="008452AB">
              <w:rPr>
                <w:vertAlign w:val="superscript"/>
                <w:lang w:val="en-US"/>
              </w:rPr>
              <w:t>®</w:t>
            </w:r>
            <w:r w:rsidRPr="008452AB">
              <w:rPr>
                <w:lang w:val="en-US"/>
              </w:rPr>
              <w:t xml:space="preserve"> PLUS 03 PA, and thus a</w:t>
            </w:r>
            <w:r>
              <w:rPr>
                <w:lang w:val="en-US"/>
              </w:rPr>
              <w:t xml:space="preserve">lso </w:t>
            </w:r>
            <w:r w:rsidRPr="0072251A">
              <w:rPr>
                <w:lang w:val="en-US"/>
              </w:rPr>
              <w:t>FUNABEN® 018 PA (FRE 001/08/2020</w:t>
            </w:r>
            <w:r>
              <w:rPr>
                <w:lang w:val="en-US"/>
              </w:rPr>
              <w:t>), does not require classification for serious eye damage/eye irritation.</w:t>
            </w:r>
          </w:p>
        </w:tc>
      </w:tr>
    </w:tbl>
    <w:p w14:paraId="2DCB00C9" w14:textId="77777777" w:rsidR="001720AF" w:rsidRPr="001720AF" w:rsidRDefault="001720AF" w:rsidP="001720AF">
      <w:pPr>
        <w:pStyle w:val="RepAppendix3"/>
      </w:pPr>
      <w:bookmarkStart w:id="956" w:name="_Toc152763187"/>
      <w:r w:rsidRPr="001720AF">
        <w:rPr>
          <w:lang w:val="pl-PL"/>
        </w:rPr>
        <w:t xml:space="preserve">Sprawozdanie. PASTA DO SMAROWANIA RAN DRZEW 3 %           TIOFANAT METYLU. </w:t>
      </w:r>
      <w:r w:rsidRPr="001720AF">
        <w:t>Badania toksyczności ostrej</w:t>
      </w:r>
      <w:bookmarkEnd w:id="956"/>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EB6096" w:rsidRPr="00B32849" w14:paraId="344B878A" w14:textId="77777777" w:rsidTr="00EB6096">
        <w:tc>
          <w:tcPr>
            <w:tcW w:w="1343" w:type="pct"/>
          </w:tcPr>
          <w:p w14:paraId="5FE9EC92" w14:textId="77777777" w:rsidR="00EB6096" w:rsidRPr="00B32849" w:rsidRDefault="009F554F" w:rsidP="00961BA5">
            <w:pPr>
              <w:pStyle w:val="RepStandard"/>
            </w:pPr>
            <w:r>
              <w:t>Reference</w:t>
            </w:r>
          </w:p>
        </w:tc>
        <w:tc>
          <w:tcPr>
            <w:tcW w:w="3657" w:type="pct"/>
          </w:tcPr>
          <w:p w14:paraId="2C2576CE" w14:textId="77777777" w:rsidR="00EB6096" w:rsidRPr="00622FA3" w:rsidRDefault="00622FA3" w:rsidP="00961BA5">
            <w:pPr>
              <w:pStyle w:val="RepStandard"/>
            </w:pPr>
            <w:r w:rsidRPr="00622FA3">
              <w:t>KCP 7.1.5</w:t>
            </w:r>
          </w:p>
        </w:tc>
      </w:tr>
      <w:tr w:rsidR="00EB6096" w:rsidRPr="00B32849" w14:paraId="7FE873CD" w14:textId="77777777" w:rsidTr="00EB6096">
        <w:tc>
          <w:tcPr>
            <w:tcW w:w="1343" w:type="pct"/>
          </w:tcPr>
          <w:p w14:paraId="509B96A5" w14:textId="77777777" w:rsidR="00EB6096" w:rsidRPr="00B32849" w:rsidRDefault="00EB6096" w:rsidP="00961BA5">
            <w:pPr>
              <w:pStyle w:val="RepStandard"/>
            </w:pPr>
            <w:r w:rsidRPr="00B32849">
              <w:t>Report</w:t>
            </w:r>
          </w:p>
        </w:tc>
        <w:tc>
          <w:tcPr>
            <w:tcW w:w="3657" w:type="pct"/>
          </w:tcPr>
          <w:p w14:paraId="7BEF05CA" w14:textId="77777777" w:rsidR="00622FA3" w:rsidRPr="00622FA3" w:rsidRDefault="00622FA3" w:rsidP="00622FA3">
            <w:pPr>
              <w:pStyle w:val="RepStandard"/>
              <w:rPr>
                <w:lang w:val="pl-PL"/>
              </w:rPr>
            </w:pPr>
            <w:r w:rsidRPr="00622FA3">
              <w:rPr>
                <w:lang w:val="pl-PL"/>
              </w:rPr>
              <w:t>Sprawozdanie. PASTA DO SMAROWANIA RAN DRZEW 3 %           TIOFANAT METYLU. Badania toksyczności ostrej</w:t>
            </w:r>
          </w:p>
          <w:p w14:paraId="1BBE0C06" w14:textId="1E5223AF" w:rsidR="00622FA3" w:rsidRPr="00622FA3" w:rsidRDefault="00A70C30" w:rsidP="00622FA3">
            <w:pPr>
              <w:pStyle w:val="RepStandard"/>
              <w:rPr>
                <w:lang w:val="pl-PL"/>
              </w:rPr>
            </w:pPr>
            <w:r>
              <w:rPr>
                <w:lang w:val="pl-PL"/>
              </w:rPr>
              <w:t>XXXX</w:t>
            </w:r>
          </w:p>
          <w:p w14:paraId="64DFFC8C" w14:textId="77777777" w:rsidR="00EB6096" w:rsidRPr="00622FA3" w:rsidRDefault="00622FA3" w:rsidP="00622FA3">
            <w:pPr>
              <w:pStyle w:val="RepStandard"/>
            </w:pPr>
            <w:r w:rsidRPr="00622FA3">
              <w:t>Report no: OS-16/06, część IV</w:t>
            </w:r>
          </w:p>
        </w:tc>
      </w:tr>
      <w:tr w:rsidR="00EB6096" w:rsidRPr="00B32849" w14:paraId="41D2BAAC" w14:textId="77777777" w:rsidTr="00EB6096">
        <w:tc>
          <w:tcPr>
            <w:tcW w:w="1343" w:type="pct"/>
          </w:tcPr>
          <w:p w14:paraId="13AF83B9" w14:textId="77777777" w:rsidR="00EB6096" w:rsidRPr="00B32849" w:rsidRDefault="009F554F" w:rsidP="00961BA5">
            <w:pPr>
              <w:pStyle w:val="RepStandard"/>
            </w:pPr>
            <w:r>
              <w:t>Guideline(s)</w:t>
            </w:r>
          </w:p>
        </w:tc>
        <w:tc>
          <w:tcPr>
            <w:tcW w:w="3657" w:type="pct"/>
          </w:tcPr>
          <w:p w14:paraId="4F5D1A9C" w14:textId="77777777" w:rsidR="00EB6096" w:rsidRPr="00622FA3" w:rsidRDefault="00622FA3" w:rsidP="00961BA5">
            <w:pPr>
              <w:pStyle w:val="RepStandard"/>
            </w:pPr>
            <w:r w:rsidRPr="00622FA3">
              <w:t>Yes: OECD no 405, method B.5</w:t>
            </w:r>
          </w:p>
        </w:tc>
      </w:tr>
      <w:tr w:rsidR="00EB6096" w:rsidRPr="00B32849" w14:paraId="7961287A" w14:textId="77777777" w:rsidTr="00EB6096">
        <w:tc>
          <w:tcPr>
            <w:tcW w:w="1343" w:type="pct"/>
          </w:tcPr>
          <w:p w14:paraId="4C5036D2" w14:textId="77777777" w:rsidR="00EB6096" w:rsidRPr="00B32849" w:rsidRDefault="009F554F" w:rsidP="00961BA5">
            <w:pPr>
              <w:pStyle w:val="RepStandard"/>
            </w:pPr>
            <w:r>
              <w:t>Deviations</w:t>
            </w:r>
          </w:p>
        </w:tc>
        <w:tc>
          <w:tcPr>
            <w:tcW w:w="3657" w:type="pct"/>
          </w:tcPr>
          <w:p w14:paraId="3C53E411" w14:textId="77777777" w:rsidR="00EB6096" w:rsidRPr="00622FA3" w:rsidRDefault="00622FA3" w:rsidP="00961BA5">
            <w:pPr>
              <w:pStyle w:val="RepStandard"/>
            </w:pPr>
            <w:r w:rsidRPr="00622FA3">
              <w:t>No</w:t>
            </w:r>
          </w:p>
        </w:tc>
      </w:tr>
      <w:tr w:rsidR="00EB6096" w:rsidRPr="00B32849" w14:paraId="27F12E3C" w14:textId="77777777" w:rsidTr="00EB6096">
        <w:tc>
          <w:tcPr>
            <w:tcW w:w="1343" w:type="pct"/>
          </w:tcPr>
          <w:p w14:paraId="1F5ADB64" w14:textId="77777777" w:rsidR="00EB6096" w:rsidRPr="00B32849" w:rsidRDefault="009F554F" w:rsidP="00961BA5">
            <w:pPr>
              <w:pStyle w:val="RepStandard"/>
            </w:pPr>
            <w:r>
              <w:t>GLP</w:t>
            </w:r>
          </w:p>
        </w:tc>
        <w:tc>
          <w:tcPr>
            <w:tcW w:w="3657" w:type="pct"/>
          </w:tcPr>
          <w:p w14:paraId="7B9F4399" w14:textId="77777777" w:rsidR="00EB6096" w:rsidRPr="00622FA3" w:rsidRDefault="00622FA3" w:rsidP="00961BA5">
            <w:pPr>
              <w:pStyle w:val="RepStandard"/>
            </w:pPr>
            <w:r w:rsidRPr="00622FA3">
              <w:t>Yes</w:t>
            </w:r>
          </w:p>
        </w:tc>
      </w:tr>
      <w:tr w:rsidR="00EB6096" w:rsidRPr="00B32849" w14:paraId="351E2247" w14:textId="77777777" w:rsidTr="00EB6096">
        <w:tc>
          <w:tcPr>
            <w:tcW w:w="1343" w:type="pct"/>
          </w:tcPr>
          <w:p w14:paraId="6A876BC4" w14:textId="77777777" w:rsidR="00EB6096" w:rsidRPr="00B32849" w:rsidRDefault="009F554F" w:rsidP="00961BA5">
            <w:pPr>
              <w:pStyle w:val="RepStandard"/>
            </w:pPr>
            <w:r>
              <w:t>Acceptability</w:t>
            </w:r>
          </w:p>
        </w:tc>
        <w:tc>
          <w:tcPr>
            <w:tcW w:w="3657" w:type="pct"/>
          </w:tcPr>
          <w:p w14:paraId="683E3257" w14:textId="77777777" w:rsidR="00EB6096" w:rsidRPr="00622FA3" w:rsidRDefault="00622FA3" w:rsidP="00961BA5">
            <w:pPr>
              <w:pStyle w:val="RepStandard"/>
            </w:pPr>
            <w:r w:rsidRPr="00622FA3">
              <w:t>Yes</w:t>
            </w:r>
          </w:p>
        </w:tc>
      </w:tr>
      <w:tr w:rsidR="00EB6096" w:rsidRPr="00B32849" w14:paraId="5C19A732" w14:textId="77777777" w:rsidTr="00EB6096">
        <w:tc>
          <w:tcPr>
            <w:tcW w:w="1343" w:type="pct"/>
          </w:tcPr>
          <w:p w14:paraId="6015BC22" w14:textId="77777777" w:rsidR="00EB6096" w:rsidRPr="00B32849" w:rsidRDefault="00EB6096" w:rsidP="00961BA5">
            <w:pPr>
              <w:pStyle w:val="RepStandard"/>
            </w:pPr>
            <w:r w:rsidRPr="00B32849">
              <w:t xml:space="preserve">Duplication </w:t>
            </w:r>
            <w:r w:rsidRPr="00B32849">
              <w:br/>
              <w:t>(if vertebrate study)</w:t>
            </w:r>
          </w:p>
        </w:tc>
        <w:tc>
          <w:tcPr>
            <w:tcW w:w="3657" w:type="pct"/>
          </w:tcPr>
          <w:p w14:paraId="3CDF42FD" w14:textId="77777777" w:rsidR="00EB6096" w:rsidRPr="00622FA3" w:rsidRDefault="00622FA3" w:rsidP="00961BA5">
            <w:pPr>
              <w:pStyle w:val="RepStandard"/>
            </w:pPr>
            <w:r w:rsidRPr="00622FA3">
              <w:t>No</w:t>
            </w:r>
          </w:p>
        </w:tc>
      </w:tr>
    </w:tbl>
    <w:p w14:paraId="5F300759" w14:textId="77777777" w:rsidR="00217B1C" w:rsidRPr="00B32849" w:rsidRDefault="00217B1C" w:rsidP="00217B1C">
      <w:pPr>
        <w:pStyle w:val="RepStandard"/>
      </w:pPr>
    </w:p>
    <w:p w14:paraId="5096C789" w14:textId="77777777" w:rsidR="00217B1C" w:rsidRPr="00B32849" w:rsidRDefault="00217B1C" w:rsidP="00217B1C">
      <w:pPr>
        <w:pStyle w:val="RepNewPart"/>
        <w:spacing w:before="0" w:after="0"/>
      </w:pPr>
      <w:r w:rsidRPr="00B32849">
        <w:t>Materials and methods</w:t>
      </w:r>
    </w:p>
    <w:p w14:paraId="4371A351" w14:textId="77777777" w:rsidR="00C81348" w:rsidRPr="00B32849" w:rsidRDefault="00C81348" w:rsidP="00C8134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C81348" w:rsidRPr="00862518" w14:paraId="71DCA194" w14:textId="77777777" w:rsidTr="00946FBC">
        <w:tc>
          <w:tcPr>
            <w:tcW w:w="1987" w:type="pct"/>
          </w:tcPr>
          <w:p w14:paraId="79933E60" w14:textId="77777777" w:rsidR="00C81348" w:rsidRPr="00B32849" w:rsidRDefault="00C81348" w:rsidP="000247DD">
            <w:pPr>
              <w:pStyle w:val="RepTable"/>
            </w:pPr>
            <w:r w:rsidRPr="00B32849">
              <w:t>Test material (Lot/Batch No.)</w:t>
            </w:r>
          </w:p>
        </w:tc>
        <w:tc>
          <w:tcPr>
            <w:tcW w:w="3013" w:type="pct"/>
          </w:tcPr>
          <w:p w14:paraId="20CCF4EB" w14:textId="77777777" w:rsidR="00C81348" w:rsidRPr="00190165" w:rsidRDefault="00190165" w:rsidP="000247DD">
            <w:pPr>
              <w:pStyle w:val="RepTable"/>
              <w:rPr>
                <w:highlight w:val="yellow"/>
                <w:lang w:val="pl-PL"/>
              </w:rPr>
            </w:pPr>
            <w:r w:rsidRPr="00190165">
              <w:rPr>
                <w:lang w:val="pl-PL"/>
              </w:rPr>
              <w:t>„Pasta do smarowania ran drzew 3 % Tiofanat metylu”, próbka nr 1</w:t>
            </w:r>
          </w:p>
        </w:tc>
      </w:tr>
      <w:tr w:rsidR="00C81348" w:rsidRPr="00B32849" w14:paraId="0076E089" w14:textId="77777777" w:rsidTr="00946FBC">
        <w:tc>
          <w:tcPr>
            <w:tcW w:w="1987" w:type="pct"/>
          </w:tcPr>
          <w:p w14:paraId="382F8C2C" w14:textId="77777777" w:rsidR="00C81348" w:rsidRPr="00B32849" w:rsidRDefault="00C81348" w:rsidP="000247DD">
            <w:pPr>
              <w:pStyle w:val="RepTable"/>
            </w:pPr>
            <w:r w:rsidRPr="00B32849">
              <w:t>Species</w:t>
            </w:r>
          </w:p>
        </w:tc>
        <w:tc>
          <w:tcPr>
            <w:tcW w:w="3013" w:type="pct"/>
          </w:tcPr>
          <w:p w14:paraId="132152EC" w14:textId="77777777" w:rsidR="00C81348" w:rsidRPr="00190165" w:rsidRDefault="00C81348" w:rsidP="000247DD">
            <w:pPr>
              <w:pStyle w:val="RepTable"/>
            </w:pPr>
            <w:r w:rsidRPr="00190165">
              <w:t>Rabbit, New Zealand White</w:t>
            </w:r>
          </w:p>
        </w:tc>
      </w:tr>
      <w:tr w:rsidR="00C81348" w:rsidRPr="00B32849" w14:paraId="536DFD97" w14:textId="77777777" w:rsidTr="00946FBC">
        <w:tc>
          <w:tcPr>
            <w:tcW w:w="1987" w:type="pct"/>
          </w:tcPr>
          <w:p w14:paraId="6B908F1B" w14:textId="77777777" w:rsidR="00C81348" w:rsidRPr="00B32849" w:rsidRDefault="00C81348" w:rsidP="000247DD">
            <w:pPr>
              <w:pStyle w:val="RepTable"/>
            </w:pPr>
            <w:r w:rsidRPr="00B32849">
              <w:t>No. of animals (group size)</w:t>
            </w:r>
          </w:p>
        </w:tc>
        <w:tc>
          <w:tcPr>
            <w:tcW w:w="3013" w:type="pct"/>
          </w:tcPr>
          <w:p w14:paraId="23CEE683" w14:textId="77777777" w:rsidR="00C81348" w:rsidRPr="00190165" w:rsidRDefault="00C81348" w:rsidP="00190165">
            <w:pPr>
              <w:pStyle w:val="RepTable"/>
            </w:pPr>
            <w:r w:rsidRPr="00190165">
              <w:t>3 males</w:t>
            </w:r>
          </w:p>
        </w:tc>
      </w:tr>
      <w:tr w:rsidR="00C81348" w:rsidRPr="00B32849" w14:paraId="5341DAB6" w14:textId="77777777" w:rsidTr="00946FBC">
        <w:tc>
          <w:tcPr>
            <w:tcW w:w="1987" w:type="pct"/>
          </w:tcPr>
          <w:p w14:paraId="3DA66711" w14:textId="77777777" w:rsidR="00C81348" w:rsidRPr="00B32849" w:rsidRDefault="00C81348" w:rsidP="000247DD">
            <w:pPr>
              <w:pStyle w:val="RepTable"/>
            </w:pPr>
            <w:r w:rsidRPr="00B32849">
              <w:t>Initial test using one animal</w:t>
            </w:r>
          </w:p>
        </w:tc>
        <w:tc>
          <w:tcPr>
            <w:tcW w:w="3013" w:type="pct"/>
          </w:tcPr>
          <w:p w14:paraId="33CCCF84" w14:textId="77777777" w:rsidR="00C81348" w:rsidRPr="00190165" w:rsidRDefault="00C81348" w:rsidP="00190165">
            <w:pPr>
              <w:pStyle w:val="RepTable"/>
            </w:pPr>
            <w:r w:rsidRPr="00190165">
              <w:t>Yes</w:t>
            </w:r>
          </w:p>
        </w:tc>
      </w:tr>
      <w:tr w:rsidR="00C81348" w:rsidRPr="00B32849" w14:paraId="5092BB95" w14:textId="77777777" w:rsidTr="00946FBC">
        <w:tc>
          <w:tcPr>
            <w:tcW w:w="1987" w:type="pct"/>
          </w:tcPr>
          <w:p w14:paraId="20705734" w14:textId="77777777" w:rsidR="00C81348" w:rsidRPr="00B32849" w:rsidRDefault="00C81348" w:rsidP="000247DD">
            <w:pPr>
              <w:pStyle w:val="RepTable"/>
            </w:pPr>
            <w:r w:rsidRPr="00B32849">
              <w:t>Exposure</w:t>
            </w:r>
          </w:p>
        </w:tc>
        <w:tc>
          <w:tcPr>
            <w:tcW w:w="3013" w:type="pct"/>
          </w:tcPr>
          <w:p w14:paraId="10CE2CA0" w14:textId="77777777" w:rsidR="00C81348" w:rsidRPr="00190165" w:rsidRDefault="00C81348" w:rsidP="000247DD">
            <w:pPr>
              <w:pStyle w:val="RepTable"/>
            </w:pPr>
            <w:r w:rsidRPr="00190165">
              <w:t>0.1 mL (single instillation in conjunctival sac)</w:t>
            </w:r>
          </w:p>
        </w:tc>
      </w:tr>
      <w:tr w:rsidR="00C81348" w:rsidRPr="00B32849" w14:paraId="17040C46" w14:textId="77777777" w:rsidTr="00946FBC">
        <w:tc>
          <w:tcPr>
            <w:tcW w:w="1987" w:type="pct"/>
          </w:tcPr>
          <w:p w14:paraId="28332B95" w14:textId="77777777" w:rsidR="00C81348" w:rsidRPr="00B32849" w:rsidRDefault="00C81348" w:rsidP="000247DD">
            <w:pPr>
              <w:pStyle w:val="RepTable"/>
            </w:pPr>
            <w:r w:rsidRPr="00B32849">
              <w:t>Irrigation (time point)</w:t>
            </w:r>
          </w:p>
        </w:tc>
        <w:tc>
          <w:tcPr>
            <w:tcW w:w="3013" w:type="pct"/>
          </w:tcPr>
          <w:p w14:paraId="4E1BAE8C" w14:textId="77777777" w:rsidR="00C81348" w:rsidRPr="00190165" w:rsidRDefault="00C81348" w:rsidP="000247DD">
            <w:pPr>
              <w:pStyle w:val="RepTable"/>
            </w:pPr>
            <w:r w:rsidRPr="00190165">
              <w:t>No</w:t>
            </w:r>
          </w:p>
        </w:tc>
      </w:tr>
      <w:tr w:rsidR="00C81348" w:rsidRPr="00B32849" w14:paraId="6C68DD5A" w14:textId="77777777" w:rsidTr="00946FBC">
        <w:tc>
          <w:tcPr>
            <w:tcW w:w="1987" w:type="pct"/>
          </w:tcPr>
          <w:p w14:paraId="1157A3FD" w14:textId="77777777" w:rsidR="00C81348" w:rsidRPr="00B32849" w:rsidRDefault="00C81348" w:rsidP="000247DD">
            <w:pPr>
              <w:pStyle w:val="RepTable"/>
            </w:pPr>
            <w:r w:rsidRPr="00B32849">
              <w:t>Vehicle/Dilution</w:t>
            </w:r>
          </w:p>
        </w:tc>
        <w:tc>
          <w:tcPr>
            <w:tcW w:w="3013" w:type="pct"/>
          </w:tcPr>
          <w:p w14:paraId="6A3ACA1E" w14:textId="77777777" w:rsidR="00C81348" w:rsidRPr="00190165" w:rsidRDefault="00C81348" w:rsidP="000247DD">
            <w:pPr>
              <w:pStyle w:val="RepTable"/>
            </w:pPr>
            <w:r w:rsidRPr="00190165">
              <w:t>None</w:t>
            </w:r>
          </w:p>
        </w:tc>
      </w:tr>
      <w:tr w:rsidR="00C81348" w:rsidRPr="00B32849" w14:paraId="7F9C46F7" w14:textId="77777777" w:rsidTr="00946FBC">
        <w:tc>
          <w:tcPr>
            <w:tcW w:w="1987" w:type="pct"/>
          </w:tcPr>
          <w:p w14:paraId="0E00BA96" w14:textId="77777777" w:rsidR="00C81348" w:rsidRPr="00B32849" w:rsidRDefault="00C81348" w:rsidP="000247DD">
            <w:pPr>
              <w:pStyle w:val="RepTable"/>
            </w:pPr>
            <w:r w:rsidRPr="00B32849">
              <w:t>Post exposure observation period</w:t>
            </w:r>
          </w:p>
        </w:tc>
        <w:tc>
          <w:tcPr>
            <w:tcW w:w="3013" w:type="pct"/>
          </w:tcPr>
          <w:p w14:paraId="4D02CDC1" w14:textId="77777777" w:rsidR="00C81348" w:rsidRPr="00190165" w:rsidRDefault="00190165" w:rsidP="000247DD">
            <w:pPr>
              <w:pStyle w:val="RepTable"/>
            </w:pPr>
            <w:r w:rsidRPr="00190165">
              <w:t>7</w:t>
            </w:r>
            <w:r w:rsidR="00C81348" w:rsidRPr="00190165">
              <w:t xml:space="preserve"> days</w:t>
            </w:r>
          </w:p>
        </w:tc>
      </w:tr>
      <w:tr w:rsidR="00C81348" w:rsidRPr="00B32849" w14:paraId="196D7BEF" w14:textId="77777777" w:rsidTr="00946FBC">
        <w:tc>
          <w:tcPr>
            <w:tcW w:w="1987" w:type="pct"/>
          </w:tcPr>
          <w:p w14:paraId="295B7A7A" w14:textId="77777777" w:rsidR="00C81348" w:rsidRPr="00B32849" w:rsidRDefault="00C81348" w:rsidP="000247DD">
            <w:pPr>
              <w:pStyle w:val="RepTable"/>
            </w:pPr>
            <w:r w:rsidRPr="00B32849">
              <w:t>Remarks</w:t>
            </w:r>
          </w:p>
        </w:tc>
        <w:tc>
          <w:tcPr>
            <w:tcW w:w="3013" w:type="pct"/>
          </w:tcPr>
          <w:p w14:paraId="357660D4" w14:textId="77777777" w:rsidR="00C81348" w:rsidRPr="00190165" w:rsidRDefault="00C81348" w:rsidP="000247DD">
            <w:pPr>
              <w:pStyle w:val="RepTable"/>
            </w:pPr>
            <w:r w:rsidRPr="00190165">
              <w:t>None</w:t>
            </w:r>
          </w:p>
        </w:tc>
      </w:tr>
    </w:tbl>
    <w:p w14:paraId="18384E47" w14:textId="77777777" w:rsidR="00C81348" w:rsidRPr="00B32849" w:rsidRDefault="00C81348" w:rsidP="00C81348">
      <w:pPr>
        <w:pStyle w:val="RepStandard"/>
      </w:pPr>
    </w:p>
    <w:p w14:paraId="431FB416" w14:textId="77777777" w:rsidR="00C81348" w:rsidRPr="00B32849" w:rsidRDefault="00C81348" w:rsidP="00C81348">
      <w:pPr>
        <w:pStyle w:val="RepNewPart"/>
        <w:spacing w:before="0"/>
      </w:pPr>
      <w:bookmarkStart w:id="957" w:name="_Toc314067829"/>
      <w:bookmarkStart w:id="958" w:name="_Toc314122118"/>
      <w:r w:rsidRPr="00B32849">
        <w:lastRenderedPageBreak/>
        <w:t>Results and discussions</w:t>
      </w:r>
      <w:bookmarkEnd w:id="957"/>
      <w:bookmarkEnd w:id="958"/>
    </w:p>
    <w:p w14:paraId="324C95F9" w14:textId="77777777" w:rsidR="00C81348" w:rsidRPr="00B32849" w:rsidRDefault="0079387A" w:rsidP="00217B1C">
      <w:pPr>
        <w:pStyle w:val="RepLabel"/>
      </w:pPr>
      <w:r w:rsidRPr="00B32849">
        <w:t>Table A </w:t>
      </w:r>
      <w:r w:rsidR="00D22144">
        <w:fldChar w:fldCharType="begin"/>
      </w:r>
      <w:r w:rsidR="00D22144">
        <w:instrText xml:space="preserve"> SEQ Table_A \* ARABIC </w:instrText>
      </w:r>
      <w:r w:rsidR="00D22144">
        <w:fldChar w:fldCharType="separate"/>
      </w:r>
      <w:r w:rsidR="007C0A62">
        <w:rPr>
          <w:noProof/>
        </w:rPr>
        <w:t>9</w:t>
      </w:r>
      <w:r w:rsidR="00D22144">
        <w:fldChar w:fldCharType="end"/>
      </w:r>
      <w:r w:rsidR="00C81348" w:rsidRPr="00B32849">
        <w:t>:</w:t>
      </w:r>
      <w:r w:rsidR="00C81348" w:rsidRPr="00B32849">
        <w:tab/>
        <w:t xml:space="preserve">Eye irritation of </w:t>
      </w:r>
      <w:r w:rsidR="00190165" w:rsidRPr="00190165">
        <w:t>“Pasta do smarowania ran drzew 3 % Tiofanat metylu”/FUNABEN® PLUS 03 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15"/>
        <w:gridCol w:w="2025"/>
        <w:gridCol w:w="789"/>
        <w:gridCol w:w="789"/>
        <w:gridCol w:w="791"/>
        <w:gridCol w:w="789"/>
        <w:gridCol w:w="793"/>
        <w:gridCol w:w="1217"/>
        <w:gridCol w:w="1240"/>
      </w:tblGrid>
      <w:tr w:rsidR="00B967DC" w:rsidRPr="00B32849" w14:paraId="00142713" w14:textId="77777777" w:rsidTr="00B967DC">
        <w:tc>
          <w:tcPr>
            <w:tcW w:w="490" w:type="pct"/>
            <w:vMerge w:val="restart"/>
            <w:vAlign w:val="center"/>
          </w:tcPr>
          <w:p w14:paraId="3F222D1A" w14:textId="77777777" w:rsidR="00B967DC" w:rsidRPr="00B32849" w:rsidRDefault="00B967DC" w:rsidP="00A241B7">
            <w:pPr>
              <w:pStyle w:val="RepTableHeader"/>
              <w:spacing w:before="0" w:after="0"/>
              <w:jc w:val="center"/>
              <w:rPr>
                <w:lang w:val="en-GB"/>
              </w:rPr>
            </w:pPr>
            <w:r w:rsidRPr="00B32849">
              <w:rPr>
                <w:lang w:val="en-GB"/>
              </w:rPr>
              <w:t>Animal No.</w:t>
            </w:r>
          </w:p>
        </w:tc>
        <w:tc>
          <w:tcPr>
            <w:tcW w:w="1083" w:type="pct"/>
            <w:vMerge w:val="restart"/>
            <w:vAlign w:val="center"/>
          </w:tcPr>
          <w:p w14:paraId="1D290867" w14:textId="77777777" w:rsidR="00B967DC" w:rsidRPr="00B32849" w:rsidRDefault="00B967DC" w:rsidP="00A241B7">
            <w:pPr>
              <w:pStyle w:val="RepTableHeader"/>
              <w:spacing w:before="0" w:after="0"/>
              <w:jc w:val="center"/>
              <w:rPr>
                <w:lang w:val="en-GB"/>
              </w:rPr>
            </w:pPr>
          </w:p>
        </w:tc>
        <w:tc>
          <w:tcPr>
            <w:tcW w:w="2113" w:type="pct"/>
            <w:gridSpan w:val="5"/>
            <w:vAlign w:val="center"/>
          </w:tcPr>
          <w:p w14:paraId="4A34159C" w14:textId="77777777" w:rsidR="00B967DC" w:rsidRPr="00B32849" w:rsidRDefault="00B967DC" w:rsidP="00A241B7">
            <w:pPr>
              <w:pStyle w:val="RepTableHeader"/>
              <w:spacing w:before="0" w:after="0"/>
              <w:jc w:val="center"/>
              <w:rPr>
                <w:lang w:val="en-GB"/>
              </w:rPr>
            </w:pPr>
            <w:r w:rsidRPr="00B32849">
              <w:rPr>
                <w:lang w:val="en-GB"/>
              </w:rPr>
              <w:t>Scores after treatment *</w:t>
            </w:r>
          </w:p>
        </w:tc>
        <w:tc>
          <w:tcPr>
            <w:tcW w:w="651" w:type="pct"/>
            <w:vMerge w:val="restart"/>
            <w:vAlign w:val="center"/>
          </w:tcPr>
          <w:p w14:paraId="4B2DD25F" w14:textId="77777777" w:rsidR="00B967DC" w:rsidRPr="00B32849" w:rsidRDefault="00B967DC" w:rsidP="00A241B7">
            <w:pPr>
              <w:pStyle w:val="RepTableHeader"/>
              <w:spacing w:before="0" w:after="0"/>
              <w:jc w:val="center"/>
              <w:rPr>
                <w:lang w:val="en-GB"/>
              </w:rPr>
            </w:pPr>
            <w:r w:rsidRPr="00B32849">
              <w:rPr>
                <w:lang w:val="en-GB"/>
              </w:rPr>
              <w:t>Mean scores</w:t>
            </w:r>
            <w:r w:rsidRPr="00B32849">
              <w:rPr>
                <w:lang w:val="en-GB"/>
              </w:rPr>
              <w:br/>
              <w:t>(24-72 h)</w:t>
            </w:r>
          </w:p>
        </w:tc>
        <w:tc>
          <w:tcPr>
            <w:tcW w:w="663" w:type="pct"/>
            <w:vMerge w:val="restart"/>
            <w:vAlign w:val="center"/>
          </w:tcPr>
          <w:p w14:paraId="37EC520A" w14:textId="77777777" w:rsidR="00B967DC" w:rsidRPr="00B32849" w:rsidRDefault="00B967DC" w:rsidP="00A241B7">
            <w:pPr>
              <w:pStyle w:val="RepTableHeader"/>
              <w:spacing w:before="0" w:after="0"/>
              <w:jc w:val="center"/>
              <w:rPr>
                <w:lang w:val="en-GB"/>
              </w:rPr>
            </w:pPr>
            <w:r w:rsidRPr="00B32849">
              <w:rPr>
                <w:lang w:val="en-GB"/>
              </w:rPr>
              <w:t>Reversible</w:t>
            </w:r>
            <w:r w:rsidRPr="00B32849">
              <w:rPr>
                <w:lang w:val="en-GB"/>
              </w:rPr>
              <w:br/>
              <w:t>(day)</w:t>
            </w:r>
          </w:p>
        </w:tc>
      </w:tr>
      <w:tr w:rsidR="00B967DC" w:rsidRPr="00B32849" w14:paraId="483232B6" w14:textId="77777777" w:rsidTr="001345DD">
        <w:tc>
          <w:tcPr>
            <w:tcW w:w="490" w:type="pct"/>
            <w:vMerge/>
          </w:tcPr>
          <w:p w14:paraId="202BA46C" w14:textId="77777777" w:rsidR="00B967DC" w:rsidRPr="00B32849" w:rsidRDefault="00B967DC" w:rsidP="00A241B7">
            <w:pPr>
              <w:pStyle w:val="RepTableHeader"/>
              <w:spacing w:before="0" w:after="0"/>
              <w:rPr>
                <w:rFonts w:ascii="Arial" w:hAnsi="Arial"/>
                <w:caps/>
                <w:lang w:val="en-GB"/>
              </w:rPr>
            </w:pPr>
          </w:p>
        </w:tc>
        <w:tc>
          <w:tcPr>
            <w:tcW w:w="1083" w:type="pct"/>
            <w:vMerge/>
          </w:tcPr>
          <w:p w14:paraId="454F96A2" w14:textId="77777777" w:rsidR="00B967DC" w:rsidRPr="00B32849" w:rsidRDefault="00B967DC" w:rsidP="00A241B7">
            <w:pPr>
              <w:pStyle w:val="RepTableHeader"/>
              <w:spacing w:before="0" w:after="0"/>
              <w:rPr>
                <w:lang w:val="en-GB"/>
              </w:rPr>
            </w:pPr>
          </w:p>
        </w:tc>
        <w:tc>
          <w:tcPr>
            <w:tcW w:w="422" w:type="pct"/>
          </w:tcPr>
          <w:p w14:paraId="19528C56" w14:textId="77777777" w:rsidR="00B967DC" w:rsidRPr="00B32849" w:rsidRDefault="00B967DC" w:rsidP="00A241B7">
            <w:pPr>
              <w:pStyle w:val="RepTableHeader"/>
              <w:spacing w:before="0" w:after="0"/>
              <w:jc w:val="center"/>
              <w:rPr>
                <w:lang w:val="en-GB"/>
              </w:rPr>
            </w:pPr>
            <w:r w:rsidRPr="00B32849">
              <w:rPr>
                <w:lang w:val="en-GB"/>
              </w:rPr>
              <w:t>1 h</w:t>
            </w:r>
          </w:p>
        </w:tc>
        <w:tc>
          <w:tcPr>
            <w:tcW w:w="422" w:type="pct"/>
          </w:tcPr>
          <w:p w14:paraId="0EDE7DA9" w14:textId="77777777" w:rsidR="00B967DC" w:rsidRPr="00B32849" w:rsidRDefault="00B967DC" w:rsidP="00A241B7">
            <w:pPr>
              <w:pStyle w:val="RepTableHeader"/>
              <w:spacing w:before="0" w:after="0"/>
              <w:jc w:val="center"/>
              <w:rPr>
                <w:lang w:val="en-GB"/>
              </w:rPr>
            </w:pPr>
            <w:r w:rsidRPr="00B32849">
              <w:rPr>
                <w:lang w:val="en-GB"/>
              </w:rPr>
              <w:t>24 h</w:t>
            </w:r>
          </w:p>
        </w:tc>
        <w:tc>
          <w:tcPr>
            <w:tcW w:w="423" w:type="pct"/>
          </w:tcPr>
          <w:p w14:paraId="08877BA3" w14:textId="77777777" w:rsidR="00B967DC" w:rsidRPr="00B32849" w:rsidRDefault="00B967DC" w:rsidP="00A241B7">
            <w:pPr>
              <w:pStyle w:val="RepTableHeader"/>
              <w:spacing w:before="0" w:after="0"/>
              <w:jc w:val="center"/>
              <w:rPr>
                <w:lang w:val="en-GB"/>
              </w:rPr>
            </w:pPr>
            <w:r w:rsidRPr="00B32849">
              <w:rPr>
                <w:lang w:val="en-GB"/>
              </w:rPr>
              <w:t>48 h</w:t>
            </w:r>
          </w:p>
        </w:tc>
        <w:tc>
          <w:tcPr>
            <w:tcW w:w="422" w:type="pct"/>
          </w:tcPr>
          <w:p w14:paraId="509EDB61" w14:textId="77777777" w:rsidR="00B967DC" w:rsidRPr="00B32849" w:rsidRDefault="00B967DC" w:rsidP="00A241B7">
            <w:pPr>
              <w:pStyle w:val="RepTableHeader"/>
              <w:spacing w:before="0" w:after="0"/>
              <w:jc w:val="center"/>
              <w:rPr>
                <w:lang w:val="en-GB"/>
              </w:rPr>
            </w:pPr>
            <w:r w:rsidRPr="00B32849">
              <w:rPr>
                <w:lang w:val="en-GB"/>
              </w:rPr>
              <w:t>72 h</w:t>
            </w:r>
          </w:p>
        </w:tc>
        <w:tc>
          <w:tcPr>
            <w:tcW w:w="423" w:type="pct"/>
          </w:tcPr>
          <w:p w14:paraId="7952F6CB" w14:textId="77777777" w:rsidR="00B967DC" w:rsidRPr="00B32849" w:rsidRDefault="001345DD" w:rsidP="00A241B7">
            <w:pPr>
              <w:pStyle w:val="RepTableHeader"/>
              <w:spacing w:before="0" w:after="0"/>
              <w:jc w:val="center"/>
              <w:rPr>
                <w:lang w:val="en-GB"/>
              </w:rPr>
            </w:pPr>
            <w:r>
              <w:rPr>
                <w:lang w:val="en-GB"/>
              </w:rPr>
              <w:t>7 d</w:t>
            </w:r>
          </w:p>
        </w:tc>
        <w:tc>
          <w:tcPr>
            <w:tcW w:w="651" w:type="pct"/>
            <w:vMerge/>
          </w:tcPr>
          <w:p w14:paraId="7ED2D2C9" w14:textId="77777777" w:rsidR="00B967DC" w:rsidRPr="00B32849" w:rsidRDefault="00B967DC" w:rsidP="00A241B7">
            <w:pPr>
              <w:pStyle w:val="RepTableHeader"/>
              <w:spacing w:before="0" w:after="0"/>
              <w:jc w:val="center"/>
              <w:rPr>
                <w:lang w:val="en-GB"/>
              </w:rPr>
            </w:pPr>
          </w:p>
        </w:tc>
        <w:tc>
          <w:tcPr>
            <w:tcW w:w="663" w:type="pct"/>
            <w:vMerge/>
          </w:tcPr>
          <w:p w14:paraId="78ED71C3" w14:textId="77777777" w:rsidR="00B967DC" w:rsidRPr="00B32849" w:rsidRDefault="00B967DC" w:rsidP="00A241B7">
            <w:pPr>
              <w:pStyle w:val="RepTableHeader"/>
              <w:spacing w:before="0" w:after="0"/>
              <w:jc w:val="center"/>
              <w:rPr>
                <w:lang w:val="en-GB"/>
              </w:rPr>
            </w:pPr>
          </w:p>
        </w:tc>
      </w:tr>
      <w:tr w:rsidR="00B967DC" w:rsidRPr="00B32849" w14:paraId="1E798594" w14:textId="77777777" w:rsidTr="001345DD">
        <w:tc>
          <w:tcPr>
            <w:tcW w:w="490" w:type="pct"/>
          </w:tcPr>
          <w:p w14:paraId="48D0471C" w14:textId="77777777" w:rsidR="00B967DC" w:rsidRPr="00B32849" w:rsidRDefault="00B967DC" w:rsidP="00C81348">
            <w:pPr>
              <w:pStyle w:val="RepTable"/>
              <w:rPr>
                <w:szCs w:val="20"/>
              </w:rPr>
            </w:pPr>
            <w:r w:rsidRPr="00B32849">
              <w:rPr>
                <w:szCs w:val="20"/>
              </w:rPr>
              <w:t>1</w:t>
            </w:r>
          </w:p>
        </w:tc>
        <w:tc>
          <w:tcPr>
            <w:tcW w:w="1083" w:type="pct"/>
          </w:tcPr>
          <w:p w14:paraId="7944D296" w14:textId="77777777" w:rsidR="00B967DC" w:rsidRPr="00B32849" w:rsidRDefault="00B967DC" w:rsidP="00C81348">
            <w:pPr>
              <w:pStyle w:val="RepTable"/>
              <w:rPr>
                <w:szCs w:val="20"/>
              </w:rPr>
            </w:pPr>
            <w:r w:rsidRPr="00B32849">
              <w:rPr>
                <w:szCs w:val="20"/>
              </w:rPr>
              <w:t>Corneal opacity</w:t>
            </w:r>
          </w:p>
          <w:p w14:paraId="604FC764" w14:textId="77777777" w:rsidR="00B967DC" w:rsidRPr="00B32849" w:rsidRDefault="00B967DC" w:rsidP="00C81348">
            <w:pPr>
              <w:pStyle w:val="RepTable"/>
              <w:rPr>
                <w:szCs w:val="20"/>
              </w:rPr>
            </w:pPr>
            <w:r w:rsidRPr="00B32849">
              <w:rPr>
                <w:szCs w:val="20"/>
              </w:rPr>
              <w:t>Iritis</w:t>
            </w:r>
          </w:p>
          <w:p w14:paraId="6FA12DC1" w14:textId="77777777" w:rsidR="00B967DC" w:rsidRPr="00B32849" w:rsidRDefault="00B967DC" w:rsidP="00C81348">
            <w:pPr>
              <w:pStyle w:val="RepTable"/>
              <w:rPr>
                <w:szCs w:val="20"/>
              </w:rPr>
            </w:pPr>
            <w:r w:rsidRPr="00B32849">
              <w:rPr>
                <w:szCs w:val="20"/>
              </w:rPr>
              <w:t>Redness conjunctivae</w:t>
            </w:r>
          </w:p>
          <w:p w14:paraId="15652A92" w14:textId="77777777" w:rsidR="00B967DC" w:rsidRPr="00B32849" w:rsidRDefault="00B967DC" w:rsidP="00C81348">
            <w:pPr>
              <w:pStyle w:val="RepTable"/>
              <w:rPr>
                <w:szCs w:val="20"/>
              </w:rPr>
            </w:pPr>
            <w:r w:rsidRPr="00B32849">
              <w:rPr>
                <w:szCs w:val="20"/>
              </w:rPr>
              <w:t>Chemosis conjunctivae</w:t>
            </w:r>
          </w:p>
        </w:tc>
        <w:tc>
          <w:tcPr>
            <w:tcW w:w="422" w:type="pct"/>
          </w:tcPr>
          <w:p w14:paraId="651ED46A" w14:textId="77777777" w:rsidR="00B967DC" w:rsidRDefault="001345DD" w:rsidP="00A241B7">
            <w:pPr>
              <w:pStyle w:val="RepTable"/>
              <w:jc w:val="center"/>
              <w:rPr>
                <w:szCs w:val="20"/>
                <w:lang w:eastAsia="en-US"/>
              </w:rPr>
            </w:pPr>
            <w:r>
              <w:rPr>
                <w:szCs w:val="20"/>
                <w:lang w:eastAsia="en-US"/>
              </w:rPr>
              <w:t>0</w:t>
            </w:r>
          </w:p>
          <w:p w14:paraId="6AC7DB3E" w14:textId="77777777" w:rsidR="001345DD" w:rsidRDefault="001345DD" w:rsidP="00A241B7">
            <w:pPr>
              <w:pStyle w:val="RepTable"/>
              <w:jc w:val="center"/>
              <w:rPr>
                <w:szCs w:val="20"/>
                <w:lang w:eastAsia="en-US"/>
              </w:rPr>
            </w:pPr>
            <w:r>
              <w:rPr>
                <w:szCs w:val="20"/>
                <w:lang w:eastAsia="en-US"/>
              </w:rPr>
              <w:t>0</w:t>
            </w:r>
          </w:p>
          <w:p w14:paraId="1032D994" w14:textId="77777777" w:rsidR="001345DD" w:rsidRDefault="001345DD" w:rsidP="00A241B7">
            <w:pPr>
              <w:pStyle w:val="RepTable"/>
              <w:jc w:val="center"/>
              <w:rPr>
                <w:szCs w:val="20"/>
                <w:lang w:eastAsia="en-US"/>
              </w:rPr>
            </w:pPr>
            <w:r>
              <w:rPr>
                <w:szCs w:val="20"/>
                <w:lang w:eastAsia="en-US"/>
              </w:rPr>
              <w:t>2</w:t>
            </w:r>
          </w:p>
          <w:p w14:paraId="09D1C694" w14:textId="77777777" w:rsidR="001345DD" w:rsidRPr="00B32849" w:rsidRDefault="001345DD" w:rsidP="00A241B7">
            <w:pPr>
              <w:pStyle w:val="RepTable"/>
              <w:jc w:val="center"/>
              <w:rPr>
                <w:szCs w:val="20"/>
                <w:lang w:eastAsia="en-US"/>
              </w:rPr>
            </w:pPr>
            <w:r>
              <w:rPr>
                <w:szCs w:val="20"/>
                <w:lang w:eastAsia="en-US"/>
              </w:rPr>
              <w:t>1</w:t>
            </w:r>
          </w:p>
        </w:tc>
        <w:tc>
          <w:tcPr>
            <w:tcW w:w="422" w:type="pct"/>
          </w:tcPr>
          <w:p w14:paraId="4FBBDE00" w14:textId="77777777" w:rsidR="00B967DC" w:rsidRDefault="001345DD" w:rsidP="00A241B7">
            <w:pPr>
              <w:pStyle w:val="RepTable"/>
              <w:jc w:val="center"/>
              <w:rPr>
                <w:szCs w:val="20"/>
                <w:lang w:eastAsia="en-US"/>
              </w:rPr>
            </w:pPr>
            <w:r>
              <w:rPr>
                <w:szCs w:val="20"/>
                <w:lang w:eastAsia="en-US"/>
              </w:rPr>
              <w:t>0</w:t>
            </w:r>
          </w:p>
          <w:p w14:paraId="754095B7" w14:textId="77777777" w:rsidR="001345DD" w:rsidRDefault="001345DD" w:rsidP="00A241B7">
            <w:pPr>
              <w:pStyle w:val="RepTable"/>
              <w:jc w:val="center"/>
              <w:rPr>
                <w:szCs w:val="20"/>
                <w:lang w:eastAsia="en-US"/>
              </w:rPr>
            </w:pPr>
            <w:r>
              <w:rPr>
                <w:szCs w:val="20"/>
                <w:lang w:eastAsia="en-US"/>
              </w:rPr>
              <w:t>0</w:t>
            </w:r>
          </w:p>
          <w:p w14:paraId="49BC8704" w14:textId="77777777" w:rsidR="001345DD" w:rsidRDefault="001345DD" w:rsidP="00A241B7">
            <w:pPr>
              <w:pStyle w:val="RepTable"/>
              <w:jc w:val="center"/>
              <w:rPr>
                <w:szCs w:val="20"/>
                <w:lang w:eastAsia="en-US"/>
              </w:rPr>
            </w:pPr>
            <w:r>
              <w:rPr>
                <w:szCs w:val="20"/>
                <w:lang w:eastAsia="en-US"/>
              </w:rPr>
              <w:t>2</w:t>
            </w:r>
          </w:p>
          <w:p w14:paraId="60946FE7" w14:textId="77777777" w:rsidR="001345DD" w:rsidRPr="00B32849" w:rsidRDefault="001345DD" w:rsidP="00A241B7">
            <w:pPr>
              <w:pStyle w:val="RepTable"/>
              <w:jc w:val="center"/>
              <w:rPr>
                <w:szCs w:val="20"/>
                <w:lang w:eastAsia="en-US"/>
              </w:rPr>
            </w:pPr>
            <w:r>
              <w:rPr>
                <w:szCs w:val="20"/>
                <w:lang w:eastAsia="en-US"/>
              </w:rPr>
              <w:t>1</w:t>
            </w:r>
          </w:p>
        </w:tc>
        <w:tc>
          <w:tcPr>
            <w:tcW w:w="423" w:type="pct"/>
          </w:tcPr>
          <w:p w14:paraId="3995EDC0" w14:textId="77777777" w:rsidR="00B967DC" w:rsidRDefault="001345DD" w:rsidP="00A241B7">
            <w:pPr>
              <w:pStyle w:val="RepTable"/>
              <w:jc w:val="center"/>
              <w:rPr>
                <w:szCs w:val="20"/>
                <w:lang w:eastAsia="en-US"/>
              </w:rPr>
            </w:pPr>
            <w:r>
              <w:rPr>
                <w:szCs w:val="20"/>
                <w:lang w:eastAsia="en-US"/>
              </w:rPr>
              <w:t>0</w:t>
            </w:r>
          </w:p>
          <w:p w14:paraId="47CEA9C1" w14:textId="77777777" w:rsidR="001345DD" w:rsidRDefault="001345DD" w:rsidP="00A241B7">
            <w:pPr>
              <w:pStyle w:val="RepTable"/>
              <w:jc w:val="center"/>
              <w:rPr>
                <w:szCs w:val="20"/>
                <w:lang w:eastAsia="en-US"/>
              </w:rPr>
            </w:pPr>
            <w:r>
              <w:rPr>
                <w:szCs w:val="20"/>
                <w:lang w:eastAsia="en-US"/>
              </w:rPr>
              <w:t>0</w:t>
            </w:r>
          </w:p>
          <w:p w14:paraId="5E532422" w14:textId="77777777" w:rsidR="001345DD" w:rsidRDefault="001345DD" w:rsidP="00A241B7">
            <w:pPr>
              <w:pStyle w:val="RepTable"/>
              <w:jc w:val="center"/>
              <w:rPr>
                <w:szCs w:val="20"/>
                <w:lang w:eastAsia="en-US"/>
              </w:rPr>
            </w:pPr>
            <w:r>
              <w:rPr>
                <w:szCs w:val="20"/>
                <w:lang w:eastAsia="en-US"/>
              </w:rPr>
              <w:t>2</w:t>
            </w:r>
          </w:p>
          <w:p w14:paraId="369E1015" w14:textId="77777777" w:rsidR="001345DD" w:rsidRPr="00B32849" w:rsidRDefault="001345DD" w:rsidP="00A241B7">
            <w:pPr>
              <w:pStyle w:val="RepTable"/>
              <w:jc w:val="center"/>
              <w:rPr>
                <w:szCs w:val="20"/>
                <w:lang w:eastAsia="en-US"/>
              </w:rPr>
            </w:pPr>
            <w:r>
              <w:rPr>
                <w:szCs w:val="20"/>
                <w:lang w:eastAsia="en-US"/>
              </w:rPr>
              <w:t>1</w:t>
            </w:r>
          </w:p>
        </w:tc>
        <w:tc>
          <w:tcPr>
            <w:tcW w:w="422" w:type="pct"/>
          </w:tcPr>
          <w:p w14:paraId="68DBC666" w14:textId="77777777" w:rsidR="00B967DC" w:rsidRDefault="001345DD" w:rsidP="00A241B7">
            <w:pPr>
              <w:pStyle w:val="RepTable"/>
              <w:jc w:val="center"/>
              <w:rPr>
                <w:szCs w:val="20"/>
                <w:lang w:eastAsia="en-US"/>
              </w:rPr>
            </w:pPr>
            <w:r>
              <w:rPr>
                <w:szCs w:val="20"/>
                <w:lang w:eastAsia="en-US"/>
              </w:rPr>
              <w:t>0</w:t>
            </w:r>
          </w:p>
          <w:p w14:paraId="52572FEA" w14:textId="77777777" w:rsidR="001345DD" w:rsidRDefault="001345DD" w:rsidP="00A241B7">
            <w:pPr>
              <w:pStyle w:val="RepTable"/>
              <w:jc w:val="center"/>
              <w:rPr>
                <w:szCs w:val="20"/>
                <w:lang w:eastAsia="en-US"/>
              </w:rPr>
            </w:pPr>
            <w:r>
              <w:rPr>
                <w:szCs w:val="20"/>
                <w:lang w:eastAsia="en-US"/>
              </w:rPr>
              <w:t>0</w:t>
            </w:r>
          </w:p>
          <w:p w14:paraId="75D5FD52" w14:textId="77777777" w:rsidR="001345DD" w:rsidRDefault="001345DD" w:rsidP="00A241B7">
            <w:pPr>
              <w:pStyle w:val="RepTable"/>
              <w:jc w:val="center"/>
              <w:rPr>
                <w:szCs w:val="20"/>
                <w:lang w:eastAsia="en-US"/>
              </w:rPr>
            </w:pPr>
            <w:r>
              <w:rPr>
                <w:szCs w:val="20"/>
                <w:lang w:eastAsia="en-US"/>
              </w:rPr>
              <w:t>1</w:t>
            </w:r>
          </w:p>
          <w:p w14:paraId="2D642069" w14:textId="77777777" w:rsidR="001345DD" w:rsidRPr="00B32849" w:rsidRDefault="001345DD" w:rsidP="00A241B7">
            <w:pPr>
              <w:pStyle w:val="RepTable"/>
              <w:jc w:val="center"/>
              <w:rPr>
                <w:szCs w:val="20"/>
                <w:lang w:eastAsia="en-US"/>
              </w:rPr>
            </w:pPr>
            <w:r>
              <w:rPr>
                <w:szCs w:val="20"/>
                <w:lang w:eastAsia="en-US"/>
              </w:rPr>
              <w:t>0</w:t>
            </w:r>
          </w:p>
        </w:tc>
        <w:tc>
          <w:tcPr>
            <w:tcW w:w="423" w:type="pct"/>
          </w:tcPr>
          <w:p w14:paraId="753C2C17" w14:textId="77777777" w:rsidR="00B967DC" w:rsidRDefault="001345DD" w:rsidP="00A241B7">
            <w:pPr>
              <w:pStyle w:val="RepTable"/>
              <w:jc w:val="center"/>
              <w:rPr>
                <w:szCs w:val="20"/>
                <w:lang w:eastAsia="en-US"/>
              </w:rPr>
            </w:pPr>
            <w:r>
              <w:rPr>
                <w:szCs w:val="20"/>
                <w:lang w:eastAsia="en-US"/>
              </w:rPr>
              <w:t>0</w:t>
            </w:r>
          </w:p>
          <w:p w14:paraId="2074674B" w14:textId="77777777" w:rsidR="001345DD" w:rsidRDefault="001345DD" w:rsidP="00A241B7">
            <w:pPr>
              <w:pStyle w:val="RepTable"/>
              <w:jc w:val="center"/>
              <w:rPr>
                <w:szCs w:val="20"/>
                <w:lang w:eastAsia="en-US"/>
              </w:rPr>
            </w:pPr>
            <w:r>
              <w:rPr>
                <w:szCs w:val="20"/>
                <w:lang w:eastAsia="en-US"/>
              </w:rPr>
              <w:t>0</w:t>
            </w:r>
          </w:p>
          <w:p w14:paraId="2CAB6251" w14:textId="77777777" w:rsidR="001345DD" w:rsidRDefault="001345DD" w:rsidP="00A241B7">
            <w:pPr>
              <w:pStyle w:val="RepTable"/>
              <w:jc w:val="center"/>
              <w:rPr>
                <w:szCs w:val="20"/>
                <w:lang w:eastAsia="en-US"/>
              </w:rPr>
            </w:pPr>
            <w:r>
              <w:rPr>
                <w:szCs w:val="20"/>
                <w:lang w:eastAsia="en-US"/>
              </w:rPr>
              <w:t>0</w:t>
            </w:r>
          </w:p>
          <w:p w14:paraId="45E78E80" w14:textId="77777777" w:rsidR="001345DD" w:rsidRPr="00B32849" w:rsidRDefault="001345DD" w:rsidP="00A241B7">
            <w:pPr>
              <w:pStyle w:val="RepTable"/>
              <w:jc w:val="center"/>
              <w:rPr>
                <w:szCs w:val="20"/>
                <w:lang w:eastAsia="en-US"/>
              </w:rPr>
            </w:pPr>
            <w:r>
              <w:rPr>
                <w:szCs w:val="20"/>
                <w:lang w:eastAsia="en-US"/>
              </w:rPr>
              <w:t>0</w:t>
            </w:r>
          </w:p>
        </w:tc>
        <w:tc>
          <w:tcPr>
            <w:tcW w:w="651" w:type="pct"/>
          </w:tcPr>
          <w:p w14:paraId="5F528C81" w14:textId="77777777" w:rsidR="00B967DC" w:rsidRDefault="001345DD" w:rsidP="00A241B7">
            <w:pPr>
              <w:pStyle w:val="RepTable"/>
              <w:jc w:val="center"/>
              <w:rPr>
                <w:szCs w:val="20"/>
                <w:lang w:eastAsia="en-US"/>
              </w:rPr>
            </w:pPr>
            <w:r>
              <w:rPr>
                <w:szCs w:val="20"/>
                <w:lang w:eastAsia="en-US"/>
              </w:rPr>
              <w:t>0</w:t>
            </w:r>
          </w:p>
          <w:p w14:paraId="7CE5200E" w14:textId="77777777" w:rsidR="001345DD" w:rsidRDefault="001345DD" w:rsidP="00A241B7">
            <w:pPr>
              <w:pStyle w:val="RepTable"/>
              <w:jc w:val="center"/>
              <w:rPr>
                <w:szCs w:val="20"/>
                <w:lang w:eastAsia="en-US"/>
              </w:rPr>
            </w:pPr>
            <w:r>
              <w:rPr>
                <w:szCs w:val="20"/>
                <w:lang w:eastAsia="en-US"/>
              </w:rPr>
              <w:t>0</w:t>
            </w:r>
          </w:p>
          <w:p w14:paraId="7D0BA834" w14:textId="77777777" w:rsidR="001345DD" w:rsidRDefault="001345DD" w:rsidP="00A241B7">
            <w:pPr>
              <w:pStyle w:val="RepTable"/>
              <w:jc w:val="center"/>
              <w:rPr>
                <w:szCs w:val="20"/>
                <w:lang w:eastAsia="en-US"/>
              </w:rPr>
            </w:pPr>
            <w:r>
              <w:rPr>
                <w:szCs w:val="20"/>
                <w:lang w:eastAsia="en-US"/>
              </w:rPr>
              <w:t>1,7</w:t>
            </w:r>
          </w:p>
          <w:p w14:paraId="4340BB1E" w14:textId="77777777" w:rsidR="001345DD" w:rsidRPr="00B32849" w:rsidRDefault="001345DD" w:rsidP="00A241B7">
            <w:pPr>
              <w:pStyle w:val="RepTable"/>
              <w:jc w:val="center"/>
              <w:rPr>
                <w:szCs w:val="20"/>
                <w:lang w:eastAsia="en-US"/>
              </w:rPr>
            </w:pPr>
            <w:r>
              <w:rPr>
                <w:szCs w:val="20"/>
                <w:lang w:eastAsia="en-US"/>
              </w:rPr>
              <w:t>0,7</w:t>
            </w:r>
          </w:p>
        </w:tc>
        <w:tc>
          <w:tcPr>
            <w:tcW w:w="663" w:type="pct"/>
          </w:tcPr>
          <w:p w14:paraId="25573ADA" w14:textId="77777777" w:rsidR="00B967DC" w:rsidRPr="00B32849" w:rsidRDefault="001345DD" w:rsidP="00A241B7">
            <w:pPr>
              <w:pStyle w:val="RepTable"/>
              <w:jc w:val="center"/>
              <w:rPr>
                <w:szCs w:val="20"/>
                <w:lang w:eastAsia="en-US"/>
              </w:rPr>
            </w:pPr>
            <w:r>
              <w:rPr>
                <w:szCs w:val="20"/>
                <w:lang w:eastAsia="en-US"/>
              </w:rPr>
              <w:t>7</w:t>
            </w:r>
          </w:p>
        </w:tc>
      </w:tr>
      <w:tr w:rsidR="00B967DC" w:rsidRPr="00B32849" w14:paraId="132F737F" w14:textId="77777777" w:rsidTr="001345DD">
        <w:tc>
          <w:tcPr>
            <w:tcW w:w="490" w:type="pct"/>
          </w:tcPr>
          <w:p w14:paraId="37064413" w14:textId="77777777" w:rsidR="00B967DC" w:rsidRPr="00B32849" w:rsidRDefault="00B967DC" w:rsidP="00C81348">
            <w:pPr>
              <w:pStyle w:val="RepTable"/>
              <w:rPr>
                <w:szCs w:val="20"/>
              </w:rPr>
            </w:pPr>
            <w:r w:rsidRPr="00B32849">
              <w:rPr>
                <w:szCs w:val="20"/>
              </w:rPr>
              <w:t>2</w:t>
            </w:r>
          </w:p>
        </w:tc>
        <w:tc>
          <w:tcPr>
            <w:tcW w:w="1083" w:type="pct"/>
          </w:tcPr>
          <w:p w14:paraId="066E676B" w14:textId="77777777" w:rsidR="00B967DC" w:rsidRPr="00B32849" w:rsidRDefault="00B967DC" w:rsidP="00C81348">
            <w:pPr>
              <w:pStyle w:val="RepTable"/>
              <w:rPr>
                <w:szCs w:val="20"/>
              </w:rPr>
            </w:pPr>
            <w:r w:rsidRPr="00B32849">
              <w:rPr>
                <w:szCs w:val="20"/>
              </w:rPr>
              <w:t>Corneal opacity</w:t>
            </w:r>
          </w:p>
          <w:p w14:paraId="54823788" w14:textId="77777777" w:rsidR="00B967DC" w:rsidRPr="00B32849" w:rsidRDefault="00B967DC" w:rsidP="00C81348">
            <w:pPr>
              <w:pStyle w:val="RepTable"/>
              <w:rPr>
                <w:szCs w:val="20"/>
              </w:rPr>
            </w:pPr>
            <w:r w:rsidRPr="00B32849">
              <w:rPr>
                <w:szCs w:val="20"/>
              </w:rPr>
              <w:t>Iritis</w:t>
            </w:r>
          </w:p>
          <w:p w14:paraId="22993712" w14:textId="77777777" w:rsidR="00B967DC" w:rsidRPr="00B32849" w:rsidRDefault="00B967DC" w:rsidP="00C81348">
            <w:pPr>
              <w:pStyle w:val="RepTable"/>
              <w:rPr>
                <w:szCs w:val="20"/>
              </w:rPr>
            </w:pPr>
            <w:r w:rsidRPr="00B32849">
              <w:rPr>
                <w:szCs w:val="20"/>
              </w:rPr>
              <w:t>Redness conjunctivae</w:t>
            </w:r>
          </w:p>
          <w:p w14:paraId="6AE27F22" w14:textId="77777777" w:rsidR="00B967DC" w:rsidRPr="00B32849" w:rsidRDefault="00B967DC" w:rsidP="00C81348">
            <w:pPr>
              <w:pStyle w:val="RepTable"/>
              <w:rPr>
                <w:szCs w:val="20"/>
              </w:rPr>
            </w:pPr>
            <w:r w:rsidRPr="00B32849">
              <w:rPr>
                <w:szCs w:val="20"/>
              </w:rPr>
              <w:t>Chemosis conjunctivae</w:t>
            </w:r>
          </w:p>
        </w:tc>
        <w:tc>
          <w:tcPr>
            <w:tcW w:w="422" w:type="pct"/>
          </w:tcPr>
          <w:p w14:paraId="0E343424" w14:textId="77777777" w:rsidR="00B967DC" w:rsidRDefault="001345DD" w:rsidP="00A241B7">
            <w:pPr>
              <w:pStyle w:val="RepTable"/>
              <w:jc w:val="center"/>
              <w:rPr>
                <w:szCs w:val="20"/>
                <w:lang w:eastAsia="en-US"/>
              </w:rPr>
            </w:pPr>
            <w:r>
              <w:rPr>
                <w:szCs w:val="20"/>
                <w:lang w:eastAsia="en-US"/>
              </w:rPr>
              <w:t>0</w:t>
            </w:r>
          </w:p>
          <w:p w14:paraId="03C0F511" w14:textId="77777777" w:rsidR="001345DD" w:rsidRDefault="001345DD" w:rsidP="00A241B7">
            <w:pPr>
              <w:pStyle w:val="RepTable"/>
              <w:jc w:val="center"/>
              <w:rPr>
                <w:szCs w:val="20"/>
                <w:lang w:eastAsia="en-US"/>
              </w:rPr>
            </w:pPr>
            <w:r>
              <w:rPr>
                <w:szCs w:val="20"/>
                <w:lang w:eastAsia="en-US"/>
              </w:rPr>
              <w:t>0</w:t>
            </w:r>
          </w:p>
          <w:p w14:paraId="1C863231" w14:textId="77777777" w:rsidR="001345DD" w:rsidRDefault="001345DD" w:rsidP="00A241B7">
            <w:pPr>
              <w:pStyle w:val="RepTable"/>
              <w:jc w:val="center"/>
              <w:rPr>
                <w:szCs w:val="20"/>
                <w:lang w:eastAsia="en-US"/>
              </w:rPr>
            </w:pPr>
            <w:r>
              <w:rPr>
                <w:szCs w:val="20"/>
                <w:lang w:eastAsia="en-US"/>
              </w:rPr>
              <w:t>2</w:t>
            </w:r>
          </w:p>
          <w:p w14:paraId="6340514C" w14:textId="77777777" w:rsidR="001345DD" w:rsidRPr="00B32849" w:rsidRDefault="001345DD" w:rsidP="00A241B7">
            <w:pPr>
              <w:pStyle w:val="RepTable"/>
              <w:jc w:val="center"/>
              <w:rPr>
                <w:szCs w:val="20"/>
                <w:lang w:eastAsia="en-US"/>
              </w:rPr>
            </w:pPr>
            <w:r>
              <w:rPr>
                <w:szCs w:val="20"/>
                <w:lang w:eastAsia="en-US"/>
              </w:rPr>
              <w:t>1</w:t>
            </w:r>
          </w:p>
        </w:tc>
        <w:tc>
          <w:tcPr>
            <w:tcW w:w="422" w:type="pct"/>
          </w:tcPr>
          <w:p w14:paraId="357BC619" w14:textId="77777777" w:rsidR="00B967DC" w:rsidRDefault="001345DD" w:rsidP="00A241B7">
            <w:pPr>
              <w:pStyle w:val="RepTable"/>
              <w:jc w:val="center"/>
              <w:rPr>
                <w:szCs w:val="20"/>
                <w:lang w:eastAsia="en-US"/>
              </w:rPr>
            </w:pPr>
            <w:r>
              <w:rPr>
                <w:szCs w:val="20"/>
                <w:lang w:eastAsia="en-US"/>
              </w:rPr>
              <w:t>0</w:t>
            </w:r>
          </w:p>
          <w:p w14:paraId="686B7FBA" w14:textId="77777777" w:rsidR="001345DD" w:rsidRDefault="001345DD" w:rsidP="00A241B7">
            <w:pPr>
              <w:pStyle w:val="RepTable"/>
              <w:jc w:val="center"/>
              <w:rPr>
                <w:szCs w:val="20"/>
                <w:lang w:eastAsia="en-US"/>
              </w:rPr>
            </w:pPr>
            <w:r>
              <w:rPr>
                <w:szCs w:val="20"/>
                <w:lang w:eastAsia="en-US"/>
              </w:rPr>
              <w:t>0</w:t>
            </w:r>
          </w:p>
          <w:p w14:paraId="7F0FE9D1" w14:textId="77777777" w:rsidR="001345DD" w:rsidRDefault="001345DD" w:rsidP="00A241B7">
            <w:pPr>
              <w:pStyle w:val="RepTable"/>
              <w:jc w:val="center"/>
              <w:rPr>
                <w:szCs w:val="20"/>
                <w:lang w:eastAsia="en-US"/>
              </w:rPr>
            </w:pPr>
            <w:r>
              <w:rPr>
                <w:szCs w:val="20"/>
                <w:lang w:eastAsia="en-US"/>
              </w:rPr>
              <w:t>2</w:t>
            </w:r>
          </w:p>
          <w:p w14:paraId="208A02AB" w14:textId="77777777" w:rsidR="001345DD" w:rsidRPr="00B32849" w:rsidRDefault="001345DD" w:rsidP="00A241B7">
            <w:pPr>
              <w:pStyle w:val="RepTable"/>
              <w:jc w:val="center"/>
              <w:rPr>
                <w:szCs w:val="20"/>
                <w:lang w:eastAsia="en-US"/>
              </w:rPr>
            </w:pPr>
            <w:r>
              <w:rPr>
                <w:szCs w:val="20"/>
                <w:lang w:eastAsia="en-US"/>
              </w:rPr>
              <w:t>1</w:t>
            </w:r>
          </w:p>
        </w:tc>
        <w:tc>
          <w:tcPr>
            <w:tcW w:w="423" w:type="pct"/>
          </w:tcPr>
          <w:p w14:paraId="69952AD1" w14:textId="77777777" w:rsidR="00B967DC" w:rsidRDefault="001345DD" w:rsidP="00A241B7">
            <w:pPr>
              <w:pStyle w:val="RepTable"/>
              <w:jc w:val="center"/>
              <w:rPr>
                <w:szCs w:val="20"/>
                <w:lang w:eastAsia="en-US"/>
              </w:rPr>
            </w:pPr>
            <w:r>
              <w:rPr>
                <w:szCs w:val="20"/>
                <w:lang w:eastAsia="en-US"/>
              </w:rPr>
              <w:t>0</w:t>
            </w:r>
          </w:p>
          <w:p w14:paraId="1A9885D2" w14:textId="77777777" w:rsidR="001345DD" w:rsidRDefault="001345DD" w:rsidP="00A241B7">
            <w:pPr>
              <w:pStyle w:val="RepTable"/>
              <w:jc w:val="center"/>
              <w:rPr>
                <w:szCs w:val="20"/>
                <w:lang w:eastAsia="en-US"/>
              </w:rPr>
            </w:pPr>
            <w:r>
              <w:rPr>
                <w:szCs w:val="20"/>
                <w:lang w:eastAsia="en-US"/>
              </w:rPr>
              <w:t>0</w:t>
            </w:r>
          </w:p>
          <w:p w14:paraId="6852805C" w14:textId="77777777" w:rsidR="001345DD" w:rsidRDefault="001345DD" w:rsidP="00A241B7">
            <w:pPr>
              <w:pStyle w:val="RepTable"/>
              <w:jc w:val="center"/>
              <w:rPr>
                <w:szCs w:val="20"/>
                <w:lang w:eastAsia="en-US"/>
              </w:rPr>
            </w:pPr>
            <w:r>
              <w:rPr>
                <w:szCs w:val="20"/>
                <w:lang w:eastAsia="en-US"/>
              </w:rPr>
              <w:t>1</w:t>
            </w:r>
          </w:p>
          <w:p w14:paraId="401336AB" w14:textId="77777777" w:rsidR="001345DD" w:rsidRPr="00B32849" w:rsidRDefault="001345DD" w:rsidP="00A241B7">
            <w:pPr>
              <w:pStyle w:val="RepTable"/>
              <w:jc w:val="center"/>
              <w:rPr>
                <w:szCs w:val="20"/>
                <w:lang w:eastAsia="en-US"/>
              </w:rPr>
            </w:pPr>
            <w:r>
              <w:rPr>
                <w:szCs w:val="20"/>
                <w:lang w:eastAsia="en-US"/>
              </w:rPr>
              <w:t>1</w:t>
            </w:r>
          </w:p>
        </w:tc>
        <w:tc>
          <w:tcPr>
            <w:tcW w:w="422" w:type="pct"/>
          </w:tcPr>
          <w:p w14:paraId="3C251184" w14:textId="77777777" w:rsidR="00B967DC" w:rsidRDefault="001345DD" w:rsidP="00A241B7">
            <w:pPr>
              <w:pStyle w:val="RepTable"/>
              <w:jc w:val="center"/>
              <w:rPr>
                <w:szCs w:val="20"/>
                <w:lang w:eastAsia="en-US"/>
              </w:rPr>
            </w:pPr>
            <w:r>
              <w:rPr>
                <w:szCs w:val="20"/>
                <w:lang w:eastAsia="en-US"/>
              </w:rPr>
              <w:t>0</w:t>
            </w:r>
          </w:p>
          <w:p w14:paraId="751DD528" w14:textId="77777777" w:rsidR="001345DD" w:rsidRDefault="001345DD" w:rsidP="00A241B7">
            <w:pPr>
              <w:pStyle w:val="RepTable"/>
              <w:jc w:val="center"/>
              <w:rPr>
                <w:szCs w:val="20"/>
                <w:lang w:eastAsia="en-US"/>
              </w:rPr>
            </w:pPr>
            <w:r>
              <w:rPr>
                <w:szCs w:val="20"/>
                <w:lang w:eastAsia="en-US"/>
              </w:rPr>
              <w:t>0</w:t>
            </w:r>
          </w:p>
          <w:p w14:paraId="1487686E" w14:textId="77777777" w:rsidR="001345DD" w:rsidRDefault="001345DD" w:rsidP="00A241B7">
            <w:pPr>
              <w:pStyle w:val="RepTable"/>
              <w:jc w:val="center"/>
              <w:rPr>
                <w:szCs w:val="20"/>
                <w:lang w:eastAsia="en-US"/>
              </w:rPr>
            </w:pPr>
            <w:r>
              <w:rPr>
                <w:szCs w:val="20"/>
                <w:lang w:eastAsia="en-US"/>
              </w:rPr>
              <w:t>1</w:t>
            </w:r>
          </w:p>
          <w:p w14:paraId="29BDF20B" w14:textId="77777777" w:rsidR="001345DD" w:rsidRPr="00B32849" w:rsidRDefault="001345DD" w:rsidP="00A241B7">
            <w:pPr>
              <w:pStyle w:val="RepTable"/>
              <w:jc w:val="center"/>
              <w:rPr>
                <w:szCs w:val="20"/>
                <w:lang w:eastAsia="en-US"/>
              </w:rPr>
            </w:pPr>
            <w:r>
              <w:rPr>
                <w:szCs w:val="20"/>
                <w:lang w:eastAsia="en-US"/>
              </w:rPr>
              <w:t>1</w:t>
            </w:r>
          </w:p>
        </w:tc>
        <w:tc>
          <w:tcPr>
            <w:tcW w:w="423" w:type="pct"/>
          </w:tcPr>
          <w:p w14:paraId="76FB5EAB" w14:textId="77777777" w:rsidR="00B967DC" w:rsidRDefault="001345DD" w:rsidP="00A241B7">
            <w:pPr>
              <w:pStyle w:val="RepTable"/>
              <w:jc w:val="center"/>
              <w:rPr>
                <w:szCs w:val="20"/>
                <w:lang w:eastAsia="en-US"/>
              </w:rPr>
            </w:pPr>
            <w:r>
              <w:rPr>
                <w:szCs w:val="20"/>
                <w:lang w:eastAsia="en-US"/>
              </w:rPr>
              <w:t>0</w:t>
            </w:r>
          </w:p>
          <w:p w14:paraId="246BBBB0" w14:textId="77777777" w:rsidR="001345DD" w:rsidRDefault="001345DD" w:rsidP="00A241B7">
            <w:pPr>
              <w:pStyle w:val="RepTable"/>
              <w:jc w:val="center"/>
              <w:rPr>
                <w:szCs w:val="20"/>
                <w:lang w:eastAsia="en-US"/>
              </w:rPr>
            </w:pPr>
            <w:r>
              <w:rPr>
                <w:szCs w:val="20"/>
                <w:lang w:eastAsia="en-US"/>
              </w:rPr>
              <w:t>0</w:t>
            </w:r>
          </w:p>
          <w:p w14:paraId="540C0243" w14:textId="77777777" w:rsidR="001345DD" w:rsidRDefault="001345DD" w:rsidP="00A241B7">
            <w:pPr>
              <w:pStyle w:val="RepTable"/>
              <w:jc w:val="center"/>
              <w:rPr>
                <w:szCs w:val="20"/>
                <w:lang w:eastAsia="en-US"/>
              </w:rPr>
            </w:pPr>
            <w:r>
              <w:rPr>
                <w:szCs w:val="20"/>
                <w:lang w:eastAsia="en-US"/>
              </w:rPr>
              <w:t>0</w:t>
            </w:r>
          </w:p>
          <w:p w14:paraId="6BBFAE70" w14:textId="77777777" w:rsidR="001345DD" w:rsidRPr="00B32849" w:rsidRDefault="001345DD" w:rsidP="00A241B7">
            <w:pPr>
              <w:pStyle w:val="RepTable"/>
              <w:jc w:val="center"/>
              <w:rPr>
                <w:szCs w:val="20"/>
                <w:lang w:eastAsia="en-US"/>
              </w:rPr>
            </w:pPr>
            <w:r>
              <w:rPr>
                <w:szCs w:val="20"/>
                <w:lang w:eastAsia="en-US"/>
              </w:rPr>
              <w:t>0</w:t>
            </w:r>
          </w:p>
        </w:tc>
        <w:tc>
          <w:tcPr>
            <w:tcW w:w="651" w:type="pct"/>
          </w:tcPr>
          <w:p w14:paraId="3393E052" w14:textId="77777777" w:rsidR="00B967DC" w:rsidRDefault="001345DD" w:rsidP="00A241B7">
            <w:pPr>
              <w:pStyle w:val="RepTable"/>
              <w:jc w:val="center"/>
              <w:rPr>
                <w:szCs w:val="20"/>
                <w:lang w:eastAsia="en-US"/>
              </w:rPr>
            </w:pPr>
            <w:r>
              <w:rPr>
                <w:szCs w:val="20"/>
                <w:lang w:eastAsia="en-US"/>
              </w:rPr>
              <w:t>0</w:t>
            </w:r>
          </w:p>
          <w:p w14:paraId="4B117757" w14:textId="77777777" w:rsidR="001345DD" w:rsidRDefault="001345DD" w:rsidP="00A241B7">
            <w:pPr>
              <w:pStyle w:val="RepTable"/>
              <w:jc w:val="center"/>
              <w:rPr>
                <w:szCs w:val="20"/>
                <w:lang w:eastAsia="en-US"/>
              </w:rPr>
            </w:pPr>
            <w:r>
              <w:rPr>
                <w:szCs w:val="20"/>
                <w:lang w:eastAsia="en-US"/>
              </w:rPr>
              <w:t>0</w:t>
            </w:r>
          </w:p>
          <w:p w14:paraId="781C1E5E" w14:textId="77777777" w:rsidR="001345DD" w:rsidRDefault="001345DD" w:rsidP="00A241B7">
            <w:pPr>
              <w:pStyle w:val="RepTable"/>
              <w:jc w:val="center"/>
              <w:rPr>
                <w:szCs w:val="20"/>
                <w:lang w:eastAsia="en-US"/>
              </w:rPr>
            </w:pPr>
            <w:r>
              <w:rPr>
                <w:szCs w:val="20"/>
                <w:lang w:eastAsia="en-US"/>
              </w:rPr>
              <w:t>1,3</w:t>
            </w:r>
          </w:p>
          <w:p w14:paraId="69C5ED37" w14:textId="77777777" w:rsidR="001345DD" w:rsidRPr="00B32849" w:rsidRDefault="001345DD" w:rsidP="00A241B7">
            <w:pPr>
              <w:pStyle w:val="RepTable"/>
              <w:jc w:val="center"/>
              <w:rPr>
                <w:szCs w:val="20"/>
                <w:lang w:eastAsia="en-US"/>
              </w:rPr>
            </w:pPr>
            <w:r>
              <w:rPr>
                <w:szCs w:val="20"/>
                <w:lang w:eastAsia="en-US"/>
              </w:rPr>
              <w:t>1</w:t>
            </w:r>
          </w:p>
        </w:tc>
        <w:tc>
          <w:tcPr>
            <w:tcW w:w="663" w:type="pct"/>
          </w:tcPr>
          <w:p w14:paraId="692A3490" w14:textId="77777777" w:rsidR="00B967DC" w:rsidRPr="00B32849" w:rsidRDefault="001345DD" w:rsidP="00A241B7">
            <w:pPr>
              <w:pStyle w:val="RepTable"/>
              <w:jc w:val="center"/>
              <w:rPr>
                <w:szCs w:val="20"/>
                <w:lang w:eastAsia="en-US"/>
              </w:rPr>
            </w:pPr>
            <w:r>
              <w:rPr>
                <w:szCs w:val="20"/>
                <w:lang w:eastAsia="en-US"/>
              </w:rPr>
              <w:t>7</w:t>
            </w:r>
          </w:p>
        </w:tc>
      </w:tr>
      <w:tr w:rsidR="00B967DC" w:rsidRPr="00B32849" w14:paraId="0F93D7CB" w14:textId="77777777" w:rsidTr="001345DD">
        <w:tc>
          <w:tcPr>
            <w:tcW w:w="490" w:type="pct"/>
          </w:tcPr>
          <w:p w14:paraId="1E6E9A4B" w14:textId="77777777" w:rsidR="00B967DC" w:rsidRPr="00B32849" w:rsidRDefault="00B967DC" w:rsidP="00C81348">
            <w:pPr>
              <w:pStyle w:val="RepTable"/>
              <w:rPr>
                <w:szCs w:val="20"/>
              </w:rPr>
            </w:pPr>
            <w:r w:rsidRPr="00B32849">
              <w:rPr>
                <w:szCs w:val="20"/>
              </w:rPr>
              <w:t>3</w:t>
            </w:r>
          </w:p>
        </w:tc>
        <w:tc>
          <w:tcPr>
            <w:tcW w:w="1083" w:type="pct"/>
          </w:tcPr>
          <w:p w14:paraId="1421E9D8" w14:textId="77777777" w:rsidR="00B967DC" w:rsidRPr="00B32849" w:rsidRDefault="00B967DC" w:rsidP="00C81348">
            <w:pPr>
              <w:pStyle w:val="RepTable"/>
              <w:rPr>
                <w:szCs w:val="20"/>
              </w:rPr>
            </w:pPr>
            <w:r w:rsidRPr="00B32849">
              <w:rPr>
                <w:szCs w:val="20"/>
              </w:rPr>
              <w:t>Corneal opacity</w:t>
            </w:r>
          </w:p>
          <w:p w14:paraId="7414B897" w14:textId="77777777" w:rsidR="00B967DC" w:rsidRPr="00B32849" w:rsidRDefault="00B967DC" w:rsidP="00C81348">
            <w:pPr>
              <w:pStyle w:val="RepTable"/>
              <w:rPr>
                <w:szCs w:val="20"/>
              </w:rPr>
            </w:pPr>
            <w:r w:rsidRPr="00B32849">
              <w:rPr>
                <w:szCs w:val="20"/>
              </w:rPr>
              <w:t>Iritis</w:t>
            </w:r>
          </w:p>
          <w:p w14:paraId="59FA70BD" w14:textId="77777777" w:rsidR="00B967DC" w:rsidRPr="00B32849" w:rsidRDefault="00B967DC" w:rsidP="00C81348">
            <w:pPr>
              <w:pStyle w:val="RepTable"/>
              <w:rPr>
                <w:szCs w:val="20"/>
              </w:rPr>
            </w:pPr>
            <w:r w:rsidRPr="00B32849">
              <w:rPr>
                <w:szCs w:val="20"/>
              </w:rPr>
              <w:t>Redness conjunctivae</w:t>
            </w:r>
          </w:p>
          <w:p w14:paraId="77C3F479" w14:textId="77777777" w:rsidR="00B967DC" w:rsidRPr="00B32849" w:rsidRDefault="00B967DC" w:rsidP="00C81348">
            <w:pPr>
              <w:pStyle w:val="RepTable"/>
              <w:rPr>
                <w:szCs w:val="20"/>
              </w:rPr>
            </w:pPr>
            <w:r w:rsidRPr="00B32849">
              <w:rPr>
                <w:szCs w:val="20"/>
              </w:rPr>
              <w:t>Chemosis conjunctivae</w:t>
            </w:r>
          </w:p>
        </w:tc>
        <w:tc>
          <w:tcPr>
            <w:tcW w:w="422" w:type="pct"/>
          </w:tcPr>
          <w:p w14:paraId="3386C2CA" w14:textId="77777777" w:rsidR="00B967DC" w:rsidRDefault="001345DD" w:rsidP="00A241B7">
            <w:pPr>
              <w:pStyle w:val="RepTable"/>
              <w:jc w:val="center"/>
              <w:rPr>
                <w:szCs w:val="20"/>
                <w:lang w:eastAsia="en-US"/>
              </w:rPr>
            </w:pPr>
            <w:r>
              <w:rPr>
                <w:szCs w:val="20"/>
                <w:lang w:eastAsia="en-US"/>
              </w:rPr>
              <w:t>0</w:t>
            </w:r>
          </w:p>
          <w:p w14:paraId="53EB8A89" w14:textId="77777777" w:rsidR="001345DD" w:rsidRDefault="001345DD" w:rsidP="00A241B7">
            <w:pPr>
              <w:pStyle w:val="RepTable"/>
              <w:jc w:val="center"/>
              <w:rPr>
                <w:szCs w:val="20"/>
                <w:lang w:eastAsia="en-US"/>
              </w:rPr>
            </w:pPr>
            <w:r>
              <w:rPr>
                <w:szCs w:val="20"/>
                <w:lang w:eastAsia="en-US"/>
              </w:rPr>
              <w:t>0</w:t>
            </w:r>
          </w:p>
          <w:p w14:paraId="0E2E8ABB" w14:textId="77777777" w:rsidR="001345DD" w:rsidRDefault="001345DD" w:rsidP="00A241B7">
            <w:pPr>
              <w:pStyle w:val="RepTable"/>
              <w:jc w:val="center"/>
              <w:rPr>
                <w:szCs w:val="20"/>
                <w:lang w:eastAsia="en-US"/>
              </w:rPr>
            </w:pPr>
            <w:r>
              <w:rPr>
                <w:szCs w:val="20"/>
                <w:lang w:eastAsia="en-US"/>
              </w:rPr>
              <w:t>2</w:t>
            </w:r>
          </w:p>
          <w:p w14:paraId="2A8CDD0F" w14:textId="77777777" w:rsidR="001345DD" w:rsidRPr="00B32849" w:rsidRDefault="001345DD" w:rsidP="00A241B7">
            <w:pPr>
              <w:pStyle w:val="RepTable"/>
              <w:jc w:val="center"/>
              <w:rPr>
                <w:szCs w:val="20"/>
                <w:lang w:eastAsia="en-US"/>
              </w:rPr>
            </w:pPr>
            <w:r>
              <w:rPr>
                <w:szCs w:val="20"/>
                <w:lang w:eastAsia="en-US"/>
              </w:rPr>
              <w:t>1</w:t>
            </w:r>
          </w:p>
        </w:tc>
        <w:tc>
          <w:tcPr>
            <w:tcW w:w="422" w:type="pct"/>
          </w:tcPr>
          <w:p w14:paraId="790959F8" w14:textId="77777777" w:rsidR="00B967DC" w:rsidRDefault="001345DD" w:rsidP="00A241B7">
            <w:pPr>
              <w:pStyle w:val="RepTable"/>
              <w:jc w:val="center"/>
              <w:rPr>
                <w:szCs w:val="20"/>
                <w:lang w:eastAsia="en-US"/>
              </w:rPr>
            </w:pPr>
            <w:r>
              <w:rPr>
                <w:szCs w:val="20"/>
                <w:lang w:eastAsia="en-US"/>
              </w:rPr>
              <w:t>0</w:t>
            </w:r>
          </w:p>
          <w:p w14:paraId="76CD70E8" w14:textId="77777777" w:rsidR="001345DD" w:rsidRDefault="001345DD" w:rsidP="00A241B7">
            <w:pPr>
              <w:pStyle w:val="RepTable"/>
              <w:jc w:val="center"/>
              <w:rPr>
                <w:szCs w:val="20"/>
                <w:lang w:eastAsia="en-US"/>
              </w:rPr>
            </w:pPr>
            <w:r>
              <w:rPr>
                <w:szCs w:val="20"/>
                <w:lang w:eastAsia="en-US"/>
              </w:rPr>
              <w:t>0</w:t>
            </w:r>
          </w:p>
          <w:p w14:paraId="42717130" w14:textId="77777777" w:rsidR="001345DD" w:rsidRDefault="001345DD" w:rsidP="00A241B7">
            <w:pPr>
              <w:pStyle w:val="RepTable"/>
              <w:jc w:val="center"/>
              <w:rPr>
                <w:szCs w:val="20"/>
                <w:lang w:eastAsia="en-US"/>
              </w:rPr>
            </w:pPr>
            <w:r>
              <w:rPr>
                <w:szCs w:val="20"/>
                <w:lang w:eastAsia="en-US"/>
              </w:rPr>
              <w:t>2</w:t>
            </w:r>
          </w:p>
          <w:p w14:paraId="1510107D" w14:textId="77777777" w:rsidR="001345DD" w:rsidRPr="00B32849" w:rsidRDefault="001345DD" w:rsidP="00A241B7">
            <w:pPr>
              <w:pStyle w:val="RepTable"/>
              <w:jc w:val="center"/>
              <w:rPr>
                <w:szCs w:val="20"/>
                <w:lang w:eastAsia="en-US"/>
              </w:rPr>
            </w:pPr>
            <w:r>
              <w:rPr>
                <w:szCs w:val="20"/>
                <w:lang w:eastAsia="en-US"/>
              </w:rPr>
              <w:t>1</w:t>
            </w:r>
          </w:p>
        </w:tc>
        <w:tc>
          <w:tcPr>
            <w:tcW w:w="423" w:type="pct"/>
          </w:tcPr>
          <w:p w14:paraId="24553AEB" w14:textId="77777777" w:rsidR="00B967DC" w:rsidRDefault="001345DD" w:rsidP="00A241B7">
            <w:pPr>
              <w:pStyle w:val="RepTable"/>
              <w:jc w:val="center"/>
              <w:rPr>
                <w:szCs w:val="20"/>
                <w:lang w:eastAsia="en-US"/>
              </w:rPr>
            </w:pPr>
            <w:r>
              <w:rPr>
                <w:szCs w:val="20"/>
                <w:lang w:eastAsia="en-US"/>
              </w:rPr>
              <w:t>0</w:t>
            </w:r>
          </w:p>
          <w:p w14:paraId="74C202FD" w14:textId="77777777" w:rsidR="001345DD" w:rsidRDefault="001345DD" w:rsidP="00A241B7">
            <w:pPr>
              <w:pStyle w:val="RepTable"/>
              <w:jc w:val="center"/>
              <w:rPr>
                <w:szCs w:val="20"/>
                <w:lang w:eastAsia="en-US"/>
              </w:rPr>
            </w:pPr>
            <w:r>
              <w:rPr>
                <w:szCs w:val="20"/>
                <w:lang w:eastAsia="en-US"/>
              </w:rPr>
              <w:t>0</w:t>
            </w:r>
          </w:p>
          <w:p w14:paraId="51F997E6" w14:textId="77777777" w:rsidR="001345DD" w:rsidRDefault="001345DD" w:rsidP="00A241B7">
            <w:pPr>
              <w:pStyle w:val="RepTable"/>
              <w:jc w:val="center"/>
              <w:rPr>
                <w:szCs w:val="20"/>
                <w:lang w:eastAsia="en-US"/>
              </w:rPr>
            </w:pPr>
            <w:r>
              <w:rPr>
                <w:szCs w:val="20"/>
                <w:lang w:eastAsia="en-US"/>
              </w:rPr>
              <w:t>1</w:t>
            </w:r>
          </w:p>
          <w:p w14:paraId="6F453349" w14:textId="77777777" w:rsidR="001345DD" w:rsidRPr="00B32849" w:rsidRDefault="001345DD" w:rsidP="00A241B7">
            <w:pPr>
              <w:pStyle w:val="RepTable"/>
              <w:jc w:val="center"/>
              <w:rPr>
                <w:szCs w:val="20"/>
                <w:lang w:eastAsia="en-US"/>
              </w:rPr>
            </w:pPr>
            <w:r>
              <w:rPr>
                <w:szCs w:val="20"/>
                <w:lang w:eastAsia="en-US"/>
              </w:rPr>
              <w:t>1</w:t>
            </w:r>
          </w:p>
        </w:tc>
        <w:tc>
          <w:tcPr>
            <w:tcW w:w="422" w:type="pct"/>
          </w:tcPr>
          <w:p w14:paraId="4CCD6477" w14:textId="77777777" w:rsidR="00B967DC" w:rsidRDefault="001345DD" w:rsidP="00A241B7">
            <w:pPr>
              <w:pStyle w:val="RepTable"/>
              <w:jc w:val="center"/>
              <w:rPr>
                <w:szCs w:val="20"/>
                <w:lang w:eastAsia="en-US"/>
              </w:rPr>
            </w:pPr>
            <w:r>
              <w:rPr>
                <w:szCs w:val="20"/>
                <w:lang w:eastAsia="en-US"/>
              </w:rPr>
              <w:t>0</w:t>
            </w:r>
          </w:p>
          <w:p w14:paraId="7E940743" w14:textId="77777777" w:rsidR="001345DD" w:rsidRDefault="001345DD" w:rsidP="00A241B7">
            <w:pPr>
              <w:pStyle w:val="RepTable"/>
              <w:jc w:val="center"/>
              <w:rPr>
                <w:szCs w:val="20"/>
                <w:lang w:eastAsia="en-US"/>
              </w:rPr>
            </w:pPr>
            <w:r>
              <w:rPr>
                <w:szCs w:val="20"/>
                <w:lang w:eastAsia="en-US"/>
              </w:rPr>
              <w:t>0</w:t>
            </w:r>
          </w:p>
          <w:p w14:paraId="0FE793F9" w14:textId="77777777" w:rsidR="001345DD" w:rsidRDefault="001345DD" w:rsidP="00A241B7">
            <w:pPr>
              <w:pStyle w:val="RepTable"/>
              <w:jc w:val="center"/>
              <w:rPr>
                <w:szCs w:val="20"/>
                <w:lang w:eastAsia="en-US"/>
              </w:rPr>
            </w:pPr>
            <w:r>
              <w:rPr>
                <w:szCs w:val="20"/>
                <w:lang w:eastAsia="en-US"/>
              </w:rPr>
              <w:t>1</w:t>
            </w:r>
          </w:p>
          <w:p w14:paraId="42246A09" w14:textId="77777777" w:rsidR="001345DD" w:rsidRPr="00B32849" w:rsidRDefault="001345DD" w:rsidP="00A241B7">
            <w:pPr>
              <w:pStyle w:val="RepTable"/>
              <w:jc w:val="center"/>
              <w:rPr>
                <w:szCs w:val="20"/>
                <w:lang w:eastAsia="en-US"/>
              </w:rPr>
            </w:pPr>
            <w:r>
              <w:rPr>
                <w:szCs w:val="20"/>
                <w:lang w:eastAsia="en-US"/>
              </w:rPr>
              <w:t>0</w:t>
            </w:r>
          </w:p>
        </w:tc>
        <w:tc>
          <w:tcPr>
            <w:tcW w:w="423" w:type="pct"/>
          </w:tcPr>
          <w:p w14:paraId="0A04A60D" w14:textId="77777777" w:rsidR="00B967DC" w:rsidRDefault="001345DD" w:rsidP="00A241B7">
            <w:pPr>
              <w:pStyle w:val="RepTable"/>
              <w:jc w:val="center"/>
              <w:rPr>
                <w:szCs w:val="20"/>
                <w:lang w:eastAsia="en-US"/>
              </w:rPr>
            </w:pPr>
            <w:r>
              <w:rPr>
                <w:szCs w:val="20"/>
                <w:lang w:eastAsia="en-US"/>
              </w:rPr>
              <w:t>0</w:t>
            </w:r>
          </w:p>
          <w:p w14:paraId="6F62FED6" w14:textId="77777777" w:rsidR="001345DD" w:rsidRDefault="001345DD" w:rsidP="00A241B7">
            <w:pPr>
              <w:pStyle w:val="RepTable"/>
              <w:jc w:val="center"/>
              <w:rPr>
                <w:szCs w:val="20"/>
                <w:lang w:eastAsia="en-US"/>
              </w:rPr>
            </w:pPr>
            <w:r>
              <w:rPr>
                <w:szCs w:val="20"/>
                <w:lang w:eastAsia="en-US"/>
              </w:rPr>
              <w:t>0</w:t>
            </w:r>
          </w:p>
          <w:p w14:paraId="43D747D6" w14:textId="77777777" w:rsidR="001345DD" w:rsidRDefault="001345DD" w:rsidP="00A241B7">
            <w:pPr>
              <w:pStyle w:val="RepTable"/>
              <w:jc w:val="center"/>
              <w:rPr>
                <w:szCs w:val="20"/>
                <w:lang w:eastAsia="en-US"/>
              </w:rPr>
            </w:pPr>
            <w:r>
              <w:rPr>
                <w:szCs w:val="20"/>
                <w:lang w:eastAsia="en-US"/>
              </w:rPr>
              <w:t>0</w:t>
            </w:r>
          </w:p>
          <w:p w14:paraId="34EBAC64" w14:textId="77777777" w:rsidR="001345DD" w:rsidRPr="00B32849" w:rsidRDefault="001345DD" w:rsidP="00A241B7">
            <w:pPr>
              <w:pStyle w:val="RepTable"/>
              <w:jc w:val="center"/>
              <w:rPr>
                <w:szCs w:val="20"/>
                <w:lang w:eastAsia="en-US"/>
              </w:rPr>
            </w:pPr>
            <w:r>
              <w:rPr>
                <w:szCs w:val="20"/>
                <w:lang w:eastAsia="en-US"/>
              </w:rPr>
              <w:t>0</w:t>
            </w:r>
          </w:p>
        </w:tc>
        <w:tc>
          <w:tcPr>
            <w:tcW w:w="651" w:type="pct"/>
          </w:tcPr>
          <w:p w14:paraId="50415563" w14:textId="77777777" w:rsidR="00B967DC" w:rsidRDefault="001345DD" w:rsidP="00A241B7">
            <w:pPr>
              <w:pStyle w:val="RepTable"/>
              <w:jc w:val="center"/>
              <w:rPr>
                <w:szCs w:val="20"/>
                <w:lang w:eastAsia="en-US"/>
              </w:rPr>
            </w:pPr>
            <w:r>
              <w:rPr>
                <w:szCs w:val="20"/>
                <w:lang w:eastAsia="en-US"/>
              </w:rPr>
              <w:t>0</w:t>
            </w:r>
          </w:p>
          <w:p w14:paraId="7575A7BB" w14:textId="77777777" w:rsidR="001345DD" w:rsidRDefault="001345DD" w:rsidP="00A241B7">
            <w:pPr>
              <w:pStyle w:val="RepTable"/>
              <w:jc w:val="center"/>
              <w:rPr>
                <w:szCs w:val="20"/>
                <w:lang w:eastAsia="en-US"/>
              </w:rPr>
            </w:pPr>
            <w:r>
              <w:rPr>
                <w:szCs w:val="20"/>
                <w:lang w:eastAsia="en-US"/>
              </w:rPr>
              <w:t>0</w:t>
            </w:r>
          </w:p>
          <w:p w14:paraId="3DB098EF" w14:textId="77777777" w:rsidR="001345DD" w:rsidRDefault="001345DD" w:rsidP="00A241B7">
            <w:pPr>
              <w:pStyle w:val="RepTable"/>
              <w:jc w:val="center"/>
              <w:rPr>
                <w:szCs w:val="20"/>
                <w:lang w:eastAsia="en-US"/>
              </w:rPr>
            </w:pPr>
            <w:r>
              <w:rPr>
                <w:szCs w:val="20"/>
                <w:lang w:eastAsia="en-US"/>
              </w:rPr>
              <w:t>1,3</w:t>
            </w:r>
          </w:p>
          <w:p w14:paraId="3AE7E729" w14:textId="77777777" w:rsidR="001345DD" w:rsidRPr="00B32849" w:rsidRDefault="001345DD" w:rsidP="00A241B7">
            <w:pPr>
              <w:pStyle w:val="RepTable"/>
              <w:jc w:val="center"/>
              <w:rPr>
                <w:szCs w:val="20"/>
                <w:lang w:eastAsia="en-US"/>
              </w:rPr>
            </w:pPr>
            <w:r>
              <w:rPr>
                <w:szCs w:val="20"/>
                <w:lang w:eastAsia="en-US"/>
              </w:rPr>
              <w:t>0,7</w:t>
            </w:r>
          </w:p>
        </w:tc>
        <w:tc>
          <w:tcPr>
            <w:tcW w:w="663" w:type="pct"/>
          </w:tcPr>
          <w:p w14:paraId="6D9BDDAB" w14:textId="77777777" w:rsidR="00B967DC" w:rsidRPr="00B32849" w:rsidRDefault="001345DD" w:rsidP="00A241B7">
            <w:pPr>
              <w:pStyle w:val="RepTable"/>
              <w:jc w:val="center"/>
              <w:rPr>
                <w:szCs w:val="20"/>
                <w:lang w:eastAsia="en-US"/>
              </w:rPr>
            </w:pPr>
            <w:r>
              <w:rPr>
                <w:szCs w:val="20"/>
                <w:lang w:eastAsia="en-US"/>
              </w:rPr>
              <w:t>7</w:t>
            </w:r>
          </w:p>
        </w:tc>
      </w:tr>
    </w:tbl>
    <w:p w14:paraId="35CA452A" w14:textId="77777777" w:rsidR="00C81348" w:rsidRPr="00B32849" w:rsidRDefault="00C07C99" w:rsidP="00217B1C">
      <w:pPr>
        <w:pStyle w:val="RepTableFootnote"/>
        <w:rPr>
          <w:lang w:val="en-GB"/>
        </w:rPr>
      </w:pPr>
      <w:r w:rsidRPr="00B32849">
        <w:rPr>
          <w:lang w:val="en-GB"/>
        </w:rPr>
        <w:t>*</w:t>
      </w:r>
      <w:r w:rsidR="00E664D3">
        <w:rPr>
          <w:lang w:val="en-GB"/>
        </w:rPr>
        <w:tab/>
        <w:t>scores in the range of 0 to 4</w:t>
      </w:r>
      <w:r w:rsidR="00C81348" w:rsidRPr="00B32849">
        <w:rPr>
          <w:lang w:val="en-GB"/>
        </w:rPr>
        <w:t xml:space="preserve"> for cornea opacity and chemosis, 0 to </w:t>
      </w:r>
      <w:r w:rsidR="00E664D3">
        <w:rPr>
          <w:lang w:val="en-GB"/>
        </w:rPr>
        <w:t>3</w:t>
      </w:r>
      <w:r w:rsidR="00C81348" w:rsidRPr="00B32849">
        <w:rPr>
          <w:lang w:val="en-GB"/>
        </w:rPr>
        <w:t xml:space="preserve"> for redness of conjunctivae and 0 to </w:t>
      </w:r>
      <w:r w:rsidR="00E664D3">
        <w:rPr>
          <w:lang w:val="en-GB"/>
        </w:rPr>
        <w:t>2</w:t>
      </w:r>
      <w:r w:rsidR="00C81348" w:rsidRPr="00B32849">
        <w:rPr>
          <w:lang w:val="en-GB"/>
        </w:rPr>
        <w:t xml:space="preserve"> for iritis</w:t>
      </w:r>
    </w:p>
    <w:p w14:paraId="2BCC1B80" w14:textId="77777777" w:rsidR="00217B1C" w:rsidRPr="00B32849" w:rsidRDefault="00217B1C" w:rsidP="00217B1C">
      <w:pPr>
        <w:pStyle w:val="RepStandard"/>
      </w:pPr>
      <w:bookmarkStart w:id="959" w:name="_Toc314067830"/>
      <w:bookmarkStart w:id="960" w:name="_Toc314122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78"/>
        <w:gridCol w:w="7570"/>
      </w:tblGrid>
      <w:tr w:rsidR="00217B1C" w:rsidRPr="00B32849" w14:paraId="6B359A1B" w14:textId="77777777" w:rsidTr="00A241B7">
        <w:tc>
          <w:tcPr>
            <w:tcW w:w="951" w:type="pct"/>
          </w:tcPr>
          <w:p w14:paraId="5047BCAA" w14:textId="77777777" w:rsidR="00217B1C" w:rsidRPr="00B32849" w:rsidRDefault="00217B1C" w:rsidP="00217B1C">
            <w:pPr>
              <w:pStyle w:val="RepTableBold"/>
              <w:rPr>
                <w:lang w:val="en-GB" w:eastAsia="en-US"/>
              </w:rPr>
            </w:pPr>
            <w:r w:rsidRPr="00B32849">
              <w:rPr>
                <w:lang w:val="en-GB" w:eastAsia="en-US"/>
              </w:rPr>
              <w:t>Clinical signs:</w:t>
            </w:r>
          </w:p>
        </w:tc>
        <w:tc>
          <w:tcPr>
            <w:tcW w:w="4049" w:type="pct"/>
          </w:tcPr>
          <w:p w14:paraId="6B1DA451" w14:textId="77777777" w:rsidR="00217B1C" w:rsidRPr="00B32849" w:rsidRDefault="00217B1C" w:rsidP="00E664D3">
            <w:pPr>
              <w:pStyle w:val="RepTable"/>
              <w:rPr>
                <w:szCs w:val="20"/>
                <w:highlight w:val="yellow"/>
              </w:rPr>
            </w:pPr>
            <w:r w:rsidRPr="00E664D3">
              <w:t xml:space="preserve">Yes / </w:t>
            </w:r>
            <w:r w:rsidR="00E664D3" w:rsidRPr="00E664D3">
              <w:t xml:space="preserve">redness conjuctivae and chemosis conjunctivae for all rabbits within at least 48 hours. </w:t>
            </w:r>
          </w:p>
        </w:tc>
      </w:tr>
    </w:tbl>
    <w:p w14:paraId="0265E032" w14:textId="77777777" w:rsidR="00217B1C" w:rsidRPr="00B32849" w:rsidRDefault="00217B1C" w:rsidP="00217B1C">
      <w:pPr>
        <w:pStyle w:val="RepStandard"/>
      </w:pPr>
    </w:p>
    <w:p w14:paraId="19567E50" w14:textId="77777777" w:rsidR="00C81348" w:rsidRPr="00B32849" w:rsidRDefault="00C81348" w:rsidP="00C81348">
      <w:pPr>
        <w:pStyle w:val="RepNewPart"/>
        <w:spacing w:before="0"/>
      </w:pPr>
      <w:r w:rsidRPr="00B32849">
        <w:t>Conclusion</w:t>
      </w:r>
      <w:bookmarkEnd w:id="959"/>
      <w:bookmarkEnd w:id="960"/>
    </w:p>
    <w:p w14:paraId="2638739F" w14:textId="77777777" w:rsidR="00C81348" w:rsidRDefault="00C81348" w:rsidP="00217B1C">
      <w:pPr>
        <w:pStyle w:val="RepStandard"/>
        <w:rPr>
          <w:bCs/>
        </w:rPr>
      </w:pPr>
      <w:r w:rsidRPr="00E664D3">
        <w:t xml:space="preserve">Under the experimental conditions, </w:t>
      </w:r>
      <w:r w:rsidR="00E664D3" w:rsidRPr="00E664D3">
        <w:t>“Pasta do smarowania ran drzew 3 % Tiofanat metylu”/FUNABEN</w:t>
      </w:r>
      <w:r w:rsidR="00E664D3" w:rsidRPr="00E664D3">
        <w:rPr>
          <w:vertAlign w:val="superscript"/>
        </w:rPr>
        <w:t>®</w:t>
      </w:r>
      <w:r w:rsidR="00E664D3" w:rsidRPr="00E664D3">
        <w:t xml:space="preserve"> PLUS 03 PA </w:t>
      </w:r>
      <w:r w:rsidRPr="00E664D3">
        <w:t xml:space="preserve">is not an eye irritant. Thus, no classification is required </w:t>
      </w:r>
      <w:r w:rsidRPr="00E664D3">
        <w:rPr>
          <w:bCs/>
        </w:rPr>
        <w:t>according to Regulation (EC) No.</w:t>
      </w:r>
      <w:r w:rsidRPr="00B32849">
        <w:rPr>
          <w:bCs/>
        </w:rPr>
        <w:t xml:space="preserve"> 1272/2008.</w:t>
      </w:r>
    </w:p>
    <w:p w14:paraId="5EB859DA" w14:textId="77777777" w:rsidR="00E664D3" w:rsidRDefault="00E664D3" w:rsidP="00E664D3">
      <w:pPr>
        <w:pStyle w:val="RepStandard"/>
        <w:rPr>
          <w:bCs/>
        </w:rPr>
      </w:pPr>
      <w:r w:rsidRPr="00505562">
        <w:rPr>
          <w:bCs/>
        </w:rPr>
        <w:t>No additional studies for evaluated product FRE 001/08/2020 // FUNABEN</w:t>
      </w:r>
      <w:r w:rsidRPr="00E664D3">
        <w:rPr>
          <w:bCs/>
          <w:vertAlign w:val="superscript"/>
        </w:rPr>
        <w:t>®</w:t>
      </w:r>
      <w:r w:rsidRPr="00505562">
        <w:rPr>
          <w:bCs/>
        </w:rPr>
        <w:t xml:space="preserve"> 018 PA were provided.</w:t>
      </w:r>
    </w:p>
    <w:p w14:paraId="615BD7C9" w14:textId="17CB8F1D" w:rsidR="00E664D3" w:rsidRPr="009D7606" w:rsidRDefault="00E664D3" w:rsidP="00E664D3">
      <w:pPr>
        <w:widowControl w:val="0"/>
        <w:jc w:val="both"/>
        <w:rPr>
          <w:lang w:val="en-GB"/>
        </w:rPr>
      </w:pPr>
      <w:r w:rsidRPr="009D7606">
        <w:rPr>
          <w:lang w:val="en-GB"/>
        </w:rPr>
        <w:t>Taking into account, that bridging approach was performed and comparing the composition between evaluated product FRE 001/08/2020 / FUNABEN</w:t>
      </w:r>
      <w:r w:rsidRPr="009D7606">
        <w:rPr>
          <w:vertAlign w:val="superscript"/>
          <w:lang w:val="en-GB"/>
        </w:rPr>
        <w:t>®</w:t>
      </w:r>
      <w:r w:rsidRPr="009D7606">
        <w:rPr>
          <w:lang w:val="en-GB"/>
        </w:rPr>
        <w:t xml:space="preserve"> 018 PA and reference product: “Pasta do smarowania ran drzew 3 % Tiofanat metylu” // FUNABEN</w:t>
      </w:r>
      <w:r w:rsidRPr="009D7606">
        <w:rPr>
          <w:vertAlign w:val="superscript"/>
          <w:lang w:val="en-GB"/>
        </w:rPr>
        <w:t>®</w:t>
      </w:r>
      <w:r w:rsidRPr="009D7606">
        <w:rPr>
          <w:lang w:val="en-GB"/>
        </w:rPr>
        <w:t xml:space="preserve"> PLUS 03 PA – no classification for </w:t>
      </w:r>
      <w:r>
        <w:rPr>
          <w:lang w:val="en-GB"/>
        </w:rPr>
        <w:t>eye irritation</w:t>
      </w:r>
      <w:r w:rsidRPr="009D7606">
        <w:rPr>
          <w:lang w:val="en-GB"/>
        </w:rPr>
        <w:t xml:space="preserve"> is required for evaluated product. </w:t>
      </w:r>
    </w:p>
    <w:p w14:paraId="1B7220D3" w14:textId="54E719ED" w:rsidR="00AC183E" w:rsidRDefault="00E664D3" w:rsidP="00AC183E">
      <w:pPr>
        <w:pStyle w:val="RepStandard"/>
      </w:pPr>
      <w:r w:rsidRPr="009D7606">
        <w:rPr>
          <w:lang w:val="en-US"/>
        </w:rPr>
        <w:t>The composition of both products is very similar. The content of Thiabendazole in FUNABEN</w:t>
      </w:r>
      <w:r w:rsidRPr="009D7606">
        <w:rPr>
          <w:vertAlign w:val="superscript"/>
          <w:lang w:val="en-US"/>
        </w:rPr>
        <w:t>®</w:t>
      </w:r>
      <w:r w:rsidRPr="009D7606">
        <w:rPr>
          <w:lang w:val="en-US"/>
        </w:rPr>
        <w:t xml:space="preserve"> 018 PA is lower than content of Methyl thiophanate in FUNABEN</w:t>
      </w:r>
      <w:r w:rsidRPr="009D7606">
        <w:rPr>
          <w:vertAlign w:val="superscript"/>
          <w:lang w:val="en-US"/>
        </w:rPr>
        <w:t>®</w:t>
      </w:r>
      <w:r w:rsidRPr="009D7606">
        <w:rPr>
          <w:lang w:val="en-US"/>
        </w:rPr>
        <w:t xml:space="preserve"> PLUS 03 PA. On the opposite to Methyl thiophanate, Thiabendazole shows no health hazards, e.g. it is not a skin or eye irritant nor a skin</w:t>
      </w:r>
      <w:r w:rsidR="00521A7A">
        <w:rPr>
          <w:lang w:val="en-US"/>
        </w:rPr>
        <w:t xml:space="preserve"> </w:t>
      </w:r>
      <w:r w:rsidRPr="009D7606">
        <w:rPr>
          <w:lang w:val="en-US"/>
        </w:rPr>
        <w:t>sensitiser. So there is no indications to expect that FUNABEN</w:t>
      </w:r>
      <w:r w:rsidRPr="009D7606">
        <w:rPr>
          <w:vertAlign w:val="superscript"/>
          <w:lang w:val="en-US"/>
        </w:rPr>
        <w:t>®</w:t>
      </w:r>
      <w:r w:rsidRPr="009D7606">
        <w:rPr>
          <w:lang w:val="en-US"/>
        </w:rPr>
        <w:t xml:space="preserve"> 018 PA</w:t>
      </w:r>
      <w:r w:rsidR="008915CB">
        <w:rPr>
          <w:lang w:val="en-US"/>
        </w:rPr>
        <w:t xml:space="preserve"> is</w:t>
      </w:r>
      <w:r w:rsidRPr="009D7606">
        <w:rPr>
          <w:lang w:val="en-US"/>
        </w:rPr>
        <w:t xml:space="preserve"> </w:t>
      </w:r>
      <w:r>
        <w:rPr>
          <w:lang w:val="en-US"/>
        </w:rPr>
        <w:t xml:space="preserve">irritating </w:t>
      </w:r>
      <w:r w:rsidR="008915CB">
        <w:rPr>
          <w:lang w:val="en-US"/>
        </w:rPr>
        <w:t>for</w:t>
      </w:r>
      <w:r>
        <w:rPr>
          <w:lang w:val="en-US"/>
        </w:rPr>
        <w:t xml:space="preserve"> eye</w:t>
      </w:r>
      <w:r w:rsidR="008915CB">
        <w:rPr>
          <w:lang w:val="en-US"/>
        </w:rPr>
        <w:t>s</w:t>
      </w:r>
      <w:r w:rsidRPr="009D7606">
        <w:rPr>
          <w:lang w:val="en-US"/>
        </w:rPr>
        <w:t>. Besides, unnecessary suffering of vertebrates was avoided.</w:t>
      </w:r>
      <w:r w:rsidR="00AC183E">
        <w:rPr>
          <w:lang w:val="en-US"/>
        </w:rPr>
        <w:t xml:space="preserve"> </w:t>
      </w:r>
      <w:r w:rsidR="00AC183E" w:rsidRPr="00494858">
        <w:t>Detailed confidential information are addressed in</w:t>
      </w:r>
      <w:r w:rsidR="00AC183E">
        <w:t xml:space="preserve"> </w:t>
      </w:r>
      <w:r w:rsidR="00AC183E" w:rsidRPr="00494858">
        <w:t>Part C.</w:t>
      </w:r>
      <w:r w:rsidR="00AC183E">
        <w:t xml:space="preserve"> </w:t>
      </w:r>
    </w:p>
    <w:p w14:paraId="0461FA39" w14:textId="77777777" w:rsidR="00C81348" w:rsidRDefault="00C81348" w:rsidP="00217B1C">
      <w:pPr>
        <w:pStyle w:val="RepAppendix2"/>
      </w:pPr>
      <w:bookmarkStart w:id="961" w:name="_Toc300147939"/>
      <w:bookmarkStart w:id="962" w:name="_Toc304462633"/>
      <w:bookmarkStart w:id="963" w:name="_Toc314067831"/>
      <w:bookmarkStart w:id="964" w:name="_Toc314122120"/>
      <w:bookmarkStart w:id="965" w:name="_Toc314129289"/>
      <w:bookmarkStart w:id="966" w:name="_Ref314138474"/>
      <w:bookmarkStart w:id="967" w:name="_Toc314142406"/>
      <w:bookmarkStart w:id="968" w:name="_Toc314557418"/>
      <w:bookmarkStart w:id="969" w:name="_Toc314557676"/>
      <w:bookmarkStart w:id="970" w:name="_Toc328552275"/>
      <w:bookmarkStart w:id="971" w:name="_Toc332020624"/>
      <w:bookmarkStart w:id="972" w:name="_Toc332203468"/>
      <w:bookmarkStart w:id="973" w:name="_Toc332207021"/>
      <w:bookmarkStart w:id="974" w:name="_Toc332296189"/>
      <w:bookmarkStart w:id="975" w:name="_Toc336434756"/>
      <w:bookmarkStart w:id="976" w:name="_Toc397516908"/>
      <w:bookmarkStart w:id="977" w:name="_Toc398627883"/>
      <w:bookmarkStart w:id="978" w:name="_Toc399335743"/>
      <w:bookmarkStart w:id="979" w:name="_Toc399764879"/>
      <w:bookmarkStart w:id="980" w:name="_Toc412562675"/>
      <w:bookmarkStart w:id="981" w:name="_Toc412562752"/>
      <w:bookmarkStart w:id="982" w:name="_Toc413662744"/>
      <w:bookmarkStart w:id="983" w:name="_Toc413673601"/>
      <w:bookmarkStart w:id="984" w:name="_Toc413673699"/>
      <w:bookmarkStart w:id="985" w:name="_Toc413673770"/>
      <w:bookmarkStart w:id="986" w:name="_Toc413928669"/>
      <w:bookmarkStart w:id="987" w:name="_Toc413936283"/>
      <w:bookmarkStart w:id="988" w:name="_Toc413937994"/>
      <w:bookmarkStart w:id="989" w:name="_Toc414026721"/>
      <w:bookmarkStart w:id="990" w:name="_Toc414974100"/>
      <w:bookmarkStart w:id="991" w:name="_Toc450900974"/>
      <w:bookmarkStart w:id="992" w:name="_Toc450920640"/>
      <w:bookmarkStart w:id="993" w:name="_Toc450923761"/>
      <w:bookmarkStart w:id="994" w:name="_Toc454460994"/>
      <w:bookmarkStart w:id="995" w:name="_Toc454462830"/>
      <w:bookmarkStart w:id="996" w:name="_Toc152763188"/>
      <w:r w:rsidRPr="00B32849">
        <w:t>Skin sensitisation</w:t>
      </w:r>
      <w:bookmarkEnd w:id="954"/>
      <w:bookmarkEnd w:id="955"/>
      <w:bookmarkEnd w:id="961"/>
      <w:bookmarkEnd w:id="962"/>
      <w:bookmarkEnd w:id="963"/>
      <w:bookmarkEnd w:id="964"/>
      <w:bookmarkEnd w:id="965"/>
      <w:bookmarkEnd w:id="966"/>
      <w:bookmarkEnd w:id="967"/>
      <w:bookmarkEnd w:id="968"/>
      <w:bookmarkEnd w:id="969"/>
      <w:r w:rsidRPr="00B32849">
        <w:t xml:space="preserve"> (KCP 7.1.6)</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14:paraId="3DC91FB2" w14:textId="77777777" w:rsidR="008976A8" w:rsidRDefault="008976A8" w:rsidP="008976A8">
      <w:pPr>
        <w:pStyle w:val="RepStandard"/>
      </w:pPr>
      <w:r w:rsidRPr="008976A8">
        <w:t>No additional studies for evaluated product FRE 001/08/2020 // FUNABEN</w:t>
      </w:r>
      <w:r w:rsidRPr="008976A8">
        <w:rPr>
          <w:vertAlign w:val="superscript"/>
        </w:rPr>
        <w:t>®</w:t>
      </w:r>
      <w:r w:rsidRPr="008976A8">
        <w:t xml:space="preserve"> 018 PA were provided.</w:t>
      </w:r>
    </w:p>
    <w:p w14:paraId="67D1B1F9" w14:textId="77777777" w:rsidR="008976A8" w:rsidRDefault="00933454" w:rsidP="008976A8">
      <w:pPr>
        <w:pStyle w:val="RepStandard"/>
      </w:pPr>
      <w:r>
        <w:t>B</w:t>
      </w:r>
      <w:r w:rsidR="008976A8" w:rsidRPr="009D7606">
        <w:t>ridging approach was performed</w:t>
      </w:r>
      <w:r>
        <w:t>.</w:t>
      </w:r>
      <w:r w:rsidR="008976A8" w:rsidRPr="009D7606">
        <w:t xml:space="preserve"> </w:t>
      </w:r>
      <w:r>
        <w:t>R</w:t>
      </w:r>
      <w:r w:rsidR="008976A8" w:rsidRPr="009D7606">
        <w:t>eference product: “Pasta do smarowania ran drzew 3 % Tiofanat metylu” // FUNABEN</w:t>
      </w:r>
      <w:r w:rsidR="008976A8" w:rsidRPr="009D7606">
        <w:rPr>
          <w:vertAlign w:val="superscript"/>
        </w:rPr>
        <w:t>®</w:t>
      </w:r>
      <w:r w:rsidR="008976A8" w:rsidRPr="009D7606">
        <w:t xml:space="preserve"> PLUS 03 PA </w:t>
      </w:r>
      <w:r w:rsidR="008976A8">
        <w:t>is</w:t>
      </w:r>
      <w:r w:rsidR="008976A8" w:rsidRPr="009D7606">
        <w:t xml:space="preserve"> classifi</w:t>
      </w:r>
      <w:r w:rsidR="008976A8">
        <w:t>ed</w:t>
      </w:r>
      <w:r w:rsidR="008976A8" w:rsidRPr="009D7606">
        <w:t xml:space="preserve"> </w:t>
      </w:r>
      <w:r w:rsidR="008976A8">
        <w:t xml:space="preserve">as skin sensitizer (assessment based on classification of its active substance - </w:t>
      </w:r>
      <w:r>
        <w:t>M</w:t>
      </w:r>
      <w:r w:rsidR="008976A8">
        <w:t>ethyl thiophanate)</w:t>
      </w:r>
      <w:r>
        <w:t>.</w:t>
      </w:r>
      <w:r w:rsidR="008976A8" w:rsidRPr="009D7606">
        <w:t xml:space="preserve"> </w:t>
      </w:r>
    </w:p>
    <w:p w14:paraId="64D579DF" w14:textId="77777777" w:rsidR="00521A7A" w:rsidRPr="009D7606" w:rsidRDefault="00521A7A" w:rsidP="008976A8">
      <w:pPr>
        <w:pStyle w:val="RepStandard"/>
      </w:pPr>
    </w:p>
    <w:p w14:paraId="72A59424" w14:textId="04169FB4" w:rsidR="00494858" w:rsidRDefault="008976A8" w:rsidP="000815BC">
      <w:pPr>
        <w:pStyle w:val="RepStandard"/>
      </w:pPr>
      <w:r w:rsidRPr="009D7606">
        <w:rPr>
          <w:lang w:val="en-US"/>
        </w:rPr>
        <w:t>The composition of both products is very similar. The content of Thiabendazole in FUNABEN</w:t>
      </w:r>
      <w:r w:rsidRPr="009D7606">
        <w:rPr>
          <w:vertAlign w:val="superscript"/>
          <w:lang w:val="en-US"/>
        </w:rPr>
        <w:t>®</w:t>
      </w:r>
      <w:r w:rsidRPr="009D7606">
        <w:rPr>
          <w:lang w:val="en-US"/>
        </w:rPr>
        <w:t xml:space="preserve"> 018 PA is lower than content of Methyl thiophanate in FUNABEN</w:t>
      </w:r>
      <w:r w:rsidRPr="009D7606">
        <w:rPr>
          <w:vertAlign w:val="superscript"/>
          <w:lang w:val="en-US"/>
        </w:rPr>
        <w:t>®</w:t>
      </w:r>
      <w:r w:rsidRPr="009D7606">
        <w:rPr>
          <w:lang w:val="en-US"/>
        </w:rPr>
        <w:t xml:space="preserve"> PLUS 03 PA. On the opposite to Methyl thiophanate, Thiabendazole is not a skin </w:t>
      </w:r>
      <w:r w:rsidR="00AC183E">
        <w:rPr>
          <w:lang w:val="en-US"/>
        </w:rPr>
        <w:t>sensitiz</w:t>
      </w:r>
      <w:r w:rsidRPr="009D7606">
        <w:rPr>
          <w:lang w:val="en-US"/>
        </w:rPr>
        <w:t>er. So there is no indications to expect that</w:t>
      </w:r>
      <w:r w:rsidR="00521A7A">
        <w:rPr>
          <w:lang w:val="en-US"/>
        </w:rPr>
        <w:t xml:space="preserve"> </w:t>
      </w:r>
      <w:r w:rsidR="00AC183E">
        <w:rPr>
          <w:lang w:val="en-US"/>
        </w:rPr>
        <w:t xml:space="preserve">  </w:t>
      </w:r>
      <w:r w:rsidRPr="009D7606">
        <w:rPr>
          <w:lang w:val="en-US"/>
        </w:rPr>
        <w:t>FUNABEN</w:t>
      </w:r>
      <w:r w:rsidRPr="009D7606">
        <w:rPr>
          <w:vertAlign w:val="superscript"/>
          <w:lang w:val="en-US"/>
        </w:rPr>
        <w:t>®</w:t>
      </w:r>
      <w:r w:rsidRPr="009D7606">
        <w:rPr>
          <w:lang w:val="en-US"/>
        </w:rPr>
        <w:t xml:space="preserve"> 018 PA </w:t>
      </w:r>
      <w:r w:rsidR="00933454">
        <w:rPr>
          <w:lang w:val="en-US"/>
        </w:rPr>
        <w:t>should be considered as skin sensitizer</w:t>
      </w:r>
      <w:r w:rsidRPr="009D7606">
        <w:rPr>
          <w:lang w:val="en-US"/>
        </w:rPr>
        <w:t xml:space="preserve">. Besides, unnecessary suffering of </w:t>
      </w:r>
      <w:r w:rsidR="00521A7A">
        <w:rPr>
          <w:lang w:val="en-US"/>
        </w:rPr>
        <w:t xml:space="preserve"> </w:t>
      </w:r>
      <w:r w:rsidRPr="009D7606">
        <w:rPr>
          <w:lang w:val="en-US"/>
        </w:rPr>
        <w:t>vertebrates was avoided.</w:t>
      </w:r>
      <w:r w:rsidR="00AC183E">
        <w:rPr>
          <w:lang w:val="en-US"/>
        </w:rPr>
        <w:t xml:space="preserve"> </w:t>
      </w:r>
      <w:r w:rsidR="00494858" w:rsidRPr="00494858">
        <w:t>Detailed confidential information are addressed in Part C.</w:t>
      </w:r>
      <w:r w:rsidR="00494858">
        <w:t xml:space="preserve"> </w:t>
      </w:r>
    </w:p>
    <w:p w14:paraId="55311E7D" w14:textId="77777777" w:rsidR="00494858" w:rsidRPr="000815BC" w:rsidRDefault="00494858" w:rsidP="000815B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621496B2" w14:textId="77777777" w:rsidTr="00E44FC1">
        <w:tc>
          <w:tcPr>
            <w:tcW w:w="1094" w:type="pct"/>
            <w:shd w:val="clear" w:color="auto" w:fill="D9D9D9" w:themeFill="background1" w:themeFillShade="D9"/>
          </w:tcPr>
          <w:p w14:paraId="586B9386" w14:textId="77777777" w:rsidR="00217B1C" w:rsidRPr="00521A7A" w:rsidRDefault="00217B1C" w:rsidP="00217B1C">
            <w:pPr>
              <w:pStyle w:val="RepStandard"/>
              <w:rPr>
                <w:rFonts w:eastAsia="Batang"/>
              </w:rPr>
            </w:pPr>
            <w:bookmarkStart w:id="997" w:name="Sens_A"/>
            <w:bookmarkEnd w:id="997"/>
            <w:r w:rsidRPr="00521A7A">
              <w:t>Comments of zRMS:</w:t>
            </w:r>
          </w:p>
        </w:tc>
        <w:tc>
          <w:tcPr>
            <w:tcW w:w="3906" w:type="pct"/>
            <w:shd w:val="clear" w:color="auto" w:fill="D9D9D9" w:themeFill="background1" w:themeFillShade="D9"/>
          </w:tcPr>
          <w:p w14:paraId="14DBB335" w14:textId="77777777" w:rsidR="00F23850" w:rsidRDefault="00521A7A" w:rsidP="00D208D0">
            <w:pPr>
              <w:pStyle w:val="RepStandard"/>
            </w:pPr>
            <w:r w:rsidRPr="00D208D0">
              <w:t>N</w:t>
            </w:r>
            <w:r w:rsidR="00D208D0" w:rsidRPr="00D208D0">
              <w:t>o</w:t>
            </w:r>
            <w:r w:rsidRPr="00D208D0">
              <w:t xml:space="preserve"> study of skin sensitisation of the </w:t>
            </w:r>
            <w:r w:rsidR="00F23850">
              <w:t xml:space="preserve">reference </w:t>
            </w:r>
            <w:r w:rsidRPr="00D208D0">
              <w:t>product “Pasta do smarowania ran drzew 3 % Tiofanat metylu”/FUNABEN</w:t>
            </w:r>
            <w:r w:rsidRPr="00D208D0">
              <w:rPr>
                <w:vertAlign w:val="superscript"/>
              </w:rPr>
              <w:t>®</w:t>
            </w:r>
            <w:r w:rsidRPr="00D208D0">
              <w:t xml:space="preserve"> PLUS 03 PA, </w:t>
            </w:r>
            <w:r w:rsidR="00F23850">
              <w:t xml:space="preserve">and </w:t>
            </w:r>
            <w:r w:rsidRPr="00D208D0">
              <w:t xml:space="preserve"> </w:t>
            </w:r>
            <w:r w:rsidR="00F23850">
              <w:t>o</w:t>
            </w:r>
            <w:r w:rsidRPr="00D208D0">
              <w:t xml:space="preserve">f the product  </w:t>
            </w:r>
            <w:r w:rsidRPr="00D208D0">
              <w:lastRenderedPageBreak/>
              <w:t>FUNABEN® 018 PA (FRE 001/08/2020) has been provided</w:t>
            </w:r>
            <w:r w:rsidR="00F23850">
              <w:t xml:space="preserve">. </w:t>
            </w:r>
          </w:p>
          <w:p w14:paraId="22A146C9" w14:textId="4F4D0765" w:rsidR="00F406A9" w:rsidRDefault="00F23850" w:rsidP="00D208D0">
            <w:pPr>
              <w:pStyle w:val="RepStandard"/>
            </w:pPr>
            <w:r>
              <w:t xml:space="preserve">Skin sensitisation property of the reference product </w:t>
            </w:r>
            <w:r w:rsidRPr="00F23850">
              <w:t xml:space="preserve">FUNABEN® PLUS 03 PA </w:t>
            </w:r>
            <w:r>
              <w:t xml:space="preserve">has been evaluated based on calculation method in line with </w:t>
            </w:r>
            <w:r w:rsidR="00F406A9">
              <w:t xml:space="preserve">point </w:t>
            </w:r>
            <w:r w:rsidR="00F406A9" w:rsidRPr="00F406A9">
              <w:t>3.4.3.3.1.</w:t>
            </w:r>
            <w:r w:rsidR="00F406A9">
              <w:t xml:space="preserve"> of Regulation 1272/2008: “</w:t>
            </w:r>
            <w:r w:rsidR="00F406A9" w:rsidRPr="00F406A9">
              <w:t>The mixture shall be classified as skin sensitiser when at least one ingredient has been classified as a skin sensitiser and is present at or above the appropriate generic concentration limit</w:t>
            </w:r>
            <w:r w:rsidR="00F406A9">
              <w:t xml:space="preserve">”. The same rule has to be applied for the current product </w:t>
            </w:r>
            <w:r w:rsidR="00F406A9" w:rsidRPr="009D7606">
              <w:rPr>
                <w:lang w:val="en-US"/>
              </w:rPr>
              <w:t>FUNABEN</w:t>
            </w:r>
            <w:r w:rsidR="00F406A9" w:rsidRPr="009D7606">
              <w:rPr>
                <w:vertAlign w:val="superscript"/>
                <w:lang w:val="en-US"/>
              </w:rPr>
              <w:t>®</w:t>
            </w:r>
            <w:r w:rsidR="00F406A9" w:rsidRPr="009D7606">
              <w:rPr>
                <w:lang w:val="en-US"/>
              </w:rPr>
              <w:t xml:space="preserve"> 018 PA</w:t>
            </w:r>
            <w:r w:rsidR="00F406A9">
              <w:rPr>
                <w:lang w:val="en-US"/>
              </w:rPr>
              <w:t>.</w:t>
            </w:r>
          </w:p>
          <w:p w14:paraId="32076E05" w14:textId="23798F4F" w:rsidR="00217B1C" w:rsidRPr="00D208D0" w:rsidRDefault="00F406A9" w:rsidP="00E44FC1">
            <w:pPr>
              <w:pStyle w:val="RepStandard"/>
              <w:rPr>
                <w:rFonts w:eastAsia="Batang"/>
              </w:rPr>
            </w:pPr>
            <w:r>
              <w:t xml:space="preserve">According  to harmonised classification of all components of the </w:t>
            </w:r>
            <w:r w:rsidRPr="00F406A9">
              <w:t>product FUNABEN® 018 PA</w:t>
            </w:r>
            <w:r>
              <w:t xml:space="preserve"> given in  the Regulation 1272/2008 and their generic or specific concentration limits for skin sensitisation the product </w:t>
            </w:r>
            <w:r w:rsidRPr="00D208D0">
              <w:t>FUNABEN® 018 PA (FRE 001/08/2020)</w:t>
            </w:r>
            <w:r>
              <w:t xml:space="preserve"> does not require classification as a skin sensitiser. However, the </w:t>
            </w:r>
            <w:r w:rsidRPr="008D608F">
              <w:rPr>
                <w:bCs/>
              </w:rPr>
              <w:t xml:space="preserve">RAC opinion adopted on 26 November 2021 </w:t>
            </w:r>
            <w:r>
              <w:rPr>
                <w:bCs/>
                <w:color w:val="000000"/>
                <w:lang w:eastAsia="en-US"/>
              </w:rPr>
              <w:t>on 1</w:t>
            </w:r>
            <w:r w:rsidRPr="008D608F">
              <w:rPr>
                <w:bCs/>
              </w:rPr>
              <w:t>,2-benzisothiazolin-3-one</w:t>
            </w:r>
            <w:r>
              <w:rPr>
                <w:bCs/>
              </w:rPr>
              <w:t xml:space="preserve">  has changed the specific concentration limit </w:t>
            </w:r>
            <w:r w:rsidR="00F579B9">
              <w:rPr>
                <w:bCs/>
              </w:rPr>
              <w:t xml:space="preserve"> for skin sensitisation of this this substance therefore </w:t>
            </w:r>
            <w:r>
              <w:rPr>
                <w:bCs/>
              </w:rPr>
              <w:t>using rules of Regulation 1272/2008, this product should be classified as Skin Sens. 1A; H317 ( see part C</w:t>
            </w:r>
            <w:r w:rsidR="00F579B9">
              <w:rPr>
                <w:bCs/>
              </w:rPr>
              <w:t xml:space="preserve"> for details</w:t>
            </w:r>
            <w:r>
              <w:rPr>
                <w:bCs/>
              </w:rPr>
              <w:t xml:space="preserve">) </w:t>
            </w:r>
          </w:p>
        </w:tc>
      </w:tr>
    </w:tbl>
    <w:p w14:paraId="4AE6258C" w14:textId="77777777" w:rsidR="00C81348" w:rsidRPr="00B32849" w:rsidRDefault="00C81348" w:rsidP="00D46D5F">
      <w:pPr>
        <w:pStyle w:val="RepAppendix2"/>
      </w:pPr>
      <w:bookmarkStart w:id="998" w:name="_Toc300147940"/>
      <w:bookmarkStart w:id="999" w:name="_Toc304462634"/>
      <w:bookmarkStart w:id="1000" w:name="_Toc314067833"/>
      <w:bookmarkStart w:id="1001" w:name="_Toc314122122"/>
      <w:bookmarkStart w:id="1002" w:name="_Toc314129291"/>
      <w:bookmarkStart w:id="1003" w:name="_Toc314142407"/>
      <w:bookmarkStart w:id="1004" w:name="_Toc314557420"/>
      <w:bookmarkStart w:id="1005" w:name="_Toc314557678"/>
      <w:bookmarkStart w:id="1006" w:name="_Toc328552277"/>
      <w:bookmarkStart w:id="1007" w:name="_Toc332020626"/>
      <w:bookmarkStart w:id="1008" w:name="_Toc332203470"/>
      <w:bookmarkStart w:id="1009" w:name="_Toc332207023"/>
      <w:bookmarkStart w:id="1010" w:name="_Toc332296191"/>
      <w:bookmarkStart w:id="1011" w:name="_Toc336434758"/>
      <w:bookmarkStart w:id="1012" w:name="_Toc397516910"/>
      <w:bookmarkStart w:id="1013" w:name="_Toc398627884"/>
      <w:bookmarkStart w:id="1014" w:name="_Toc399335745"/>
      <w:bookmarkStart w:id="1015" w:name="_Toc399764880"/>
      <w:bookmarkStart w:id="1016" w:name="_Toc412562677"/>
      <w:bookmarkStart w:id="1017" w:name="_Toc412562754"/>
      <w:bookmarkStart w:id="1018" w:name="_Toc413662746"/>
      <w:bookmarkStart w:id="1019" w:name="_Toc413673603"/>
      <w:bookmarkStart w:id="1020" w:name="_Toc413673701"/>
      <w:bookmarkStart w:id="1021" w:name="_Toc413673772"/>
      <w:bookmarkStart w:id="1022" w:name="_Toc413928671"/>
      <w:bookmarkStart w:id="1023" w:name="_Toc413936285"/>
      <w:bookmarkStart w:id="1024" w:name="_Toc413937996"/>
      <w:bookmarkStart w:id="1025" w:name="_Toc414026723"/>
      <w:bookmarkStart w:id="1026" w:name="_Toc414974102"/>
      <w:bookmarkStart w:id="1027" w:name="_Toc450900976"/>
      <w:bookmarkStart w:id="1028" w:name="_Toc450920642"/>
      <w:bookmarkStart w:id="1029" w:name="_Toc450923763"/>
      <w:bookmarkStart w:id="1030" w:name="_Toc454460996"/>
      <w:bookmarkStart w:id="1031" w:name="_Toc454462832"/>
      <w:bookmarkStart w:id="1032" w:name="_Toc152763189"/>
      <w:r w:rsidRPr="00B32849">
        <w:lastRenderedPageBreak/>
        <w:t>Supplementary studies for combinations of plant protection products</w:t>
      </w:r>
      <w:bookmarkEnd w:id="998"/>
      <w:bookmarkEnd w:id="999"/>
      <w:bookmarkEnd w:id="1000"/>
      <w:bookmarkEnd w:id="1001"/>
      <w:bookmarkEnd w:id="1002"/>
      <w:bookmarkEnd w:id="1003"/>
      <w:bookmarkEnd w:id="1004"/>
      <w:bookmarkEnd w:id="1005"/>
      <w:r w:rsidRPr="00B32849">
        <w:t xml:space="preserve"> (KCP 7.1.7)</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14:paraId="7A3B4180" w14:textId="25BE195E" w:rsidR="008E0ED5" w:rsidRPr="00B32849" w:rsidRDefault="00B65D1E" w:rsidP="008E0ED5">
      <w:pPr>
        <w:pStyle w:val="RepStandard"/>
      </w:pPr>
      <w:r>
        <w:t>Not relevant.</w:t>
      </w:r>
      <w:r w:rsidR="00F23850">
        <w:t xml:space="preserve"> </w:t>
      </w:r>
    </w:p>
    <w:p w14:paraId="4E4CBCF1" w14:textId="77777777" w:rsidR="00C81348" w:rsidRPr="00B32849" w:rsidRDefault="00C81348" w:rsidP="00D46D5F">
      <w:pPr>
        <w:pStyle w:val="RepAppendix2"/>
      </w:pPr>
      <w:bookmarkStart w:id="1033" w:name="_Toc304462636"/>
      <w:bookmarkStart w:id="1034" w:name="_Toc314067835"/>
      <w:bookmarkStart w:id="1035" w:name="_Toc314122124"/>
      <w:bookmarkStart w:id="1036" w:name="_Toc314129293"/>
      <w:bookmarkStart w:id="1037" w:name="_Toc314142409"/>
      <w:bookmarkStart w:id="1038" w:name="_Toc314557422"/>
      <w:bookmarkStart w:id="1039" w:name="_Toc314557680"/>
      <w:bookmarkStart w:id="1040" w:name="_Toc328552278"/>
      <w:bookmarkStart w:id="1041" w:name="_Toc332020627"/>
      <w:bookmarkStart w:id="1042" w:name="_Toc332203471"/>
      <w:bookmarkStart w:id="1043" w:name="_Toc332207024"/>
      <w:bookmarkStart w:id="1044" w:name="_Toc332296192"/>
      <w:bookmarkStart w:id="1045" w:name="_Toc336434759"/>
      <w:bookmarkStart w:id="1046" w:name="_Toc397516911"/>
      <w:bookmarkStart w:id="1047" w:name="_Toc398627885"/>
      <w:bookmarkStart w:id="1048" w:name="_Toc399335746"/>
      <w:bookmarkStart w:id="1049" w:name="_Toc399764881"/>
      <w:bookmarkStart w:id="1050" w:name="_Toc412562678"/>
      <w:bookmarkStart w:id="1051" w:name="_Toc412562755"/>
      <w:bookmarkStart w:id="1052" w:name="_Toc413662747"/>
      <w:bookmarkStart w:id="1053" w:name="_Toc413673604"/>
      <w:bookmarkStart w:id="1054" w:name="_Toc413673702"/>
      <w:bookmarkStart w:id="1055" w:name="_Toc413673773"/>
      <w:bookmarkStart w:id="1056" w:name="_Toc413928672"/>
      <w:bookmarkStart w:id="1057" w:name="_Toc413936286"/>
      <w:bookmarkStart w:id="1058" w:name="_Toc413937997"/>
      <w:bookmarkStart w:id="1059" w:name="_Toc414026724"/>
      <w:bookmarkStart w:id="1060" w:name="_Toc414974103"/>
      <w:bookmarkStart w:id="1061" w:name="_Toc450900977"/>
      <w:bookmarkStart w:id="1062" w:name="_Toc450920643"/>
      <w:bookmarkStart w:id="1063" w:name="_Toc450923764"/>
      <w:bookmarkStart w:id="1064" w:name="_Toc454460997"/>
      <w:bookmarkStart w:id="1065" w:name="_Toc454462833"/>
      <w:bookmarkStart w:id="1066" w:name="_Toc152763190"/>
      <w:r w:rsidRPr="00B32849">
        <w:t>Data on co-formulants</w:t>
      </w:r>
      <w:bookmarkEnd w:id="1033"/>
      <w:bookmarkEnd w:id="1034"/>
      <w:bookmarkEnd w:id="1035"/>
      <w:bookmarkEnd w:id="1036"/>
      <w:bookmarkEnd w:id="1037"/>
      <w:bookmarkEnd w:id="1038"/>
      <w:bookmarkEnd w:id="1039"/>
      <w:r w:rsidRPr="00B32849">
        <w:t xml:space="preserve"> (KCP 7.4)</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Pr="00B32849">
        <w:t xml:space="preserve"> </w:t>
      </w:r>
    </w:p>
    <w:p w14:paraId="70F943B0" w14:textId="77777777" w:rsidR="00C81348" w:rsidRPr="00B32849" w:rsidRDefault="00C81348" w:rsidP="00D46D5F">
      <w:pPr>
        <w:pStyle w:val="RepAppendix3"/>
      </w:pPr>
      <w:bookmarkStart w:id="1067" w:name="_Toc304462637"/>
      <w:bookmarkStart w:id="1068" w:name="_Toc314067836"/>
      <w:bookmarkStart w:id="1069" w:name="_Toc314129294"/>
      <w:bookmarkStart w:id="1070" w:name="_Toc314557423"/>
      <w:bookmarkStart w:id="1071" w:name="_Toc314557681"/>
      <w:bookmarkStart w:id="1072" w:name="_Toc328552279"/>
      <w:bookmarkStart w:id="1073" w:name="_Toc332020628"/>
      <w:bookmarkStart w:id="1074" w:name="_Toc332203472"/>
      <w:bookmarkStart w:id="1075" w:name="_Toc332207025"/>
      <w:bookmarkStart w:id="1076" w:name="_Toc332296193"/>
      <w:bookmarkStart w:id="1077" w:name="_Toc336434760"/>
      <w:bookmarkStart w:id="1078" w:name="_Toc397516912"/>
      <w:bookmarkStart w:id="1079" w:name="_Toc399335747"/>
      <w:bookmarkStart w:id="1080" w:name="_Toc412562679"/>
      <w:bookmarkStart w:id="1081" w:name="_Toc412562756"/>
      <w:bookmarkStart w:id="1082" w:name="_Toc413662748"/>
      <w:bookmarkStart w:id="1083" w:name="_Toc413673605"/>
      <w:bookmarkStart w:id="1084" w:name="_Toc413673703"/>
      <w:bookmarkStart w:id="1085" w:name="_Toc413673774"/>
      <w:bookmarkStart w:id="1086" w:name="_Toc413928673"/>
      <w:bookmarkStart w:id="1087" w:name="_Toc413936287"/>
      <w:bookmarkStart w:id="1088" w:name="_Toc413937998"/>
      <w:bookmarkStart w:id="1089" w:name="_Toc414026725"/>
      <w:bookmarkStart w:id="1090" w:name="_Toc414974104"/>
      <w:bookmarkStart w:id="1091" w:name="_Toc450900978"/>
      <w:bookmarkStart w:id="1092" w:name="_Toc450920644"/>
      <w:bookmarkStart w:id="1093" w:name="_Toc450923765"/>
      <w:bookmarkStart w:id="1094" w:name="_Toc454460998"/>
      <w:bookmarkStart w:id="1095" w:name="_Toc454462834"/>
      <w:bookmarkStart w:id="1096" w:name="_Toc152763191"/>
      <w:r w:rsidRPr="00B32849">
        <w:t>Material</w:t>
      </w:r>
      <w:r w:rsidR="00C84AED">
        <w:t xml:space="preserve"> safety data sheet for each co-</w:t>
      </w:r>
      <w:r w:rsidRPr="00B32849">
        <w:t>formulant</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14:paraId="25A6A47C" w14:textId="77777777" w:rsidR="00C81348" w:rsidRPr="00B32849" w:rsidRDefault="00C81348" w:rsidP="00D46D5F">
      <w:pPr>
        <w:pStyle w:val="RepStandard"/>
      </w:pPr>
      <w:r w:rsidRPr="00B32849">
        <w:t>Information regarding material safety data sheets of the co-formulants can be found in the confidential dossier of this submission (Registration Report - Part C).</w:t>
      </w:r>
    </w:p>
    <w:p w14:paraId="0500F21B" w14:textId="77777777" w:rsidR="00C81348" w:rsidRPr="00B32849" w:rsidRDefault="00C81348" w:rsidP="00D46D5F">
      <w:pPr>
        <w:pStyle w:val="RepAppendix3"/>
      </w:pPr>
      <w:bookmarkStart w:id="1097" w:name="_Toc314067837"/>
      <w:bookmarkStart w:id="1098" w:name="_Toc314129295"/>
      <w:bookmarkStart w:id="1099" w:name="_Toc314557424"/>
      <w:bookmarkStart w:id="1100" w:name="_Toc314557682"/>
      <w:bookmarkStart w:id="1101" w:name="_Toc328552280"/>
      <w:bookmarkStart w:id="1102" w:name="_Toc332020629"/>
      <w:bookmarkStart w:id="1103" w:name="_Toc332203473"/>
      <w:bookmarkStart w:id="1104" w:name="_Toc332207026"/>
      <w:bookmarkStart w:id="1105" w:name="_Toc332296194"/>
      <w:bookmarkStart w:id="1106" w:name="_Toc336434761"/>
      <w:bookmarkStart w:id="1107" w:name="_Toc397516913"/>
      <w:bookmarkStart w:id="1108" w:name="_Toc399335748"/>
      <w:bookmarkStart w:id="1109" w:name="_Toc412562680"/>
      <w:bookmarkStart w:id="1110" w:name="_Toc412562757"/>
      <w:bookmarkStart w:id="1111" w:name="_Toc413662749"/>
      <w:bookmarkStart w:id="1112" w:name="_Toc413673606"/>
      <w:bookmarkStart w:id="1113" w:name="_Toc413673704"/>
      <w:bookmarkStart w:id="1114" w:name="_Toc413673775"/>
      <w:bookmarkStart w:id="1115" w:name="_Toc413928674"/>
      <w:bookmarkStart w:id="1116" w:name="_Toc413936288"/>
      <w:bookmarkStart w:id="1117" w:name="_Toc413937999"/>
      <w:bookmarkStart w:id="1118" w:name="_Toc414026726"/>
      <w:bookmarkStart w:id="1119" w:name="_Toc414974105"/>
      <w:bookmarkStart w:id="1120" w:name="_Toc450900979"/>
      <w:bookmarkStart w:id="1121" w:name="_Toc450920645"/>
      <w:bookmarkStart w:id="1122" w:name="_Toc450923766"/>
      <w:bookmarkStart w:id="1123" w:name="_Toc454460999"/>
      <w:bookmarkStart w:id="1124" w:name="_Toc454462835"/>
      <w:bookmarkStart w:id="1125" w:name="_Toc152763192"/>
      <w:r w:rsidRPr="00B32849">
        <w:t>Available toxicological data for each co-formulant</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B32849">
        <w:t xml:space="preserve"> </w:t>
      </w:r>
    </w:p>
    <w:p w14:paraId="1054AD1C" w14:textId="01669212" w:rsidR="00C81348" w:rsidRPr="00B32849" w:rsidRDefault="00C81348" w:rsidP="00D46D5F">
      <w:pPr>
        <w:pStyle w:val="RepStandard"/>
      </w:pPr>
      <w:r w:rsidRPr="00B32849">
        <w:t>Available toxicological data for each co-formulant can be found in the confidential dossier of this submission (Registration Report - Part C).</w:t>
      </w:r>
    </w:p>
    <w:p w14:paraId="1B81C099" w14:textId="77777777" w:rsidR="00C81348" w:rsidRPr="00B32849" w:rsidRDefault="00C81348" w:rsidP="00D46D5F">
      <w:pPr>
        <w:pStyle w:val="RepAppendix2"/>
      </w:pPr>
      <w:bookmarkStart w:id="1126" w:name="_Toc300147942"/>
      <w:bookmarkStart w:id="1127" w:name="_Toc304462638"/>
      <w:bookmarkStart w:id="1128" w:name="_Toc314067838"/>
      <w:bookmarkStart w:id="1129" w:name="_Toc314122125"/>
      <w:bookmarkStart w:id="1130" w:name="_Toc314129296"/>
      <w:bookmarkStart w:id="1131" w:name="_Toc314142410"/>
      <w:bookmarkStart w:id="1132" w:name="_Toc314557425"/>
      <w:bookmarkStart w:id="1133" w:name="_Toc314557683"/>
      <w:bookmarkStart w:id="1134" w:name="_Toc328552281"/>
      <w:bookmarkStart w:id="1135" w:name="_Toc332020630"/>
      <w:bookmarkStart w:id="1136" w:name="_Toc332203474"/>
      <w:bookmarkStart w:id="1137" w:name="_Toc332207027"/>
      <w:bookmarkStart w:id="1138" w:name="_Toc332296195"/>
      <w:bookmarkStart w:id="1139" w:name="_Toc336434762"/>
      <w:bookmarkStart w:id="1140" w:name="_Toc397516914"/>
      <w:bookmarkStart w:id="1141" w:name="_Toc398627886"/>
      <w:bookmarkStart w:id="1142" w:name="_Toc399335749"/>
      <w:bookmarkStart w:id="1143" w:name="_Toc399764882"/>
      <w:bookmarkStart w:id="1144" w:name="_Toc412562681"/>
      <w:bookmarkStart w:id="1145" w:name="_Toc412562758"/>
      <w:bookmarkStart w:id="1146" w:name="_Toc413662750"/>
      <w:bookmarkStart w:id="1147" w:name="_Toc413673607"/>
      <w:bookmarkStart w:id="1148" w:name="_Toc413673705"/>
      <w:bookmarkStart w:id="1149" w:name="_Toc413673776"/>
      <w:bookmarkStart w:id="1150" w:name="_Toc413928675"/>
      <w:bookmarkStart w:id="1151" w:name="_Toc413936289"/>
      <w:bookmarkStart w:id="1152" w:name="_Toc413938000"/>
      <w:bookmarkStart w:id="1153" w:name="_Toc414026727"/>
      <w:bookmarkStart w:id="1154" w:name="_Ref414444204"/>
      <w:bookmarkStart w:id="1155" w:name="_Toc414974106"/>
      <w:bookmarkStart w:id="1156" w:name="_Toc450900980"/>
      <w:bookmarkStart w:id="1157" w:name="_Toc450920646"/>
      <w:bookmarkStart w:id="1158" w:name="_Toc450923767"/>
      <w:bookmarkStart w:id="1159" w:name="_Toc454461000"/>
      <w:bookmarkStart w:id="1160" w:name="_Toc454462836"/>
      <w:bookmarkStart w:id="1161" w:name="_Toc152763193"/>
      <w:r w:rsidRPr="00B32849">
        <w:t>Studies on dermal absorption</w:t>
      </w:r>
      <w:bookmarkEnd w:id="1126"/>
      <w:bookmarkEnd w:id="1127"/>
      <w:bookmarkEnd w:id="1128"/>
      <w:bookmarkEnd w:id="1129"/>
      <w:bookmarkEnd w:id="1130"/>
      <w:bookmarkEnd w:id="1131"/>
      <w:bookmarkEnd w:id="1132"/>
      <w:bookmarkEnd w:id="1133"/>
      <w:r w:rsidRPr="00B32849">
        <w:t xml:space="preserve"> (KCP 7.3)</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14:paraId="00EDC047" w14:textId="4FAFB9AE" w:rsidR="00255B3C" w:rsidRPr="00B32849" w:rsidRDefault="00255B3C" w:rsidP="00255B3C">
      <w:pPr>
        <w:pStyle w:val="RepStandard"/>
      </w:pPr>
      <w:r>
        <w:t>N</w:t>
      </w:r>
      <w:r w:rsidRPr="00B32849">
        <w:t xml:space="preserve">o </w:t>
      </w:r>
      <w:r>
        <w:t>studies</w:t>
      </w:r>
      <w:r w:rsidRPr="00B32849">
        <w:t xml:space="preserve"> on dermal absorption for </w:t>
      </w:r>
      <w:r>
        <w:t>Thiabendazole</w:t>
      </w:r>
      <w:r w:rsidRPr="00B32849">
        <w:t xml:space="preserve"> </w:t>
      </w:r>
      <w:r>
        <w:t>from</w:t>
      </w:r>
      <w:r w:rsidRPr="00B32849">
        <w:t xml:space="preserve"> </w:t>
      </w:r>
      <w:r w:rsidRPr="00F364D8">
        <w:t>FRE 001/08/2020/FUNABEN</w:t>
      </w:r>
      <w:r w:rsidRPr="00F364D8">
        <w:rPr>
          <w:vertAlign w:val="superscript"/>
        </w:rPr>
        <w:t>®</w:t>
      </w:r>
      <w:r w:rsidRPr="00F364D8">
        <w:t xml:space="preserve"> 018 PA </w:t>
      </w:r>
      <w:r>
        <w:t>were performed. D</w:t>
      </w:r>
      <w:r w:rsidRPr="00B32849">
        <w:t>efault value</w:t>
      </w:r>
      <w:r>
        <w:t xml:space="preserve"> (50 % for dilution)</w:t>
      </w:r>
      <w:r w:rsidRPr="00B32849">
        <w:t xml:space="preserve"> according to Guidance on Dermal Absorption (</w:t>
      </w:r>
      <w:r w:rsidRPr="001576A6">
        <w:t>EFSA Journal 2017;15(6):4873</w:t>
      </w:r>
      <w:r w:rsidRPr="00B32849">
        <w:t xml:space="preserve">) </w:t>
      </w:r>
      <w:r>
        <w:t xml:space="preserve">and </w:t>
      </w:r>
      <w:r w:rsidRPr="00AA6185">
        <w:t xml:space="preserve">Guidance SANTE/2018/10591 rev.1 of 24 October 2018 </w:t>
      </w:r>
      <w:r>
        <w:t>was chosen</w:t>
      </w:r>
      <w:r w:rsidRPr="00B32849">
        <w:t xml:space="preserve">. </w:t>
      </w:r>
    </w:p>
    <w:p w14:paraId="7D39CA1C" w14:textId="77777777" w:rsidR="00C81348" w:rsidRDefault="00C81348" w:rsidP="00D46D5F">
      <w:pPr>
        <w:pStyle w:val="RepAppendix2"/>
      </w:pPr>
      <w:bookmarkStart w:id="1162" w:name="_Toc111951416"/>
      <w:bookmarkStart w:id="1163" w:name="_Toc240611824"/>
      <w:bookmarkStart w:id="1164" w:name="_Toc300147943"/>
      <w:bookmarkStart w:id="1165" w:name="_Toc304462639"/>
      <w:bookmarkStart w:id="1166" w:name="_Toc314067839"/>
      <w:bookmarkStart w:id="1167" w:name="_Toc314122126"/>
      <w:bookmarkStart w:id="1168" w:name="_Toc314129297"/>
      <w:bookmarkStart w:id="1169" w:name="_Toc314142411"/>
      <w:bookmarkStart w:id="1170" w:name="_Toc314557426"/>
      <w:bookmarkStart w:id="1171" w:name="_Toc314557684"/>
      <w:bookmarkStart w:id="1172" w:name="_Toc328552282"/>
      <w:bookmarkStart w:id="1173" w:name="_Toc332020631"/>
      <w:bookmarkStart w:id="1174" w:name="_Toc332203475"/>
      <w:bookmarkStart w:id="1175" w:name="_Toc332207028"/>
      <w:bookmarkStart w:id="1176" w:name="_Toc332296196"/>
      <w:bookmarkStart w:id="1177" w:name="_Toc336434763"/>
      <w:bookmarkStart w:id="1178" w:name="_Toc397516915"/>
      <w:bookmarkStart w:id="1179" w:name="_Toc398627887"/>
      <w:bookmarkStart w:id="1180" w:name="_Toc399335750"/>
      <w:bookmarkStart w:id="1181" w:name="_Toc399764883"/>
      <w:bookmarkStart w:id="1182" w:name="_Toc412562682"/>
      <w:bookmarkStart w:id="1183" w:name="_Toc412562759"/>
      <w:bookmarkStart w:id="1184" w:name="_Toc413662751"/>
      <w:bookmarkStart w:id="1185" w:name="_Toc413673608"/>
      <w:bookmarkStart w:id="1186" w:name="_Toc413673706"/>
      <w:bookmarkStart w:id="1187" w:name="_Toc413673777"/>
      <w:bookmarkStart w:id="1188" w:name="_Toc413928676"/>
      <w:bookmarkStart w:id="1189" w:name="_Toc413936290"/>
      <w:bookmarkStart w:id="1190" w:name="_Toc413938001"/>
      <w:bookmarkStart w:id="1191" w:name="_Toc414026728"/>
      <w:bookmarkStart w:id="1192" w:name="_Ref414444025"/>
      <w:bookmarkStart w:id="1193" w:name="_Toc414974107"/>
      <w:bookmarkStart w:id="1194" w:name="_Toc450900981"/>
      <w:bookmarkStart w:id="1195" w:name="_Toc450920647"/>
      <w:bookmarkStart w:id="1196" w:name="_Toc450923768"/>
      <w:bookmarkStart w:id="1197" w:name="_Toc454461002"/>
      <w:bookmarkStart w:id="1198" w:name="_Toc454462838"/>
      <w:bookmarkStart w:id="1199" w:name="_Toc152763194"/>
      <w:r w:rsidRPr="00B32849">
        <w:t>Other/Special Studies</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14:paraId="2D0B9DD1" w14:textId="77777777" w:rsidR="001508CE" w:rsidRPr="001508CE" w:rsidRDefault="001508CE" w:rsidP="001508CE">
      <w:pPr>
        <w:pStyle w:val="RepStandard"/>
      </w:pPr>
      <w:r>
        <w:t>No other/special studies were performed.</w:t>
      </w:r>
    </w:p>
    <w:p w14:paraId="31B22854" w14:textId="77777777" w:rsidR="00C81348" w:rsidRDefault="00C81348" w:rsidP="00D46D5F">
      <w:pPr>
        <w:pStyle w:val="RepAppendix1"/>
        <w:pageBreakBefore/>
      </w:pPr>
      <w:bookmarkStart w:id="1200" w:name="_Toc300147944"/>
      <w:bookmarkStart w:id="1201" w:name="_Toc304462640"/>
      <w:bookmarkStart w:id="1202" w:name="_Toc314067840"/>
      <w:bookmarkStart w:id="1203" w:name="_Toc314122127"/>
      <w:bookmarkStart w:id="1204" w:name="_Toc314129298"/>
      <w:bookmarkStart w:id="1205" w:name="_Toc314142412"/>
      <w:bookmarkStart w:id="1206" w:name="_Toc314557427"/>
      <w:bookmarkStart w:id="1207" w:name="_Toc314557685"/>
      <w:bookmarkStart w:id="1208" w:name="_Toc328552284"/>
      <w:bookmarkStart w:id="1209" w:name="_Toc332020633"/>
      <w:bookmarkStart w:id="1210" w:name="_Toc332203477"/>
      <w:bookmarkStart w:id="1211" w:name="_Toc332207029"/>
      <w:bookmarkStart w:id="1212" w:name="_Toc332296197"/>
      <w:bookmarkStart w:id="1213" w:name="_Toc336434764"/>
      <w:bookmarkStart w:id="1214" w:name="_Toc397516916"/>
      <w:bookmarkStart w:id="1215" w:name="_Toc398627888"/>
      <w:bookmarkStart w:id="1216" w:name="_Toc399335751"/>
      <w:bookmarkStart w:id="1217" w:name="_Toc399764884"/>
      <w:bookmarkStart w:id="1218" w:name="_Toc412562683"/>
      <w:bookmarkStart w:id="1219" w:name="_Toc412562760"/>
      <w:bookmarkStart w:id="1220" w:name="_Toc413662752"/>
      <w:bookmarkStart w:id="1221" w:name="_Toc413673609"/>
      <w:bookmarkStart w:id="1222" w:name="_Toc413673707"/>
      <w:bookmarkStart w:id="1223" w:name="_Toc413673778"/>
      <w:bookmarkStart w:id="1224" w:name="_Toc413928677"/>
      <w:bookmarkStart w:id="1225" w:name="_Toc413936291"/>
      <w:bookmarkStart w:id="1226" w:name="_Toc413938002"/>
      <w:bookmarkStart w:id="1227" w:name="_Toc414026729"/>
      <w:bookmarkStart w:id="1228" w:name="_Ref414444418"/>
      <w:bookmarkStart w:id="1229" w:name="_Toc414974108"/>
      <w:bookmarkStart w:id="1230" w:name="_Toc450900982"/>
      <w:bookmarkStart w:id="1231" w:name="_Toc450920648"/>
      <w:bookmarkStart w:id="1232" w:name="_Toc450923769"/>
      <w:bookmarkStart w:id="1233" w:name="_Toc454461003"/>
      <w:bookmarkStart w:id="1234" w:name="_Toc454462839"/>
      <w:bookmarkStart w:id="1235" w:name="_Toc152763195"/>
      <w:r w:rsidRPr="00B32849">
        <w:lastRenderedPageBreak/>
        <w:t>Exposure calculations</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r w:rsidRPr="00B32849">
        <w:t xml:space="preserve"> </w:t>
      </w:r>
    </w:p>
    <w:p w14:paraId="1AC1EA58" w14:textId="77777777" w:rsidR="00C81348" w:rsidRPr="00B32849" w:rsidRDefault="00C81348" w:rsidP="00D46D5F">
      <w:pPr>
        <w:pStyle w:val="RepAppendix2"/>
      </w:pPr>
      <w:bookmarkStart w:id="1236" w:name="_Toc332203478"/>
      <w:bookmarkStart w:id="1237" w:name="_Toc332207030"/>
      <w:bookmarkStart w:id="1238" w:name="_Toc332296198"/>
      <w:bookmarkStart w:id="1239" w:name="_Toc336434765"/>
      <w:bookmarkStart w:id="1240" w:name="_Toc397516917"/>
      <w:bookmarkStart w:id="1241" w:name="_Toc398627889"/>
      <w:bookmarkStart w:id="1242" w:name="_Toc399335752"/>
      <w:bookmarkStart w:id="1243" w:name="_Toc399764885"/>
      <w:bookmarkStart w:id="1244" w:name="_Toc412562684"/>
      <w:bookmarkStart w:id="1245" w:name="_Toc412562761"/>
      <w:bookmarkStart w:id="1246" w:name="_Toc413662753"/>
      <w:bookmarkStart w:id="1247" w:name="_Toc413673610"/>
      <w:bookmarkStart w:id="1248" w:name="_Toc413673708"/>
      <w:bookmarkStart w:id="1249" w:name="_Toc413673779"/>
      <w:bookmarkStart w:id="1250" w:name="_Toc413928678"/>
      <w:bookmarkStart w:id="1251" w:name="_Toc413936292"/>
      <w:bookmarkStart w:id="1252" w:name="_Toc413938003"/>
      <w:bookmarkStart w:id="1253" w:name="_Toc414026730"/>
      <w:bookmarkStart w:id="1254" w:name="_Toc414974109"/>
      <w:bookmarkStart w:id="1255" w:name="_Toc450900983"/>
      <w:bookmarkStart w:id="1256" w:name="_Toc450920649"/>
      <w:bookmarkStart w:id="1257" w:name="_Toc450923770"/>
      <w:bookmarkStart w:id="1258" w:name="_Toc454461004"/>
      <w:bookmarkStart w:id="1259" w:name="_Toc454462840"/>
      <w:bookmarkStart w:id="1260" w:name="_Toc152763196"/>
      <w:bookmarkStart w:id="1261" w:name="_Toc300147945"/>
      <w:r w:rsidRPr="00B32849">
        <w:t>Operator exposure calculations (KCP 7.2.1.1)</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14:paraId="1C4804EB" w14:textId="77777777" w:rsidR="00C81348" w:rsidRPr="00B32849" w:rsidRDefault="00C81348" w:rsidP="00D46D5F">
      <w:pPr>
        <w:pStyle w:val="RepAppendix3"/>
      </w:pPr>
      <w:bookmarkStart w:id="1262" w:name="_Toc304462641"/>
      <w:bookmarkStart w:id="1263" w:name="_Toc314067841"/>
      <w:bookmarkStart w:id="1264" w:name="_Toc314122128"/>
      <w:bookmarkStart w:id="1265" w:name="_Toc314129299"/>
      <w:bookmarkStart w:id="1266" w:name="_Toc314142413"/>
      <w:bookmarkStart w:id="1267" w:name="_Toc314557428"/>
      <w:bookmarkStart w:id="1268" w:name="_Toc314557686"/>
      <w:bookmarkStart w:id="1269" w:name="_Toc328552285"/>
      <w:bookmarkStart w:id="1270" w:name="_Toc332020634"/>
      <w:bookmarkStart w:id="1271" w:name="_Toc332203479"/>
      <w:bookmarkStart w:id="1272" w:name="_Toc332207031"/>
      <w:bookmarkStart w:id="1273" w:name="_Toc332296199"/>
      <w:bookmarkStart w:id="1274" w:name="_Toc336434766"/>
      <w:bookmarkStart w:id="1275" w:name="_Toc397516918"/>
      <w:bookmarkStart w:id="1276" w:name="_Toc399335753"/>
      <w:bookmarkStart w:id="1277" w:name="_Toc412562685"/>
      <w:bookmarkStart w:id="1278" w:name="_Toc412562762"/>
      <w:bookmarkStart w:id="1279" w:name="_Toc413662754"/>
      <w:bookmarkStart w:id="1280" w:name="_Toc413673611"/>
      <w:bookmarkStart w:id="1281" w:name="_Toc413673709"/>
      <w:bookmarkStart w:id="1282" w:name="_Toc413673780"/>
      <w:bookmarkStart w:id="1283" w:name="_Toc413928679"/>
      <w:bookmarkStart w:id="1284" w:name="_Toc413936293"/>
      <w:bookmarkStart w:id="1285" w:name="_Toc413938004"/>
      <w:bookmarkStart w:id="1286" w:name="_Toc414026731"/>
      <w:bookmarkStart w:id="1287" w:name="_Toc414974110"/>
      <w:bookmarkStart w:id="1288" w:name="_Toc450900984"/>
      <w:bookmarkStart w:id="1289" w:name="_Toc450920650"/>
      <w:bookmarkStart w:id="1290" w:name="_Toc450923771"/>
      <w:bookmarkStart w:id="1291" w:name="_Toc454461005"/>
      <w:bookmarkStart w:id="1292" w:name="_Toc454462841"/>
      <w:bookmarkStart w:id="1293" w:name="_Toc152763197"/>
      <w:bookmarkEnd w:id="1261"/>
      <w:r w:rsidRPr="00B32849">
        <w:t xml:space="preserve">Calculations for </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r w:rsidR="000D7FB0">
        <w:t>Thiabendazole</w:t>
      </w:r>
      <w:bookmarkEnd w:id="1293"/>
    </w:p>
    <w:p w14:paraId="11F161C6" w14:textId="77777777" w:rsidR="0046537A" w:rsidRDefault="0046537A" w:rsidP="00E44FC1">
      <w:pPr>
        <w:pStyle w:val="RepLabel"/>
        <w:spacing w:before="0" w:after="0"/>
        <w:ind w:left="0" w:firstLine="0"/>
        <w:jc w:val="both"/>
        <w:rPr>
          <w:b w:val="0"/>
        </w:rPr>
      </w:pPr>
      <w:r>
        <w:rPr>
          <w:b w:val="0"/>
        </w:rPr>
        <w:t xml:space="preserve">Taking into account, that </w:t>
      </w:r>
      <w:r w:rsidRPr="00280DE0">
        <w:rPr>
          <w:b w:val="0"/>
        </w:rPr>
        <w:t xml:space="preserve">Thiabendazole shows low acute toxicity via oral, dermal and inhalatory routes; </w:t>
      </w:r>
    </w:p>
    <w:p w14:paraId="05ACDC54" w14:textId="25FEB916" w:rsidR="0046537A" w:rsidRDefault="0046537A" w:rsidP="00E44FC1">
      <w:pPr>
        <w:pStyle w:val="RepLabel"/>
        <w:spacing w:before="0" w:after="0"/>
        <w:ind w:left="0" w:firstLine="0"/>
        <w:jc w:val="both"/>
      </w:pPr>
      <w:r w:rsidRPr="00280DE0">
        <w:rPr>
          <w:b w:val="0"/>
        </w:rPr>
        <w:t xml:space="preserve">it is not a skin or </w:t>
      </w:r>
      <w:r w:rsidR="00F135B1">
        <w:rPr>
          <w:b w:val="0"/>
        </w:rPr>
        <w:t xml:space="preserve">eye </w:t>
      </w:r>
      <w:r w:rsidR="00F135B1" w:rsidRPr="00E44FC1">
        <w:rPr>
          <w:b w:val="0"/>
        </w:rPr>
        <w:t>irritant nor a skin sensitiz</w:t>
      </w:r>
      <w:r w:rsidRPr="00E44FC1">
        <w:rPr>
          <w:b w:val="0"/>
        </w:rPr>
        <w:t>er and no AAEOL value is available, only longer term exposure has been estimated.</w:t>
      </w:r>
      <w:r w:rsidR="00E44FC1" w:rsidRPr="00E44FC1">
        <w:rPr>
          <w:b w:val="0"/>
        </w:rPr>
        <w:t xml:space="preserve"> </w:t>
      </w:r>
      <w:r w:rsidRPr="00E44FC1">
        <w:rPr>
          <w:b w:val="0"/>
        </w:rPr>
        <w:t xml:space="preserve">Due to form of product (thick paste) and specific mode of application (locally on wound of trees, using brush; small areas of plants) and lack of </w:t>
      </w:r>
      <w:r w:rsidR="00FF4B8C" w:rsidRPr="00E44FC1">
        <w:rPr>
          <w:b w:val="0"/>
        </w:rPr>
        <w:t xml:space="preserve">appropriate </w:t>
      </w:r>
      <w:r w:rsidRPr="00E44FC1">
        <w:rPr>
          <w:b w:val="0"/>
        </w:rPr>
        <w:t>standardised first-tier methods, calculation of the exposure for non-professional users w</w:t>
      </w:r>
      <w:r w:rsidR="00FF4B8C" w:rsidRPr="00E44FC1">
        <w:rPr>
          <w:b w:val="0"/>
        </w:rPr>
        <w:t>as</w:t>
      </w:r>
      <w:r w:rsidRPr="00E44FC1">
        <w:rPr>
          <w:b w:val="0"/>
        </w:rPr>
        <w:t xml:space="preserve"> performed using </w:t>
      </w:r>
      <w:r w:rsidRPr="00E44FC1">
        <w:rPr>
          <w:b w:val="0"/>
          <w:i/>
        </w:rPr>
        <w:t>ConsExpo</w:t>
      </w:r>
      <w:r w:rsidR="008C49A4" w:rsidRPr="00E44FC1">
        <w:rPr>
          <w:b w:val="0"/>
          <w:i/>
        </w:rPr>
        <w:t xml:space="preserve"> web</w:t>
      </w:r>
      <w:r w:rsidRPr="00E44FC1">
        <w:rPr>
          <w:b w:val="0"/>
        </w:rPr>
        <w:t xml:space="preserve"> (adapted model for Painting with brush). For professional users </w:t>
      </w:r>
      <w:bookmarkStart w:id="1294" w:name="_Hlk152668011"/>
      <w:r w:rsidRPr="00E44FC1">
        <w:rPr>
          <w:b w:val="0"/>
          <w:i/>
        </w:rPr>
        <w:t>German model for operator</w:t>
      </w:r>
      <w:r w:rsidR="006950A2" w:rsidRPr="00E44FC1">
        <w:rPr>
          <w:b w:val="0"/>
          <w:i/>
        </w:rPr>
        <w:t>, 90</w:t>
      </w:r>
      <w:r w:rsidR="006950A2" w:rsidRPr="00E44FC1">
        <w:rPr>
          <w:b w:val="0"/>
          <w:i/>
          <w:vertAlign w:val="superscript"/>
        </w:rPr>
        <w:t>th</w:t>
      </w:r>
      <w:r w:rsidR="006950A2" w:rsidRPr="00E44FC1">
        <w:rPr>
          <w:b w:val="0"/>
          <w:i/>
        </w:rPr>
        <w:t xml:space="preserve"> percentile</w:t>
      </w:r>
      <w:r w:rsidRPr="00E44FC1">
        <w:rPr>
          <w:b w:val="0"/>
        </w:rPr>
        <w:t xml:space="preserve"> </w:t>
      </w:r>
      <w:bookmarkEnd w:id="1294"/>
      <w:r w:rsidRPr="00E44FC1">
        <w:rPr>
          <w:b w:val="0"/>
        </w:rPr>
        <w:t>(properly adapted for specific mode of application) w</w:t>
      </w:r>
      <w:r w:rsidR="00FF4B8C" w:rsidRPr="00E44FC1">
        <w:rPr>
          <w:b w:val="0"/>
        </w:rPr>
        <w:t>as</w:t>
      </w:r>
      <w:r w:rsidRPr="00E44FC1">
        <w:rPr>
          <w:b w:val="0"/>
        </w:rPr>
        <w:t xml:space="preserve"> used.</w:t>
      </w:r>
      <w:r>
        <w:t xml:space="preserve"> </w:t>
      </w:r>
    </w:p>
    <w:p w14:paraId="538D311F" w14:textId="77777777" w:rsidR="00C81348" w:rsidRPr="00B32849" w:rsidRDefault="0079387A" w:rsidP="00D46D5F">
      <w:pPr>
        <w:pStyle w:val="RepLabel"/>
      </w:pPr>
      <w:r w:rsidRPr="00B32849">
        <w:t>Table A </w:t>
      </w:r>
      <w:r w:rsidR="00D22144">
        <w:fldChar w:fldCharType="begin"/>
      </w:r>
      <w:r w:rsidR="00D22144">
        <w:instrText xml:space="preserve"> SEQ Table_A \* ARABIC </w:instrText>
      </w:r>
      <w:r w:rsidR="00D22144">
        <w:fldChar w:fldCharType="separate"/>
      </w:r>
      <w:r w:rsidR="007C0A62">
        <w:rPr>
          <w:noProof/>
        </w:rPr>
        <w:t>12</w:t>
      </w:r>
      <w:r w:rsidR="00D22144">
        <w:fldChar w:fldCharType="end"/>
      </w:r>
      <w:r w:rsidR="00C81348" w:rsidRPr="00B32849">
        <w:t>:</w:t>
      </w:r>
      <w:r w:rsidR="00C81348" w:rsidRPr="00B32849">
        <w:tab/>
        <w:t>Input parameters considered for the estimation of operator exposure</w:t>
      </w:r>
      <w:r w:rsidR="005676AE">
        <w:t xml:space="preserve">          (professional)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90"/>
        <w:gridCol w:w="492"/>
        <w:gridCol w:w="1337"/>
        <w:gridCol w:w="2593"/>
        <w:gridCol w:w="2436"/>
      </w:tblGrid>
      <w:tr w:rsidR="00144FAD" w:rsidRPr="0046537A" w14:paraId="396D5C1B" w14:textId="77777777" w:rsidTr="00B53F31">
        <w:tc>
          <w:tcPr>
            <w:tcW w:w="1332" w:type="pct"/>
          </w:tcPr>
          <w:p w14:paraId="6AA24B59" w14:textId="77777777" w:rsidR="00144FAD" w:rsidRPr="0046537A" w:rsidRDefault="009F554F" w:rsidP="005163FD">
            <w:pPr>
              <w:pStyle w:val="RepTableSmall"/>
            </w:pPr>
            <w:r w:rsidRPr="0046537A">
              <w:t>Formulation type</w:t>
            </w:r>
          </w:p>
        </w:tc>
        <w:tc>
          <w:tcPr>
            <w:tcW w:w="978" w:type="pct"/>
            <w:gridSpan w:val="2"/>
          </w:tcPr>
          <w:p w14:paraId="6F319468" w14:textId="77777777" w:rsidR="00144FAD" w:rsidRPr="0046537A" w:rsidRDefault="0050622F" w:rsidP="005163FD">
            <w:pPr>
              <w:pStyle w:val="RepTableSmall"/>
            </w:pPr>
            <w:r w:rsidRPr="0046537A">
              <w:t>PA</w:t>
            </w:r>
          </w:p>
        </w:tc>
        <w:tc>
          <w:tcPr>
            <w:tcW w:w="1387" w:type="pct"/>
          </w:tcPr>
          <w:p w14:paraId="5C175C61" w14:textId="77777777" w:rsidR="00144FAD" w:rsidRPr="0046537A" w:rsidRDefault="009F554F" w:rsidP="005163FD">
            <w:pPr>
              <w:pStyle w:val="RepTableSmall"/>
            </w:pPr>
            <w:r w:rsidRPr="0046537A">
              <w:t>Crop type</w:t>
            </w:r>
          </w:p>
        </w:tc>
        <w:tc>
          <w:tcPr>
            <w:tcW w:w="1303" w:type="pct"/>
          </w:tcPr>
          <w:p w14:paraId="073FE629" w14:textId="77777777" w:rsidR="00144FAD" w:rsidRPr="0046537A" w:rsidRDefault="0050622F" w:rsidP="0050622F">
            <w:pPr>
              <w:pStyle w:val="RepTableSmall"/>
            </w:pPr>
            <w:r w:rsidRPr="0046537A">
              <w:t>apple</w:t>
            </w:r>
          </w:p>
        </w:tc>
      </w:tr>
      <w:tr w:rsidR="00144FAD" w:rsidRPr="0046537A" w14:paraId="2FF5221B" w14:textId="77777777" w:rsidTr="00B53F31">
        <w:tc>
          <w:tcPr>
            <w:tcW w:w="1332" w:type="pct"/>
          </w:tcPr>
          <w:p w14:paraId="33734DE7" w14:textId="77777777" w:rsidR="00144FAD" w:rsidRPr="0046537A" w:rsidRDefault="009F554F" w:rsidP="005163FD">
            <w:pPr>
              <w:pStyle w:val="RepTableSmall"/>
            </w:pPr>
            <w:r w:rsidRPr="0046537A">
              <w:t>Application rate (AR)</w:t>
            </w:r>
            <w:r w:rsidR="00AB7CC9">
              <w:t>**</w:t>
            </w:r>
          </w:p>
        </w:tc>
        <w:tc>
          <w:tcPr>
            <w:tcW w:w="263" w:type="pct"/>
          </w:tcPr>
          <w:p w14:paraId="69806571" w14:textId="77777777" w:rsidR="00144FAD" w:rsidRPr="0046537A" w:rsidRDefault="006950A2" w:rsidP="005163FD">
            <w:pPr>
              <w:pStyle w:val="RepTableSmall"/>
            </w:pPr>
            <w:r>
              <w:t>0,1</w:t>
            </w:r>
          </w:p>
        </w:tc>
        <w:tc>
          <w:tcPr>
            <w:tcW w:w="715" w:type="pct"/>
          </w:tcPr>
          <w:p w14:paraId="7DC087AC" w14:textId="77777777" w:rsidR="00144FAD" w:rsidRPr="0046537A" w:rsidRDefault="00144FAD" w:rsidP="005163FD">
            <w:pPr>
              <w:pStyle w:val="RepTableSmall"/>
            </w:pPr>
            <w:r w:rsidRPr="0046537A">
              <w:t>kg a.s./ha</w:t>
            </w:r>
          </w:p>
        </w:tc>
        <w:tc>
          <w:tcPr>
            <w:tcW w:w="1387" w:type="pct"/>
          </w:tcPr>
          <w:p w14:paraId="5E21D9B4" w14:textId="77777777" w:rsidR="00144FAD" w:rsidRPr="0046537A" w:rsidRDefault="009F554F" w:rsidP="005163FD">
            <w:pPr>
              <w:pStyle w:val="RepTableSmall"/>
            </w:pPr>
            <w:r w:rsidRPr="0046537A">
              <w:t>Application method</w:t>
            </w:r>
          </w:p>
        </w:tc>
        <w:tc>
          <w:tcPr>
            <w:tcW w:w="1303" w:type="pct"/>
          </w:tcPr>
          <w:p w14:paraId="53A9B0EC" w14:textId="77777777" w:rsidR="00144FAD" w:rsidRPr="0046537A" w:rsidRDefault="0050622F" w:rsidP="0050622F">
            <w:pPr>
              <w:pStyle w:val="RepTableSmall"/>
            </w:pPr>
            <w:r w:rsidRPr="0046537A">
              <w:t>painting</w:t>
            </w:r>
          </w:p>
        </w:tc>
      </w:tr>
      <w:tr w:rsidR="00B53F31" w:rsidRPr="0046537A" w14:paraId="13A5F438" w14:textId="77777777" w:rsidTr="00C67810">
        <w:tc>
          <w:tcPr>
            <w:tcW w:w="1332" w:type="pct"/>
          </w:tcPr>
          <w:p w14:paraId="6A2A2D83" w14:textId="77777777" w:rsidR="00B53F31" w:rsidRPr="0046537A" w:rsidRDefault="009F554F" w:rsidP="005163FD">
            <w:pPr>
              <w:pStyle w:val="RepTableSmall"/>
            </w:pPr>
            <w:r w:rsidRPr="0046537A">
              <w:t>Area treated per day (A)</w:t>
            </w:r>
            <w:r w:rsidR="00AB7CC9">
              <w:t>*</w:t>
            </w:r>
          </w:p>
        </w:tc>
        <w:tc>
          <w:tcPr>
            <w:tcW w:w="263" w:type="pct"/>
          </w:tcPr>
          <w:p w14:paraId="6F20F445" w14:textId="77777777" w:rsidR="00B53F31" w:rsidRPr="0046537A" w:rsidRDefault="00D009CE" w:rsidP="005163FD">
            <w:pPr>
              <w:pStyle w:val="RepTableSmall"/>
            </w:pPr>
            <w:r>
              <w:t>0,25</w:t>
            </w:r>
          </w:p>
        </w:tc>
        <w:tc>
          <w:tcPr>
            <w:tcW w:w="715" w:type="pct"/>
          </w:tcPr>
          <w:p w14:paraId="5E47FAAB" w14:textId="77777777" w:rsidR="00B53F31" w:rsidRPr="0046537A" w:rsidRDefault="00B53F31" w:rsidP="005163FD">
            <w:pPr>
              <w:pStyle w:val="RepTableSmall"/>
            </w:pPr>
            <w:r w:rsidRPr="0046537A">
              <w:t>ha</w:t>
            </w:r>
          </w:p>
        </w:tc>
        <w:tc>
          <w:tcPr>
            <w:tcW w:w="1387" w:type="pct"/>
          </w:tcPr>
          <w:p w14:paraId="0A6858DA" w14:textId="77777777" w:rsidR="00B53F31" w:rsidRPr="0046537A" w:rsidRDefault="009F554F" w:rsidP="005163FD">
            <w:pPr>
              <w:pStyle w:val="RepTableSmall"/>
            </w:pPr>
            <w:r w:rsidRPr="0046537A">
              <w:t>Application equipment</w:t>
            </w:r>
          </w:p>
        </w:tc>
        <w:tc>
          <w:tcPr>
            <w:tcW w:w="1303" w:type="pct"/>
          </w:tcPr>
          <w:p w14:paraId="602557CB" w14:textId="77777777" w:rsidR="00B53F31" w:rsidRPr="0046537A" w:rsidRDefault="0050622F" w:rsidP="005163FD">
            <w:pPr>
              <w:pStyle w:val="RepTableSmall"/>
            </w:pPr>
            <w:r w:rsidRPr="0046537A">
              <w:t>brush</w:t>
            </w:r>
            <w:r w:rsidR="00B53F31" w:rsidRPr="0046537A">
              <w:t xml:space="preserve"> </w:t>
            </w:r>
          </w:p>
        </w:tc>
      </w:tr>
      <w:tr w:rsidR="00B53F31" w:rsidRPr="0046537A" w14:paraId="0AAA7F5E" w14:textId="77777777" w:rsidTr="00845ABF">
        <w:tc>
          <w:tcPr>
            <w:tcW w:w="1332" w:type="pct"/>
            <w:vMerge w:val="restart"/>
          </w:tcPr>
          <w:p w14:paraId="6096CA47" w14:textId="77777777" w:rsidR="00B53F31" w:rsidRPr="0046537A" w:rsidRDefault="009F554F" w:rsidP="005163FD">
            <w:pPr>
              <w:pStyle w:val="RepTableSmall"/>
            </w:pPr>
            <w:r w:rsidRPr="0046537A">
              <w:t>Dermal absorption (DA)</w:t>
            </w:r>
          </w:p>
        </w:tc>
        <w:tc>
          <w:tcPr>
            <w:tcW w:w="263" w:type="pct"/>
          </w:tcPr>
          <w:p w14:paraId="13DB0001" w14:textId="51793523" w:rsidR="00B53F31" w:rsidRPr="0046537A" w:rsidRDefault="00255B3C" w:rsidP="005163FD">
            <w:pPr>
              <w:pStyle w:val="RepTableSmall"/>
            </w:pPr>
            <w:r>
              <w:t>N/A</w:t>
            </w:r>
          </w:p>
        </w:tc>
        <w:tc>
          <w:tcPr>
            <w:tcW w:w="715" w:type="pct"/>
          </w:tcPr>
          <w:p w14:paraId="539BE3A7" w14:textId="77777777" w:rsidR="00B53F31" w:rsidRPr="0046537A" w:rsidRDefault="00B53F31" w:rsidP="005163FD">
            <w:pPr>
              <w:pStyle w:val="RepTableSmall"/>
            </w:pPr>
            <w:r w:rsidRPr="0046537A">
              <w:t>% (concentr.)</w:t>
            </w:r>
          </w:p>
        </w:tc>
        <w:tc>
          <w:tcPr>
            <w:tcW w:w="1387" w:type="pct"/>
          </w:tcPr>
          <w:p w14:paraId="1E796DD7" w14:textId="77777777" w:rsidR="00B53F31" w:rsidRPr="0046537A" w:rsidRDefault="009F554F" w:rsidP="005163FD">
            <w:pPr>
              <w:pStyle w:val="RepTableSmall"/>
            </w:pPr>
            <w:r w:rsidRPr="0046537A">
              <w:t>Indoor/outdoor</w:t>
            </w:r>
          </w:p>
        </w:tc>
        <w:tc>
          <w:tcPr>
            <w:tcW w:w="1303" w:type="pct"/>
          </w:tcPr>
          <w:p w14:paraId="3377815C" w14:textId="77777777" w:rsidR="00B53F31" w:rsidRPr="0046537A" w:rsidRDefault="00B53F31" w:rsidP="005163FD">
            <w:pPr>
              <w:pStyle w:val="RepTableSmall"/>
            </w:pPr>
            <w:r w:rsidRPr="0046537A">
              <w:t>Outdoor</w:t>
            </w:r>
          </w:p>
        </w:tc>
      </w:tr>
      <w:tr w:rsidR="00B53F31" w:rsidRPr="0046537A" w14:paraId="0088DCCF" w14:textId="77777777" w:rsidTr="00815361">
        <w:tc>
          <w:tcPr>
            <w:tcW w:w="1332" w:type="pct"/>
            <w:vMerge/>
          </w:tcPr>
          <w:p w14:paraId="49E4DD90" w14:textId="77777777" w:rsidR="00B53F31" w:rsidRPr="0046537A" w:rsidRDefault="00B53F31" w:rsidP="005163FD">
            <w:pPr>
              <w:pStyle w:val="RepTableSmall"/>
            </w:pPr>
          </w:p>
        </w:tc>
        <w:tc>
          <w:tcPr>
            <w:tcW w:w="263" w:type="pct"/>
          </w:tcPr>
          <w:p w14:paraId="6C14C1CA" w14:textId="0B1AFE16" w:rsidR="00B53F31" w:rsidRPr="0046537A" w:rsidRDefault="00255B3C" w:rsidP="005163FD">
            <w:pPr>
              <w:pStyle w:val="RepTableSmall"/>
            </w:pPr>
            <w:r>
              <w:t>50%</w:t>
            </w:r>
          </w:p>
        </w:tc>
        <w:tc>
          <w:tcPr>
            <w:tcW w:w="715" w:type="pct"/>
          </w:tcPr>
          <w:p w14:paraId="735B5279" w14:textId="77777777" w:rsidR="00B53F31" w:rsidRPr="0046537A" w:rsidRDefault="00B53F31" w:rsidP="005163FD">
            <w:pPr>
              <w:pStyle w:val="RepTableSmall"/>
            </w:pPr>
            <w:r w:rsidRPr="0046537A">
              <w:t>% (dilution)</w:t>
            </w:r>
          </w:p>
        </w:tc>
        <w:tc>
          <w:tcPr>
            <w:tcW w:w="1387" w:type="pct"/>
          </w:tcPr>
          <w:p w14:paraId="1177E1F9" w14:textId="77777777" w:rsidR="00B53F31" w:rsidRPr="0046537A" w:rsidRDefault="009F554F" w:rsidP="005163FD">
            <w:pPr>
              <w:pStyle w:val="RepTableSmall"/>
            </w:pPr>
            <w:r w:rsidRPr="0046537A">
              <w:t>Closed cabin</w:t>
            </w:r>
          </w:p>
        </w:tc>
        <w:tc>
          <w:tcPr>
            <w:tcW w:w="1303" w:type="pct"/>
          </w:tcPr>
          <w:p w14:paraId="3F24C43B" w14:textId="77777777" w:rsidR="00B53F31" w:rsidRPr="0046537A" w:rsidRDefault="0046537A" w:rsidP="005163FD">
            <w:pPr>
              <w:pStyle w:val="RepTableSmall"/>
            </w:pPr>
            <w:r w:rsidRPr="0046537A">
              <w:t>N/A</w:t>
            </w:r>
          </w:p>
        </w:tc>
      </w:tr>
      <w:tr w:rsidR="00B53F31" w:rsidRPr="0046537A" w14:paraId="3EF191C1" w14:textId="77777777" w:rsidTr="004A6C18">
        <w:tc>
          <w:tcPr>
            <w:tcW w:w="1332" w:type="pct"/>
            <w:noWrap/>
          </w:tcPr>
          <w:p w14:paraId="1D8BAEB8" w14:textId="77777777" w:rsidR="00B53F31" w:rsidRPr="0046537A" w:rsidRDefault="009F554F" w:rsidP="005163FD">
            <w:pPr>
              <w:pStyle w:val="RepTableSmall"/>
            </w:pPr>
            <w:r w:rsidRPr="0046537A">
              <w:t>Inhalation absorption (IA)</w:t>
            </w:r>
          </w:p>
        </w:tc>
        <w:tc>
          <w:tcPr>
            <w:tcW w:w="263" w:type="pct"/>
            <w:noWrap/>
          </w:tcPr>
          <w:p w14:paraId="12BA8132" w14:textId="77777777" w:rsidR="00B53F31" w:rsidRPr="0046537A" w:rsidRDefault="00B53F31" w:rsidP="005163FD">
            <w:pPr>
              <w:pStyle w:val="RepTableSmall"/>
            </w:pPr>
            <w:r w:rsidRPr="0046537A">
              <w:t>100</w:t>
            </w:r>
          </w:p>
        </w:tc>
        <w:tc>
          <w:tcPr>
            <w:tcW w:w="715" w:type="pct"/>
            <w:noWrap/>
          </w:tcPr>
          <w:p w14:paraId="17FB0A8F" w14:textId="77777777" w:rsidR="00B53F31" w:rsidRPr="0046537A" w:rsidRDefault="00B53F31" w:rsidP="005163FD">
            <w:pPr>
              <w:pStyle w:val="RepTableSmall"/>
            </w:pPr>
            <w:r w:rsidRPr="0046537A">
              <w:t>%</w:t>
            </w:r>
          </w:p>
        </w:tc>
        <w:tc>
          <w:tcPr>
            <w:tcW w:w="1387" w:type="pct"/>
          </w:tcPr>
          <w:p w14:paraId="14D0D24D" w14:textId="77777777" w:rsidR="00B53F31" w:rsidRPr="0046537A" w:rsidRDefault="009F554F" w:rsidP="005163FD">
            <w:pPr>
              <w:pStyle w:val="RepTableSmall"/>
            </w:pPr>
            <w:r w:rsidRPr="0046537A">
              <w:t>Drift reduction</w:t>
            </w:r>
          </w:p>
        </w:tc>
        <w:tc>
          <w:tcPr>
            <w:tcW w:w="1303" w:type="pct"/>
          </w:tcPr>
          <w:p w14:paraId="2A20949A" w14:textId="77777777" w:rsidR="00B53F31" w:rsidRPr="0046537A" w:rsidRDefault="00831AEF" w:rsidP="005163FD">
            <w:pPr>
              <w:pStyle w:val="RepTableSmall"/>
            </w:pPr>
            <w:r w:rsidRPr="0046537A">
              <w:t>N/A</w:t>
            </w:r>
          </w:p>
        </w:tc>
      </w:tr>
      <w:tr w:rsidR="00B53F31" w:rsidRPr="0046537A" w14:paraId="35773E88" w14:textId="77777777" w:rsidTr="00C9744D">
        <w:tc>
          <w:tcPr>
            <w:tcW w:w="1332" w:type="pct"/>
          </w:tcPr>
          <w:p w14:paraId="547164FA" w14:textId="77777777" w:rsidR="00B53F31" w:rsidRPr="0046537A" w:rsidRDefault="009F554F" w:rsidP="005163FD">
            <w:pPr>
              <w:pStyle w:val="RepTableSmall"/>
            </w:pPr>
            <w:r w:rsidRPr="0046537A">
              <w:t>Body weight (BW)</w:t>
            </w:r>
          </w:p>
        </w:tc>
        <w:tc>
          <w:tcPr>
            <w:tcW w:w="263" w:type="pct"/>
          </w:tcPr>
          <w:p w14:paraId="1D3BB479" w14:textId="77777777" w:rsidR="00B53F31" w:rsidRPr="0046537A" w:rsidRDefault="00B53F31" w:rsidP="005163FD">
            <w:pPr>
              <w:pStyle w:val="RepTableSmall"/>
            </w:pPr>
            <w:r w:rsidRPr="0046537A">
              <w:t>60</w:t>
            </w:r>
          </w:p>
        </w:tc>
        <w:tc>
          <w:tcPr>
            <w:tcW w:w="715" w:type="pct"/>
          </w:tcPr>
          <w:p w14:paraId="16873DC8" w14:textId="77777777" w:rsidR="00B53F31" w:rsidRPr="0046537A" w:rsidRDefault="00B53F31" w:rsidP="005163FD">
            <w:pPr>
              <w:pStyle w:val="RepTableSmall"/>
            </w:pPr>
            <w:r w:rsidRPr="0046537A">
              <w:t>kg/person</w:t>
            </w:r>
          </w:p>
        </w:tc>
        <w:tc>
          <w:tcPr>
            <w:tcW w:w="1387" w:type="pct"/>
          </w:tcPr>
          <w:p w14:paraId="5D59E17E" w14:textId="77777777" w:rsidR="00B53F31" w:rsidRPr="0046537A" w:rsidRDefault="009F554F" w:rsidP="005163FD">
            <w:pPr>
              <w:pStyle w:val="RepTableSmall"/>
            </w:pPr>
            <w:r w:rsidRPr="0046537A">
              <w:t>Cultivation</w:t>
            </w:r>
          </w:p>
        </w:tc>
        <w:tc>
          <w:tcPr>
            <w:tcW w:w="1303" w:type="pct"/>
          </w:tcPr>
          <w:p w14:paraId="5C2C95AF" w14:textId="77777777" w:rsidR="00B53F31" w:rsidRPr="0046537A" w:rsidRDefault="00B53F31" w:rsidP="00831AEF">
            <w:pPr>
              <w:pStyle w:val="RepTableSmall"/>
            </w:pPr>
            <w:r w:rsidRPr="0046537A">
              <w:t>Normal</w:t>
            </w:r>
          </w:p>
        </w:tc>
      </w:tr>
      <w:tr w:rsidR="00FD71E7" w:rsidRPr="0046537A" w14:paraId="5A165B44" w14:textId="77777777" w:rsidTr="00FD71E7">
        <w:trPr>
          <w:trHeight w:val="102"/>
        </w:trPr>
        <w:tc>
          <w:tcPr>
            <w:tcW w:w="1332" w:type="pct"/>
          </w:tcPr>
          <w:p w14:paraId="3AA6A6B9" w14:textId="77777777" w:rsidR="00FD71E7" w:rsidRPr="0046537A" w:rsidRDefault="00FD71E7" w:rsidP="005163FD">
            <w:pPr>
              <w:pStyle w:val="RepTableSmall"/>
            </w:pPr>
            <w:r w:rsidRPr="0046537A">
              <w:t>AOEL</w:t>
            </w:r>
          </w:p>
        </w:tc>
        <w:tc>
          <w:tcPr>
            <w:tcW w:w="263" w:type="pct"/>
          </w:tcPr>
          <w:p w14:paraId="2656CD58" w14:textId="77777777" w:rsidR="00FD71E7" w:rsidRPr="0046537A" w:rsidRDefault="00831AEF" w:rsidP="005163FD">
            <w:pPr>
              <w:pStyle w:val="RepTableSmall"/>
            </w:pPr>
            <w:r w:rsidRPr="0046537A">
              <w:t>0,07</w:t>
            </w:r>
          </w:p>
        </w:tc>
        <w:tc>
          <w:tcPr>
            <w:tcW w:w="715" w:type="pct"/>
            <w:vAlign w:val="center"/>
          </w:tcPr>
          <w:p w14:paraId="6B105D0B" w14:textId="77777777" w:rsidR="00FD71E7" w:rsidRPr="0046537A" w:rsidRDefault="00FD71E7" w:rsidP="005163FD">
            <w:pPr>
              <w:pStyle w:val="RepTableSmall"/>
            </w:pPr>
            <w:r w:rsidRPr="0046537A">
              <w:t>mg/kg bw/d</w:t>
            </w:r>
          </w:p>
        </w:tc>
        <w:tc>
          <w:tcPr>
            <w:tcW w:w="1387" w:type="pct"/>
          </w:tcPr>
          <w:p w14:paraId="6DCE520D" w14:textId="77777777" w:rsidR="00FD71E7" w:rsidRPr="0046537A" w:rsidRDefault="00FD71E7" w:rsidP="005163FD">
            <w:pPr>
              <w:pStyle w:val="RepTableSmall"/>
            </w:pPr>
            <w:r w:rsidRPr="0046537A">
              <w:t>Wa</w:t>
            </w:r>
            <w:r w:rsidR="009F554F" w:rsidRPr="0046537A">
              <w:t>ter soluble bag</w:t>
            </w:r>
          </w:p>
        </w:tc>
        <w:tc>
          <w:tcPr>
            <w:tcW w:w="1303" w:type="pct"/>
          </w:tcPr>
          <w:p w14:paraId="1F2E9BA9" w14:textId="77777777" w:rsidR="00FD71E7" w:rsidRPr="0046537A" w:rsidRDefault="00831AEF" w:rsidP="005163FD">
            <w:pPr>
              <w:pStyle w:val="RepTableSmall"/>
            </w:pPr>
            <w:r w:rsidRPr="0046537A">
              <w:t>N/A</w:t>
            </w:r>
          </w:p>
        </w:tc>
      </w:tr>
      <w:tr w:rsidR="00FD71E7" w:rsidRPr="0046537A" w14:paraId="0C77A626" w14:textId="77777777" w:rsidTr="00AA3A13">
        <w:trPr>
          <w:trHeight w:val="102"/>
        </w:trPr>
        <w:tc>
          <w:tcPr>
            <w:tcW w:w="1332" w:type="pct"/>
          </w:tcPr>
          <w:p w14:paraId="26B81460" w14:textId="77777777" w:rsidR="00FD71E7" w:rsidRPr="0046537A" w:rsidRDefault="009F554F" w:rsidP="005163FD">
            <w:pPr>
              <w:pStyle w:val="RepTableSmall"/>
            </w:pPr>
            <w:r w:rsidRPr="0046537A">
              <w:t>AAOEL</w:t>
            </w:r>
          </w:p>
        </w:tc>
        <w:tc>
          <w:tcPr>
            <w:tcW w:w="263" w:type="pct"/>
          </w:tcPr>
          <w:p w14:paraId="7EF26417" w14:textId="77777777" w:rsidR="00FD71E7" w:rsidRPr="0046537A" w:rsidRDefault="00831AEF" w:rsidP="005163FD">
            <w:pPr>
              <w:pStyle w:val="RepTableSmall"/>
            </w:pPr>
            <w:r w:rsidRPr="0046537A">
              <w:t>N/A</w:t>
            </w:r>
          </w:p>
        </w:tc>
        <w:tc>
          <w:tcPr>
            <w:tcW w:w="715" w:type="pct"/>
          </w:tcPr>
          <w:p w14:paraId="33F6AF8E" w14:textId="77777777" w:rsidR="00FD71E7" w:rsidRPr="0046537A" w:rsidRDefault="00FD71E7" w:rsidP="005163FD">
            <w:pPr>
              <w:pStyle w:val="RepTableSmall"/>
            </w:pPr>
            <w:r w:rsidRPr="0046537A">
              <w:t>mg/kg bw/d</w:t>
            </w:r>
          </w:p>
        </w:tc>
        <w:tc>
          <w:tcPr>
            <w:tcW w:w="1387" w:type="pct"/>
          </w:tcPr>
          <w:p w14:paraId="19B9B554" w14:textId="77777777" w:rsidR="00FD71E7" w:rsidRPr="0046537A" w:rsidRDefault="00FD71E7" w:rsidP="005163FD">
            <w:pPr>
              <w:pStyle w:val="RepTableSmall"/>
            </w:pPr>
          </w:p>
        </w:tc>
        <w:tc>
          <w:tcPr>
            <w:tcW w:w="1303" w:type="pct"/>
          </w:tcPr>
          <w:p w14:paraId="046E09B9" w14:textId="77777777" w:rsidR="00FD71E7" w:rsidRPr="0046537A" w:rsidRDefault="00FD71E7" w:rsidP="005163FD">
            <w:pPr>
              <w:pStyle w:val="RepTableSmall"/>
            </w:pPr>
          </w:p>
        </w:tc>
      </w:tr>
    </w:tbl>
    <w:p w14:paraId="652DAC29" w14:textId="77777777" w:rsidR="00C14D34" w:rsidRDefault="00C14D34" w:rsidP="005676AE">
      <w:pPr>
        <w:keepNext/>
        <w:keepLines/>
        <w:widowControl w:val="0"/>
        <w:tabs>
          <w:tab w:val="left" w:pos="1985"/>
        </w:tabs>
        <w:spacing w:before="200" w:after="120"/>
        <w:ind w:left="1985" w:hanging="1985"/>
        <w:rPr>
          <w:b/>
          <w:szCs w:val="20"/>
          <w:lang w:val="en-GB" w:eastAsia="x-none"/>
        </w:rPr>
      </w:pPr>
      <w:r>
        <w:rPr>
          <w:b/>
          <w:szCs w:val="20"/>
          <w:lang w:val="en-GB" w:eastAsia="x-none"/>
        </w:rPr>
        <w:t>Additional justifications:</w:t>
      </w:r>
    </w:p>
    <w:p w14:paraId="193D5990" w14:textId="05C3F80C" w:rsidR="00255B3C" w:rsidRDefault="00255B3C" w:rsidP="00E44FC1">
      <w:pPr>
        <w:keepNext/>
        <w:keepLines/>
        <w:widowControl w:val="0"/>
        <w:tabs>
          <w:tab w:val="left" w:pos="1985"/>
        </w:tabs>
        <w:jc w:val="both"/>
        <w:rPr>
          <w:szCs w:val="20"/>
          <w:lang w:val="en-GB" w:eastAsia="x-none"/>
        </w:rPr>
      </w:pPr>
      <w:r>
        <w:rPr>
          <w:szCs w:val="20"/>
          <w:lang w:val="en-GB" w:eastAsia="x-none"/>
        </w:rPr>
        <w:t>*Area treated per day (0,15 ha) – estimated based on average planting rate for apples (2000 plants/ha – data from efficacy studies), average amount and area of wounds on each tree (2 wounds, 25 cm</w:t>
      </w:r>
      <w:r>
        <w:rPr>
          <w:szCs w:val="20"/>
          <w:vertAlign w:val="superscript"/>
          <w:lang w:val="en-GB" w:eastAsia="x-none"/>
        </w:rPr>
        <w:t>2</w:t>
      </w:r>
      <w:r>
        <w:rPr>
          <w:szCs w:val="20"/>
          <w:lang w:val="en-GB" w:eastAsia="x-none"/>
        </w:rPr>
        <w:t xml:space="preserve"> each – data obtained from the performer of the efficacy studies) and real perceptual abilities of operator. In result, the operator is able to use the product on 300 trees (located on 0,15 ha) / day (worst-case scenario).</w:t>
      </w:r>
      <w:r w:rsidR="00E44FC1">
        <w:rPr>
          <w:szCs w:val="20"/>
          <w:lang w:val="en-GB" w:eastAsia="x-none"/>
        </w:rPr>
        <w:t xml:space="preserve"> </w:t>
      </w:r>
    </w:p>
    <w:p w14:paraId="4FCAA194" w14:textId="21E88128" w:rsidR="00255B3C" w:rsidRDefault="00255B3C" w:rsidP="00E44FC1">
      <w:pPr>
        <w:keepNext/>
        <w:keepLines/>
        <w:widowControl w:val="0"/>
        <w:tabs>
          <w:tab w:val="left" w:pos="1985"/>
        </w:tabs>
        <w:jc w:val="both"/>
        <w:rPr>
          <w:szCs w:val="20"/>
          <w:lang w:val="en-GB" w:eastAsia="x-none"/>
        </w:rPr>
      </w:pPr>
      <w:r>
        <w:rPr>
          <w:szCs w:val="20"/>
          <w:lang w:val="en-GB" w:eastAsia="x-none"/>
        </w:rPr>
        <w:t>**Application rate (0,1 kg</w:t>
      </w:r>
      <w:r>
        <w:rPr>
          <w:szCs w:val="20"/>
          <w:vertAlign w:val="subscript"/>
          <w:lang w:val="en-GB" w:eastAsia="x-none"/>
        </w:rPr>
        <w:t>a.s.</w:t>
      </w:r>
      <w:r>
        <w:rPr>
          <w:szCs w:val="20"/>
          <w:lang w:val="en-GB" w:eastAsia="x-none"/>
        </w:rPr>
        <w:t>/ha) – based on average amount and area of wounds on each tree (2 wounds x 25 cm</w:t>
      </w:r>
      <w:r>
        <w:rPr>
          <w:szCs w:val="20"/>
          <w:vertAlign w:val="superscript"/>
          <w:lang w:val="en-GB" w:eastAsia="x-none"/>
        </w:rPr>
        <w:t>2</w:t>
      </w:r>
      <w:r>
        <w:rPr>
          <w:szCs w:val="20"/>
          <w:lang w:val="en-GB" w:eastAsia="x-none"/>
        </w:rPr>
        <w:t>→50 cm</w:t>
      </w:r>
      <w:r>
        <w:rPr>
          <w:szCs w:val="20"/>
          <w:vertAlign w:val="superscript"/>
          <w:lang w:val="en-GB" w:eastAsia="x-none"/>
        </w:rPr>
        <w:t>2</w:t>
      </w:r>
      <w:r>
        <w:rPr>
          <w:szCs w:val="20"/>
          <w:lang w:val="en-GB" w:eastAsia="x-none"/>
        </w:rPr>
        <w:t xml:space="preserve"> area of wounds on each tree), dose of product per m</w:t>
      </w:r>
      <w:r>
        <w:rPr>
          <w:szCs w:val="20"/>
          <w:vertAlign w:val="superscript"/>
          <w:lang w:val="en-GB" w:eastAsia="x-none"/>
        </w:rPr>
        <w:t>2</w:t>
      </w:r>
      <w:r>
        <w:rPr>
          <w:szCs w:val="20"/>
          <w:lang w:val="en-GB" w:eastAsia="x-none"/>
        </w:rPr>
        <w:t xml:space="preserve"> of wound area (555,6 g / m</w:t>
      </w:r>
      <w:r w:rsidRPr="00F0159F">
        <w:rPr>
          <w:szCs w:val="20"/>
          <w:vertAlign w:val="superscript"/>
          <w:lang w:val="en-GB" w:eastAsia="x-none"/>
        </w:rPr>
        <w:t>2</w:t>
      </w:r>
      <w:r>
        <w:rPr>
          <w:szCs w:val="20"/>
          <w:lang w:val="en-GB" w:eastAsia="x-none"/>
        </w:rPr>
        <w:t>) and</w:t>
      </w:r>
      <w:r w:rsidR="00E44FC1">
        <w:rPr>
          <w:szCs w:val="20"/>
          <w:lang w:val="en-GB" w:eastAsia="x-none"/>
        </w:rPr>
        <w:t xml:space="preserve"> </w:t>
      </w:r>
      <w:r>
        <w:rPr>
          <w:szCs w:val="20"/>
          <w:lang w:val="en-GB" w:eastAsia="x-none"/>
        </w:rPr>
        <w:t>estimated average planting rate (2000 plants/ha). In result: 2000 plants x 50 cm</w:t>
      </w:r>
      <w:r>
        <w:rPr>
          <w:szCs w:val="20"/>
          <w:vertAlign w:val="superscript"/>
          <w:lang w:val="en-GB" w:eastAsia="x-none"/>
        </w:rPr>
        <w:t>2</w:t>
      </w:r>
      <w:r>
        <w:rPr>
          <w:szCs w:val="20"/>
          <w:lang w:val="en-GB" w:eastAsia="x-none"/>
        </w:rPr>
        <w:t xml:space="preserve"> of wounds = 100 000 cm</w:t>
      </w:r>
      <w:r>
        <w:rPr>
          <w:szCs w:val="20"/>
          <w:vertAlign w:val="superscript"/>
          <w:lang w:val="en-GB" w:eastAsia="x-none"/>
        </w:rPr>
        <w:t>2</w:t>
      </w:r>
      <w:r>
        <w:rPr>
          <w:szCs w:val="20"/>
          <w:lang w:val="en-GB" w:eastAsia="x-none"/>
        </w:rPr>
        <w:t xml:space="preserve"> of wounds. Operator will then use 5,556 kg of FUNABEN</w:t>
      </w:r>
      <w:r w:rsidRPr="00923F93">
        <w:rPr>
          <w:szCs w:val="20"/>
          <w:vertAlign w:val="superscript"/>
          <w:lang w:val="en-GB" w:eastAsia="x-none"/>
        </w:rPr>
        <w:t>®</w:t>
      </w:r>
      <w:r>
        <w:rPr>
          <w:szCs w:val="20"/>
          <w:lang w:val="en-GB" w:eastAsia="x-none"/>
        </w:rPr>
        <w:t xml:space="preserve"> 018 PA, containing 0,1 kg of Thiabendazole. Using of PPE – gloves only.  </w:t>
      </w:r>
    </w:p>
    <w:p w14:paraId="22E1FB28" w14:textId="77777777" w:rsidR="00F9609E" w:rsidRDefault="00F9609E" w:rsidP="00EB001E">
      <w:pPr>
        <w:keepNext/>
        <w:keepLines/>
        <w:widowControl w:val="0"/>
        <w:tabs>
          <w:tab w:val="left" w:pos="1985"/>
        </w:tabs>
        <w:ind w:left="1985" w:hanging="1985"/>
        <w:jc w:val="both"/>
        <w:rPr>
          <w:szCs w:val="20"/>
          <w:lang w:val="en-GB" w:eastAsia="x-none"/>
        </w:rPr>
      </w:pPr>
    </w:p>
    <w:p w14:paraId="526CEA86" w14:textId="77777777" w:rsidR="005676AE" w:rsidRPr="005676AE" w:rsidRDefault="005676AE" w:rsidP="005676AE">
      <w:pPr>
        <w:keepNext/>
        <w:keepLines/>
        <w:widowControl w:val="0"/>
        <w:tabs>
          <w:tab w:val="left" w:pos="1985"/>
        </w:tabs>
        <w:spacing w:before="200" w:after="120"/>
        <w:ind w:left="1985" w:hanging="1985"/>
        <w:rPr>
          <w:b/>
          <w:szCs w:val="20"/>
          <w:lang w:val="en-GB" w:eastAsia="x-none"/>
        </w:rPr>
      </w:pPr>
      <w:r w:rsidRPr="005676AE">
        <w:rPr>
          <w:b/>
          <w:szCs w:val="20"/>
          <w:lang w:val="en-GB" w:eastAsia="x-none"/>
        </w:rPr>
        <w:t>Table A </w:t>
      </w:r>
      <w:r w:rsidRPr="0046537A">
        <w:rPr>
          <w:b/>
          <w:szCs w:val="20"/>
          <w:lang w:val="en-GB" w:eastAsia="x-none"/>
        </w:rPr>
        <w:t>13</w:t>
      </w:r>
      <w:r w:rsidRPr="005676AE">
        <w:rPr>
          <w:b/>
          <w:szCs w:val="20"/>
          <w:lang w:val="en-GB" w:eastAsia="x-none"/>
        </w:rPr>
        <w:t>:</w:t>
      </w:r>
      <w:r w:rsidRPr="005676AE">
        <w:rPr>
          <w:b/>
          <w:szCs w:val="20"/>
          <w:lang w:val="en-GB" w:eastAsia="x-none"/>
        </w:rPr>
        <w:tab/>
        <w:t xml:space="preserve">Input parameters considered for the estimation of operator exposure </w:t>
      </w:r>
      <w:r w:rsidRPr="0046537A">
        <w:rPr>
          <w:b/>
          <w:szCs w:val="20"/>
          <w:lang w:val="en-GB" w:eastAsia="x-none"/>
        </w:rPr>
        <w:t xml:space="preserve">       </w:t>
      </w:r>
      <w:r w:rsidRPr="005676AE">
        <w:rPr>
          <w:b/>
          <w:szCs w:val="20"/>
          <w:lang w:val="en-GB" w:eastAsia="x-none"/>
        </w:rPr>
        <w:t>(</w:t>
      </w:r>
      <w:r w:rsidRPr="0046537A">
        <w:rPr>
          <w:b/>
          <w:szCs w:val="20"/>
          <w:lang w:val="en-GB" w:eastAsia="x-none"/>
        </w:rPr>
        <w:t>non-</w:t>
      </w:r>
      <w:r w:rsidRPr="005676AE">
        <w:rPr>
          <w:b/>
          <w:szCs w:val="20"/>
          <w:lang w:val="en-GB" w:eastAsia="x-none"/>
        </w:rPr>
        <w:t>professional)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90"/>
        <w:gridCol w:w="492"/>
        <w:gridCol w:w="1337"/>
        <w:gridCol w:w="2593"/>
        <w:gridCol w:w="2436"/>
      </w:tblGrid>
      <w:tr w:rsidR="005676AE" w:rsidRPr="005676AE" w14:paraId="7D7CECF9" w14:textId="77777777" w:rsidTr="009E0D66">
        <w:tc>
          <w:tcPr>
            <w:tcW w:w="1332" w:type="pct"/>
          </w:tcPr>
          <w:p w14:paraId="376DEAFA" w14:textId="77777777" w:rsidR="005676AE" w:rsidRPr="005676AE" w:rsidRDefault="005676AE" w:rsidP="005676AE">
            <w:pPr>
              <w:widowControl w:val="0"/>
              <w:rPr>
                <w:sz w:val="16"/>
                <w:szCs w:val="20"/>
              </w:rPr>
            </w:pPr>
            <w:r w:rsidRPr="005676AE">
              <w:rPr>
                <w:sz w:val="16"/>
                <w:szCs w:val="20"/>
              </w:rPr>
              <w:t>Formulation type</w:t>
            </w:r>
          </w:p>
        </w:tc>
        <w:tc>
          <w:tcPr>
            <w:tcW w:w="978" w:type="pct"/>
            <w:gridSpan w:val="2"/>
          </w:tcPr>
          <w:p w14:paraId="0EDC3990" w14:textId="77777777" w:rsidR="005676AE" w:rsidRPr="005676AE" w:rsidRDefault="005676AE" w:rsidP="005676AE">
            <w:pPr>
              <w:widowControl w:val="0"/>
              <w:rPr>
                <w:sz w:val="16"/>
                <w:szCs w:val="20"/>
              </w:rPr>
            </w:pPr>
            <w:r w:rsidRPr="005676AE">
              <w:rPr>
                <w:sz w:val="16"/>
                <w:szCs w:val="20"/>
              </w:rPr>
              <w:t>PA</w:t>
            </w:r>
          </w:p>
        </w:tc>
        <w:tc>
          <w:tcPr>
            <w:tcW w:w="1387" w:type="pct"/>
          </w:tcPr>
          <w:p w14:paraId="3198FA64" w14:textId="77777777" w:rsidR="005676AE" w:rsidRPr="005676AE" w:rsidRDefault="009838A2" w:rsidP="005676AE">
            <w:pPr>
              <w:widowControl w:val="0"/>
              <w:rPr>
                <w:sz w:val="16"/>
                <w:szCs w:val="20"/>
              </w:rPr>
            </w:pPr>
            <w:r>
              <w:rPr>
                <w:sz w:val="16"/>
                <w:szCs w:val="20"/>
              </w:rPr>
              <w:t>Exposed area (hands)</w:t>
            </w:r>
          </w:p>
        </w:tc>
        <w:tc>
          <w:tcPr>
            <w:tcW w:w="1303" w:type="pct"/>
          </w:tcPr>
          <w:p w14:paraId="54CAA731" w14:textId="77777777" w:rsidR="005676AE" w:rsidRPr="005676AE" w:rsidRDefault="009838A2" w:rsidP="005676AE">
            <w:pPr>
              <w:widowControl w:val="0"/>
              <w:rPr>
                <w:sz w:val="16"/>
                <w:szCs w:val="20"/>
              </w:rPr>
            </w:pPr>
            <w:r>
              <w:rPr>
                <w:sz w:val="16"/>
                <w:szCs w:val="20"/>
              </w:rPr>
              <w:t>820 cm</w:t>
            </w:r>
            <w:r>
              <w:rPr>
                <w:sz w:val="16"/>
                <w:szCs w:val="20"/>
                <w:vertAlign w:val="superscript"/>
              </w:rPr>
              <w:t>2</w:t>
            </w:r>
          </w:p>
        </w:tc>
      </w:tr>
      <w:tr w:rsidR="005676AE" w:rsidRPr="005676AE" w14:paraId="012975F0" w14:textId="77777777" w:rsidTr="009E0D66">
        <w:tc>
          <w:tcPr>
            <w:tcW w:w="1332" w:type="pct"/>
          </w:tcPr>
          <w:p w14:paraId="3C9BF50F" w14:textId="77777777" w:rsidR="005676AE" w:rsidRPr="005676AE" w:rsidRDefault="00C14D34" w:rsidP="005676AE">
            <w:pPr>
              <w:widowControl w:val="0"/>
              <w:rPr>
                <w:sz w:val="16"/>
                <w:szCs w:val="20"/>
              </w:rPr>
            </w:pPr>
            <w:r>
              <w:rPr>
                <w:sz w:val="16"/>
                <w:szCs w:val="20"/>
              </w:rPr>
              <w:t xml:space="preserve">Frequency </w:t>
            </w:r>
          </w:p>
        </w:tc>
        <w:tc>
          <w:tcPr>
            <w:tcW w:w="263" w:type="pct"/>
          </w:tcPr>
          <w:p w14:paraId="461509CE" w14:textId="77777777" w:rsidR="005676AE" w:rsidRPr="005676AE" w:rsidRDefault="00C14D34" w:rsidP="005676AE">
            <w:pPr>
              <w:widowControl w:val="0"/>
              <w:rPr>
                <w:sz w:val="16"/>
                <w:szCs w:val="20"/>
              </w:rPr>
            </w:pPr>
            <w:r>
              <w:rPr>
                <w:sz w:val="16"/>
                <w:szCs w:val="20"/>
              </w:rPr>
              <w:t>3</w:t>
            </w:r>
          </w:p>
        </w:tc>
        <w:tc>
          <w:tcPr>
            <w:tcW w:w="715" w:type="pct"/>
          </w:tcPr>
          <w:p w14:paraId="3025F702" w14:textId="77777777" w:rsidR="005676AE" w:rsidRPr="005676AE" w:rsidRDefault="00C14D34" w:rsidP="005676AE">
            <w:pPr>
              <w:widowControl w:val="0"/>
              <w:rPr>
                <w:sz w:val="16"/>
                <w:szCs w:val="20"/>
              </w:rPr>
            </w:pPr>
            <w:r>
              <w:rPr>
                <w:sz w:val="16"/>
                <w:szCs w:val="20"/>
              </w:rPr>
              <w:t>Per year</w:t>
            </w:r>
          </w:p>
        </w:tc>
        <w:tc>
          <w:tcPr>
            <w:tcW w:w="1387" w:type="pct"/>
          </w:tcPr>
          <w:p w14:paraId="3B81D308" w14:textId="77777777" w:rsidR="005676AE" w:rsidRPr="005676AE" w:rsidRDefault="009838A2" w:rsidP="005676AE">
            <w:pPr>
              <w:widowControl w:val="0"/>
              <w:rPr>
                <w:sz w:val="16"/>
                <w:szCs w:val="20"/>
              </w:rPr>
            </w:pPr>
            <w:r>
              <w:rPr>
                <w:sz w:val="16"/>
                <w:szCs w:val="20"/>
              </w:rPr>
              <w:t>Weight fraction substance</w:t>
            </w:r>
          </w:p>
        </w:tc>
        <w:tc>
          <w:tcPr>
            <w:tcW w:w="1303" w:type="pct"/>
          </w:tcPr>
          <w:p w14:paraId="7E89A26F" w14:textId="77777777" w:rsidR="005676AE" w:rsidRPr="005676AE" w:rsidRDefault="009838A2" w:rsidP="005676AE">
            <w:pPr>
              <w:widowControl w:val="0"/>
              <w:rPr>
                <w:sz w:val="16"/>
                <w:szCs w:val="20"/>
              </w:rPr>
            </w:pPr>
            <w:r>
              <w:rPr>
                <w:sz w:val="16"/>
                <w:szCs w:val="20"/>
              </w:rPr>
              <w:t>1,8 %</w:t>
            </w:r>
          </w:p>
        </w:tc>
      </w:tr>
      <w:tr w:rsidR="00A6330C" w:rsidRPr="005676AE" w14:paraId="15ABB7CF" w14:textId="77777777" w:rsidTr="00A6330C">
        <w:tc>
          <w:tcPr>
            <w:tcW w:w="1332" w:type="pct"/>
          </w:tcPr>
          <w:p w14:paraId="2E9E242C" w14:textId="77777777" w:rsidR="00A6330C" w:rsidRPr="005676AE" w:rsidRDefault="00A6330C" w:rsidP="005676AE">
            <w:pPr>
              <w:widowControl w:val="0"/>
              <w:rPr>
                <w:sz w:val="16"/>
                <w:szCs w:val="20"/>
              </w:rPr>
            </w:pPr>
            <w:r>
              <w:rPr>
                <w:sz w:val="16"/>
                <w:szCs w:val="20"/>
              </w:rPr>
              <w:t>Exposure model (dermal)</w:t>
            </w:r>
          </w:p>
        </w:tc>
        <w:tc>
          <w:tcPr>
            <w:tcW w:w="978" w:type="pct"/>
            <w:gridSpan w:val="2"/>
          </w:tcPr>
          <w:p w14:paraId="03DE775E" w14:textId="77777777" w:rsidR="00A6330C" w:rsidRPr="005676AE" w:rsidRDefault="003C1343" w:rsidP="005676AE">
            <w:pPr>
              <w:widowControl w:val="0"/>
              <w:rPr>
                <w:sz w:val="16"/>
                <w:szCs w:val="20"/>
              </w:rPr>
            </w:pPr>
            <w:r>
              <w:rPr>
                <w:sz w:val="16"/>
                <w:szCs w:val="20"/>
              </w:rPr>
              <w:t>Direct contact-instant application</w:t>
            </w:r>
          </w:p>
        </w:tc>
        <w:tc>
          <w:tcPr>
            <w:tcW w:w="1387" w:type="pct"/>
          </w:tcPr>
          <w:p w14:paraId="089605CA" w14:textId="77777777" w:rsidR="00A6330C" w:rsidRPr="005676AE" w:rsidRDefault="009838A2" w:rsidP="005676AE">
            <w:pPr>
              <w:widowControl w:val="0"/>
              <w:rPr>
                <w:sz w:val="16"/>
                <w:szCs w:val="20"/>
              </w:rPr>
            </w:pPr>
            <w:r>
              <w:rPr>
                <w:sz w:val="16"/>
                <w:szCs w:val="20"/>
              </w:rPr>
              <w:t>Product amount</w:t>
            </w:r>
          </w:p>
        </w:tc>
        <w:tc>
          <w:tcPr>
            <w:tcW w:w="1303" w:type="pct"/>
          </w:tcPr>
          <w:p w14:paraId="7E68CDCA" w14:textId="2AACAF3C" w:rsidR="00A6330C" w:rsidRPr="005676AE" w:rsidRDefault="00255B3C" w:rsidP="005676AE">
            <w:pPr>
              <w:widowControl w:val="0"/>
              <w:rPr>
                <w:sz w:val="16"/>
                <w:szCs w:val="20"/>
              </w:rPr>
            </w:pPr>
            <w:r>
              <w:rPr>
                <w:sz w:val="16"/>
                <w:szCs w:val="20"/>
              </w:rPr>
              <w:t>4</w:t>
            </w:r>
            <w:r w:rsidR="009838A2">
              <w:rPr>
                <w:sz w:val="16"/>
                <w:szCs w:val="20"/>
              </w:rPr>
              <w:t xml:space="preserve"> g</w:t>
            </w:r>
            <w:r w:rsidR="00A6330C" w:rsidRPr="005676AE">
              <w:rPr>
                <w:sz w:val="16"/>
                <w:szCs w:val="20"/>
              </w:rPr>
              <w:t xml:space="preserve"> </w:t>
            </w:r>
          </w:p>
        </w:tc>
      </w:tr>
      <w:tr w:rsidR="009838A2" w:rsidRPr="005676AE" w14:paraId="50BC9BAE" w14:textId="77777777" w:rsidTr="009E0D66">
        <w:tc>
          <w:tcPr>
            <w:tcW w:w="1332" w:type="pct"/>
            <w:vMerge w:val="restart"/>
          </w:tcPr>
          <w:p w14:paraId="77B72DFA" w14:textId="77777777" w:rsidR="009838A2" w:rsidRPr="005676AE" w:rsidRDefault="009838A2" w:rsidP="003C1343">
            <w:pPr>
              <w:widowControl w:val="0"/>
              <w:rPr>
                <w:sz w:val="16"/>
                <w:szCs w:val="20"/>
              </w:rPr>
            </w:pPr>
            <w:r>
              <w:rPr>
                <w:sz w:val="16"/>
                <w:szCs w:val="20"/>
              </w:rPr>
              <w:t>A</w:t>
            </w:r>
            <w:r w:rsidRPr="005676AE">
              <w:rPr>
                <w:sz w:val="16"/>
                <w:szCs w:val="20"/>
              </w:rPr>
              <w:t xml:space="preserve">bsorption </w:t>
            </w:r>
            <w:r>
              <w:rPr>
                <w:sz w:val="16"/>
                <w:szCs w:val="20"/>
              </w:rPr>
              <w:t>fraction</w:t>
            </w:r>
          </w:p>
        </w:tc>
        <w:tc>
          <w:tcPr>
            <w:tcW w:w="263" w:type="pct"/>
            <w:vMerge w:val="restart"/>
          </w:tcPr>
          <w:p w14:paraId="496BCF59" w14:textId="31B896F0" w:rsidR="009838A2" w:rsidRPr="005676AE" w:rsidRDefault="00255B3C" w:rsidP="005676AE">
            <w:pPr>
              <w:widowControl w:val="0"/>
              <w:rPr>
                <w:sz w:val="16"/>
                <w:szCs w:val="20"/>
              </w:rPr>
            </w:pPr>
            <w:r>
              <w:rPr>
                <w:sz w:val="16"/>
                <w:szCs w:val="20"/>
              </w:rPr>
              <w:t>50</w:t>
            </w:r>
          </w:p>
        </w:tc>
        <w:tc>
          <w:tcPr>
            <w:tcW w:w="715" w:type="pct"/>
            <w:vMerge w:val="restart"/>
          </w:tcPr>
          <w:p w14:paraId="47FE692A" w14:textId="760E2A9E" w:rsidR="009838A2" w:rsidRPr="005676AE" w:rsidRDefault="009838A2" w:rsidP="005676AE">
            <w:pPr>
              <w:widowControl w:val="0"/>
              <w:rPr>
                <w:sz w:val="16"/>
                <w:szCs w:val="20"/>
              </w:rPr>
            </w:pPr>
            <w:r w:rsidRPr="005676AE">
              <w:rPr>
                <w:sz w:val="16"/>
                <w:szCs w:val="20"/>
              </w:rPr>
              <w:t xml:space="preserve">% </w:t>
            </w:r>
          </w:p>
        </w:tc>
        <w:tc>
          <w:tcPr>
            <w:tcW w:w="1387" w:type="pct"/>
          </w:tcPr>
          <w:p w14:paraId="06155650" w14:textId="77777777" w:rsidR="009838A2" w:rsidRPr="005676AE" w:rsidRDefault="009838A2" w:rsidP="005676AE">
            <w:pPr>
              <w:widowControl w:val="0"/>
              <w:rPr>
                <w:sz w:val="16"/>
                <w:szCs w:val="20"/>
              </w:rPr>
            </w:pPr>
            <w:r>
              <w:rPr>
                <w:sz w:val="16"/>
                <w:szCs w:val="20"/>
              </w:rPr>
              <w:t>Retention factor</w:t>
            </w:r>
          </w:p>
        </w:tc>
        <w:tc>
          <w:tcPr>
            <w:tcW w:w="1303" w:type="pct"/>
          </w:tcPr>
          <w:p w14:paraId="7B9CFDAC" w14:textId="77777777" w:rsidR="009838A2" w:rsidRPr="005676AE" w:rsidRDefault="009838A2" w:rsidP="005676AE">
            <w:pPr>
              <w:widowControl w:val="0"/>
              <w:rPr>
                <w:sz w:val="16"/>
                <w:szCs w:val="20"/>
              </w:rPr>
            </w:pPr>
            <w:r>
              <w:rPr>
                <w:sz w:val="16"/>
                <w:szCs w:val="20"/>
              </w:rPr>
              <w:t>0,1</w:t>
            </w:r>
          </w:p>
        </w:tc>
      </w:tr>
      <w:tr w:rsidR="009838A2" w:rsidRPr="005676AE" w14:paraId="0B692758" w14:textId="77777777" w:rsidTr="009838A2">
        <w:trPr>
          <w:trHeight w:val="22"/>
        </w:trPr>
        <w:tc>
          <w:tcPr>
            <w:tcW w:w="1332" w:type="pct"/>
            <w:vMerge/>
          </w:tcPr>
          <w:p w14:paraId="6EAD4723" w14:textId="77777777" w:rsidR="009838A2" w:rsidRPr="005676AE" w:rsidRDefault="009838A2" w:rsidP="005676AE">
            <w:pPr>
              <w:widowControl w:val="0"/>
              <w:rPr>
                <w:sz w:val="16"/>
                <w:szCs w:val="20"/>
              </w:rPr>
            </w:pPr>
          </w:p>
        </w:tc>
        <w:tc>
          <w:tcPr>
            <w:tcW w:w="263" w:type="pct"/>
            <w:vMerge/>
          </w:tcPr>
          <w:p w14:paraId="088EFD42" w14:textId="77777777" w:rsidR="009838A2" w:rsidRPr="005676AE" w:rsidRDefault="009838A2" w:rsidP="005676AE">
            <w:pPr>
              <w:widowControl w:val="0"/>
              <w:rPr>
                <w:sz w:val="16"/>
                <w:szCs w:val="20"/>
              </w:rPr>
            </w:pPr>
          </w:p>
        </w:tc>
        <w:tc>
          <w:tcPr>
            <w:tcW w:w="715" w:type="pct"/>
            <w:vMerge/>
          </w:tcPr>
          <w:p w14:paraId="7096840C" w14:textId="77777777" w:rsidR="009838A2" w:rsidRPr="005676AE" w:rsidRDefault="009838A2" w:rsidP="005676AE">
            <w:pPr>
              <w:widowControl w:val="0"/>
              <w:rPr>
                <w:sz w:val="16"/>
                <w:szCs w:val="20"/>
              </w:rPr>
            </w:pPr>
          </w:p>
        </w:tc>
        <w:tc>
          <w:tcPr>
            <w:tcW w:w="1387" w:type="pct"/>
          </w:tcPr>
          <w:p w14:paraId="5954AD9B" w14:textId="77777777" w:rsidR="009838A2" w:rsidRPr="005676AE" w:rsidRDefault="009838A2" w:rsidP="005676AE">
            <w:pPr>
              <w:widowControl w:val="0"/>
              <w:rPr>
                <w:sz w:val="16"/>
                <w:szCs w:val="20"/>
              </w:rPr>
            </w:pPr>
          </w:p>
        </w:tc>
        <w:tc>
          <w:tcPr>
            <w:tcW w:w="1303" w:type="pct"/>
          </w:tcPr>
          <w:p w14:paraId="2094E6DB" w14:textId="77777777" w:rsidR="009838A2" w:rsidRPr="005676AE" w:rsidRDefault="009838A2" w:rsidP="005676AE">
            <w:pPr>
              <w:widowControl w:val="0"/>
              <w:rPr>
                <w:sz w:val="16"/>
                <w:szCs w:val="20"/>
              </w:rPr>
            </w:pPr>
          </w:p>
        </w:tc>
      </w:tr>
      <w:tr w:rsidR="005676AE" w:rsidRPr="005676AE" w14:paraId="71780805" w14:textId="77777777" w:rsidTr="009E0D66">
        <w:tc>
          <w:tcPr>
            <w:tcW w:w="1332" w:type="pct"/>
            <w:noWrap/>
          </w:tcPr>
          <w:p w14:paraId="5C170EE5" w14:textId="77777777" w:rsidR="005676AE" w:rsidRPr="005676AE" w:rsidRDefault="005676AE" w:rsidP="005676AE">
            <w:pPr>
              <w:widowControl w:val="0"/>
              <w:rPr>
                <w:sz w:val="16"/>
                <w:szCs w:val="20"/>
              </w:rPr>
            </w:pPr>
            <w:r w:rsidRPr="005676AE">
              <w:rPr>
                <w:sz w:val="16"/>
                <w:szCs w:val="20"/>
              </w:rPr>
              <w:t>Inhalation absorption (IA)</w:t>
            </w:r>
          </w:p>
        </w:tc>
        <w:tc>
          <w:tcPr>
            <w:tcW w:w="263" w:type="pct"/>
            <w:noWrap/>
          </w:tcPr>
          <w:p w14:paraId="7BA33C4E" w14:textId="77777777" w:rsidR="005676AE" w:rsidRPr="005676AE" w:rsidRDefault="00C14D34" w:rsidP="005676AE">
            <w:pPr>
              <w:widowControl w:val="0"/>
              <w:rPr>
                <w:sz w:val="16"/>
                <w:szCs w:val="20"/>
              </w:rPr>
            </w:pPr>
            <w:r>
              <w:rPr>
                <w:sz w:val="16"/>
                <w:szCs w:val="20"/>
              </w:rPr>
              <w:t>N/A</w:t>
            </w:r>
          </w:p>
        </w:tc>
        <w:tc>
          <w:tcPr>
            <w:tcW w:w="715" w:type="pct"/>
            <w:noWrap/>
          </w:tcPr>
          <w:p w14:paraId="404D89BA" w14:textId="77777777" w:rsidR="005676AE" w:rsidRPr="005676AE" w:rsidRDefault="005676AE" w:rsidP="005676AE">
            <w:pPr>
              <w:widowControl w:val="0"/>
              <w:rPr>
                <w:sz w:val="16"/>
                <w:szCs w:val="20"/>
              </w:rPr>
            </w:pPr>
            <w:r w:rsidRPr="005676AE">
              <w:rPr>
                <w:sz w:val="16"/>
                <w:szCs w:val="20"/>
              </w:rPr>
              <w:t>%</w:t>
            </w:r>
          </w:p>
        </w:tc>
        <w:tc>
          <w:tcPr>
            <w:tcW w:w="1387" w:type="pct"/>
          </w:tcPr>
          <w:p w14:paraId="79A9751D" w14:textId="77777777" w:rsidR="005676AE" w:rsidRPr="005676AE" w:rsidRDefault="005676AE" w:rsidP="005676AE">
            <w:pPr>
              <w:widowControl w:val="0"/>
              <w:rPr>
                <w:sz w:val="16"/>
                <w:szCs w:val="20"/>
              </w:rPr>
            </w:pPr>
          </w:p>
        </w:tc>
        <w:tc>
          <w:tcPr>
            <w:tcW w:w="1303" w:type="pct"/>
          </w:tcPr>
          <w:p w14:paraId="74FEE3DA" w14:textId="77777777" w:rsidR="005676AE" w:rsidRPr="005676AE" w:rsidRDefault="005676AE" w:rsidP="005676AE">
            <w:pPr>
              <w:widowControl w:val="0"/>
              <w:rPr>
                <w:sz w:val="16"/>
                <w:szCs w:val="20"/>
              </w:rPr>
            </w:pPr>
          </w:p>
        </w:tc>
      </w:tr>
      <w:tr w:rsidR="005676AE" w:rsidRPr="005676AE" w14:paraId="16010810" w14:textId="77777777" w:rsidTr="009E0D66">
        <w:tc>
          <w:tcPr>
            <w:tcW w:w="1332" w:type="pct"/>
          </w:tcPr>
          <w:p w14:paraId="24D8A253" w14:textId="77777777" w:rsidR="005676AE" w:rsidRPr="005676AE" w:rsidRDefault="005676AE" w:rsidP="005676AE">
            <w:pPr>
              <w:widowControl w:val="0"/>
              <w:rPr>
                <w:sz w:val="16"/>
                <w:szCs w:val="20"/>
              </w:rPr>
            </w:pPr>
            <w:r w:rsidRPr="005676AE">
              <w:rPr>
                <w:sz w:val="16"/>
                <w:szCs w:val="20"/>
              </w:rPr>
              <w:t>Body weight (BW)</w:t>
            </w:r>
            <w:r w:rsidR="009838A2">
              <w:rPr>
                <w:sz w:val="16"/>
                <w:szCs w:val="20"/>
              </w:rPr>
              <w:t xml:space="preserve"> - adult</w:t>
            </w:r>
          </w:p>
        </w:tc>
        <w:tc>
          <w:tcPr>
            <w:tcW w:w="263" w:type="pct"/>
          </w:tcPr>
          <w:p w14:paraId="25D82365" w14:textId="77777777" w:rsidR="005676AE" w:rsidRPr="005676AE" w:rsidRDefault="005676AE" w:rsidP="005676AE">
            <w:pPr>
              <w:widowControl w:val="0"/>
              <w:rPr>
                <w:sz w:val="16"/>
                <w:szCs w:val="20"/>
              </w:rPr>
            </w:pPr>
            <w:r w:rsidRPr="005676AE">
              <w:rPr>
                <w:sz w:val="16"/>
                <w:szCs w:val="20"/>
              </w:rPr>
              <w:t>60</w:t>
            </w:r>
          </w:p>
        </w:tc>
        <w:tc>
          <w:tcPr>
            <w:tcW w:w="715" w:type="pct"/>
          </w:tcPr>
          <w:p w14:paraId="6FD299FA" w14:textId="77777777" w:rsidR="005676AE" w:rsidRPr="005676AE" w:rsidRDefault="005676AE" w:rsidP="005676AE">
            <w:pPr>
              <w:widowControl w:val="0"/>
              <w:rPr>
                <w:sz w:val="16"/>
                <w:szCs w:val="20"/>
              </w:rPr>
            </w:pPr>
            <w:r w:rsidRPr="005676AE">
              <w:rPr>
                <w:sz w:val="16"/>
                <w:szCs w:val="20"/>
              </w:rPr>
              <w:t>kg/person</w:t>
            </w:r>
          </w:p>
        </w:tc>
        <w:tc>
          <w:tcPr>
            <w:tcW w:w="1387" w:type="pct"/>
          </w:tcPr>
          <w:p w14:paraId="7D6A062D" w14:textId="77777777" w:rsidR="005676AE" w:rsidRPr="005676AE" w:rsidRDefault="005676AE" w:rsidP="005676AE">
            <w:pPr>
              <w:widowControl w:val="0"/>
              <w:rPr>
                <w:sz w:val="16"/>
                <w:szCs w:val="20"/>
              </w:rPr>
            </w:pPr>
          </w:p>
        </w:tc>
        <w:tc>
          <w:tcPr>
            <w:tcW w:w="1303" w:type="pct"/>
          </w:tcPr>
          <w:p w14:paraId="677BDE03" w14:textId="77777777" w:rsidR="005676AE" w:rsidRPr="005676AE" w:rsidRDefault="005676AE" w:rsidP="005676AE">
            <w:pPr>
              <w:widowControl w:val="0"/>
              <w:rPr>
                <w:sz w:val="16"/>
                <w:szCs w:val="20"/>
              </w:rPr>
            </w:pPr>
          </w:p>
        </w:tc>
      </w:tr>
      <w:tr w:rsidR="005676AE" w:rsidRPr="005676AE" w14:paraId="09CDCD0C" w14:textId="77777777" w:rsidTr="009E0D66">
        <w:trPr>
          <w:trHeight w:val="102"/>
        </w:trPr>
        <w:tc>
          <w:tcPr>
            <w:tcW w:w="1332" w:type="pct"/>
          </w:tcPr>
          <w:p w14:paraId="409F01AA" w14:textId="77777777" w:rsidR="005676AE" w:rsidRPr="005676AE" w:rsidRDefault="005676AE" w:rsidP="005676AE">
            <w:pPr>
              <w:widowControl w:val="0"/>
              <w:rPr>
                <w:sz w:val="16"/>
                <w:szCs w:val="20"/>
              </w:rPr>
            </w:pPr>
            <w:r w:rsidRPr="005676AE">
              <w:rPr>
                <w:sz w:val="16"/>
                <w:szCs w:val="20"/>
              </w:rPr>
              <w:lastRenderedPageBreak/>
              <w:t>AOEL</w:t>
            </w:r>
          </w:p>
        </w:tc>
        <w:tc>
          <w:tcPr>
            <w:tcW w:w="263" w:type="pct"/>
          </w:tcPr>
          <w:p w14:paraId="2F0FA4E9" w14:textId="77777777" w:rsidR="005676AE" w:rsidRPr="005676AE" w:rsidRDefault="009838A2" w:rsidP="005676AE">
            <w:pPr>
              <w:widowControl w:val="0"/>
              <w:rPr>
                <w:sz w:val="16"/>
                <w:szCs w:val="20"/>
              </w:rPr>
            </w:pPr>
            <w:r>
              <w:rPr>
                <w:sz w:val="16"/>
                <w:szCs w:val="20"/>
              </w:rPr>
              <w:t>0,07</w:t>
            </w:r>
          </w:p>
        </w:tc>
        <w:tc>
          <w:tcPr>
            <w:tcW w:w="715" w:type="pct"/>
            <w:vAlign w:val="center"/>
          </w:tcPr>
          <w:p w14:paraId="0636436F" w14:textId="77777777" w:rsidR="005676AE" w:rsidRPr="005676AE" w:rsidRDefault="005676AE" w:rsidP="005676AE">
            <w:pPr>
              <w:widowControl w:val="0"/>
              <w:rPr>
                <w:sz w:val="16"/>
                <w:szCs w:val="20"/>
              </w:rPr>
            </w:pPr>
            <w:r w:rsidRPr="005676AE">
              <w:rPr>
                <w:sz w:val="16"/>
                <w:szCs w:val="20"/>
              </w:rPr>
              <w:t>mg/kg bw/d</w:t>
            </w:r>
          </w:p>
        </w:tc>
        <w:tc>
          <w:tcPr>
            <w:tcW w:w="1387" w:type="pct"/>
          </w:tcPr>
          <w:p w14:paraId="6AC5A30F" w14:textId="77777777" w:rsidR="005676AE" w:rsidRPr="005676AE" w:rsidRDefault="005676AE" w:rsidP="005676AE">
            <w:pPr>
              <w:widowControl w:val="0"/>
              <w:rPr>
                <w:sz w:val="16"/>
                <w:szCs w:val="20"/>
              </w:rPr>
            </w:pPr>
          </w:p>
        </w:tc>
        <w:tc>
          <w:tcPr>
            <w:tcW w:w="1303" w:type="pct"/>
          </w:tcPr>
          <w:p w14:paraId="3B0D56F5" w14:textId="77777777" w:rsidR="005676AE" w:rsidRPr="005676AE" w:rsidRDefault="005676AE" w:rsidP="005676AE">
            <w:pPr>
              <w:widowControl w:val="0"/>
              <w:rPr>
                <w:sz w:val="16"/>
                <w:szCs w:val="20"/>
              </w:rPr>
            </w:pPr>
          </w:p>
        </w:tc>
      </w:tr>
      <w:tr w:rsidR="005676AE" w:rsidRPr="005676AE" w14:paraId="6541B7A1" w14:textId="77777777" w:rsidTr="009E0D66">
        <w:trPr>
          <w:trHeight w:val="102"/>
        </w:trPr>
        <w:tc>
          <w:tcPr>
            <w:tcW w:w="1332" w:type="pct"/>
          </w:tcPr>
          <w:p w14:paraId="3740093F" w14:textId="77777777" w:rsidR="005676AE" w:rsidRPr="005676AE" w:rsidRDefault="005676AE" w:rsidP="005676AE">
            <w:pPr>
              <w:widowControl w:val="0"/>
              <w:rPr>
                <w:sz w:val="16"/>
                <w:szCs w:val="20"/>
              </w:rPr>
            </w:pPr>
            <w:r w:rsidRPr="005676AE">
              <w:rPr>
                <w:sz w:val="16"/>
                <w:szCs w:val="20"/>
              </w:rPr>
              <w:t>AAOEL</w:t>
            </w:r>
          </w:p>
        </w:tc>
        <w:tc>
          <w:tcPr>
            <w:tcW w:w="263" w:type="pct"/>
          </w:tcPr>
          <w:p w14:paraId="2EAF7F18" w14:textId="77777777" w:rsidR="005676AE" w:rsidRPr="005676AE" w:rsidRDefault="009838A2" w:rsidP="005676AE">
            <w:pPr>
              <w:widowControl w:val="0"/>
              <w:rPr>
                <w:sz w:val="16"/>
                <w:szCs w:val="20"/>
              </w:rPr>
            </w:pPr>
            <w:r>
              <w:rPr>
                <w:sz w:val="16"/>
                <w:szCs w:val="20"/>
              </w:rPr>
              <w:t>N/A</w:t>
            </w:r>
          </w:p>
        </w:tc>
        <w:tc>
          <w:tcPr>
            <w:tcW w:w="715" w:type="pct"/>
          </w:tcPr>
          <w:p w14:paraId="1DAB80F4" w14:textId="77777777" w:rsidR="005676AE" w:rsidRPr="005676AE" w:rsidRDefault="005676AE" w:rsidP="005676AE">
            <w:pPr>
              <w:widowControl w:val="0"/>
              <w:rPr>
                <w:sz w:val="16"/>
                <w:szCs w:val="20"/>
              </w:rPr>
            </w:pPr>
            <w:r w:rsidRPr="005676AE">
              <w:rPr>
                <w:sz w:val="16"/>
                <w:szCs w:val="20"/>
              </w:rPr>
              <w:t>mg/kg bw/d</w:t>
            </w:r>
          </w:p>
        </w:tc>
        <w:tc>
          <w:tcPr>
            <w:tcW w:w="1387" w:type="pct"/>
          </w:tcPr>
          <w:p w14:paraId="577EE42F" w14:textId="77777777" w:rsidR="005676AE" w:rsidRPr="005676AE" w:rsidRDefault="005676AE" w:rsidP="005676AE">
            <w:pPr>
              <w:widowControl w:val="0"/>
              <w:rPr>
                <w:sz w:val="16"/>
                <w:szCs w:val="20"/>
                <w:highlight w:val="green"/>
              </w:rPr>
            </w:pPr>
          </w:p>
        </w:tc>
        <w:tc>
          <w:tcPr>
            <w:tcW w:w="1303" w:type="pct"/>
          </w:tcPr>
          <w:p w14:paraId="3A04CD38" w14:textId="77777777" w:rsidR="005676AE" w:rsidRPr="005676AE" w:rsidRDefault="005676AE" w:rsidP="005676AE">
            <w:pPr>
              <w:widowControl w:val="0"/>
              <w:rPr>
                <w:sz w:val="16"/>
                <w:szCs w:val="20"/>
                <w:highlight w:val="yellow"/>
              </w:rPr>
            </w:pPr>
          </w:p>
        </w:tc>
      </w:tr>
    </w:tbl>
    <w:p w14:paraId="252E96F9" w14:textId="77777777" w:rsidR="005676AE" w:rsidRDefault="00E747B0" w:rsidP="00D46D5F">
      <w:pPr>
        <w:pStyle w:val="RepLabel"/>
      </w:pPr>
      <w:r>
        <w:t>Additional justifications:</w:t>
      </w:r>
    </w:p>
    <w:p w14:paraId="1FBE8C3C" w14:textId="64254153" w:rsidR="00255B3C" w:rsidRPr="00E747B0" w:rsidRDefault="00255B3C" w:rsidP="00255B3C">
      <w:pPr>
        <w:pStyle w:val="RepStandard"/>
      </w:pPr>
      <w:r>
        <w:t xml:space="preserve">Model for painting with brush was chosen. In this model non-professional user will use the product  3 times per year and have direct contact (hands) with 4 g of product (worst-case scenario). 10 % of the product will remain on skin (the rest will be removed, e.g by washing the hands). Due to form of product (thick-paste), using outdoor, only dermal exposure is expected. </w:t>
      </w:r>
    </w:p>
    <w:p w14:paraId="6B1968BB" w14:textId="229380EF" w:rsidR="006B550D" w:rsidRDefault="00D22144" w:rsidP="00D22144">
      <w:pPr>
        <w:pStyle w:val="RepLabel"/>
      </w:pPr>
      <w:r>
        <w:lastRenderedPageBreak/>
        <w:t>Table A </w:t>
      </w:r>
      <w:r>
        <w:fldChar w:fldCharType="begin"/>
      </w:r>
      <w:r>
        <w:instrText xml:space="preserve"> SEQ Table_A \* ARABIC </w:instrText>
      </w:r>
      <w:r>
        <w:fldChar w:fldCharType="separate"/>
      </w:r>
      <w:r w:rsidR="007C0A62">
        <w:rPr>
          <w:noProof/>
        </w:rPr>
        <w:t>14</w:t>
      </w:r>
      <w:r>
        <w:fldChar w:fldCharType="end"/>
      </w:r>
      <w:r>
        <w:t>:</w:t>
      </w:r>
      <w:r w:rsidR="00037219">
        <w:t xml:space="preserve"> </w:t>
      </w:r>
      <w:r w:rsidR="006B550D" w:rsidRPr="00B32849">
        <w:t xml:space="preserve">Estimation of </w:t>
      </w:r>
      <w:r w:rsidRPr="005B3447">
        <w:t>longer term</w:t>
      </w:r>
      <w:r>
        <w:t xml:space="preserve"> </w:t>
      </w:r>
      <w:r w:rsidR="006B550D" w:rsidRPr="00B32849">
        <w:t xml:space="preserve">operator exposure towards </w:t>
      </w:r>
      <w:r w:rsidR="003227E4">
        <w:t>Thiabendazole</w:t>
      </w:r>
      <w:r w:rsidR="00255B3C">
        <w:t xml:space="preserve"> </w:t>
      </w:r>
      <w:r w:rsidR="006B550D" w:rsidRPr="005B3447">
        <w:t xml:space="preserve">according to </w:t>
      </w:r>
      <w:r w:rsidR="00037219" w:rsidRPr="00037219">
        <w:t>German model for operator, 90th percentile</w:t>
      </w:r>
      <w:r w:rsidR="00037219">
        <w:t xml:space="preserve">  </w:t>
      </w:r>
      <w:r w:rsidR="006B550D" w:rsidRPr="00037219">
        <w:rPr>
          <w:strike/>
        </w:rPr>
        <w:t>EFSA guidance</w:t>
      </w:r>
      <w:r w:rsidR="006B550D">
        <w:t xml:space="preserve"> </w:t>
      </w:r>
      <w:r w:rsidR="00037064">
        <w:t>(professional user)</w:t>
      </w:r>
    </w:p>
    <w:p w14:paraId="66B42CA9" w14:textId="29224974" w:rsidR="00255B3C" w:rsidRPr="00255B3C" w:rsidRDefault="00255B3C" w:rsidP="00255B3C">
      <w:pPr>
        <w:pStyle w:val="RepStandard"/>
      </w:pPr>
      <w:r w:rsidRPr="002D380A">
        <w:rPr>
          <w:noProof/>
          <w:lang w:val="pl-PL" w:eastAsia="pl-PL"/>
        </w:rPr>
        <w:drawing>
          <wp:inline distT="0" distB="0" distL="0" distR="0" wp14:anchorId="2368BCDC" wp14:editId="042215F9">
            <wp:extent cx="5857875" cy="80295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7875" cy="802957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116"/>
        <w:gridCol w:w="3113"/>
      </w:tblGrid>
      <w:tr w:rsidR="00255B3C" w:rsidRPr="005B72D1" w14:paraId="69B5E085" w14:textId="77777777" w:rsidTr="00C87F41">
        <w:tc>
          <w:tcPr>
            <w:tcW w:w="3166" w:type="dxa"/>
            <w:shd w:val="clear" w:color="auto" w:fill="auto"/>
          </w:tcPr>
          <w:p w14:paraId="5972426D" w14:textId="77777777" w:rsidR="00255B3C" w:rsidRPr="005B72D1" w:rsidRDefault="00255B3C" w:rsidP="00C87F41">
            <w:pPr>
              <w:pStyle w:val="RepStandard"/>
              <w:jc w:val="center"/>
              <w:rPr>
                <w:b/>
              </w:rPr>
            </w:pPr>
            <w:r w:rsidRPr="005B72D1">
              <w:rPr>
                <w:b/>
              </w:rPr>
              <w:t>Internal dose on day of exposure [mg/kg bw/ day]</w:t>
            </w:r>
          </w:p>
        </w:tc>
        <w:tc>
          <w:tcPr>
            <w:tcW w:w="3166" w:type="dxa"/>
            <w:shd w:val="clear" w:color="auto" w:fill="auto"/>
          </w:tcPr>
          <w:p w14:paraId="0F6B3966" w14:textId="77777777" w:rsidR="00255B3C" w:rsidRPr="005B72D1" w:rsidRDefault="00255B3C" w:rsidP="00C87F41">
            <w:pPr>
              <w:pStyle w:val="RepStandard"/>
              <w:jc w:val="center"/>
              <w:rPr>
                <w:b/>
              </w:rPr>
            </w:pPr>
            <w:r w:rsidRPr="005B72D1">
              <w:rPr>
                <w:b/>
              </w:rPr>
              <w:t>AOEL [mg/kg bw/day]</w:t>
            </w:r>
          </w:p>
        </w:tc>
        <w:tc>
          <w:tcPr>
            <w:tcW w:w="3166" w:type="dxa"/>
            <w:shd w:val="clear" w:color="auto" w:fill="auto"/>
          </w:tcPr>
          <w:p w14:paraId="1F85C3D1" w14:textId="77777777" w:rsidR="00255B3C" w:rsidRPr="005B72D1" w:rsidRDefault="00255B3C" w:rsidP="00C87F41">
            <w:pPr>
              <w:pStyle w:val="RepStandard"/>
              <w:jc w:val="center"/>
              <w:rPr>
                <w:b/>
              </w:rPr>
            </w:pPr>
            <w:r w:rsidRPr="005B72D1">
              <w:rPr>
                <w:b/>
              </w:rPr>
              <w:t>% AOEL</w:t>
            </w:r>
          </w:p>
        </w:tc>
      </w:tr>
      <w:tr w:rsidR="00255B3C" w14:paraId="6E69008B" w14:textId="77777777" w:rsidTr="00C87F41">
        <w:tc>
          <w:tcPr>
            <w:tcW w:w="3166" w:type="dxa"/>
            <w:shd w:val="clear" w:color="auto" w:fill="auto"/>
          </w:tcPr>
          <w:p w14:paraId="017345FB" w14:textId="77777777" w:rsidR="00255B3C" w:rsidRDefault="00255B3C" w:rsidP="00C87F41">
            <w:pPr>
              <w:pStyle w:val="RepStandard"/>
              <w:jc w:val="center"/>
            </w:pPr>
            <w:r>
              <w:lastRenderedPageBreak/>
              <w:t>0,0698275 (without PPE)</w:t>
            </w:r>
          </w:p>
        </w:tc>
        <w:tc>
          <w:tcPr>
            <w:tcW w:w="3166" w:type="dxa"/>
            <w:vMerge w:val="restart"/>
            <w:shd w:val="clear" w:color="auto" w:fill="auto"/>
          </w:tcPr>
          <w:p w14:paraId="3E5064BB" w14:textId="77777777" w:rsidR="00255B3C" w:rsidRDefault="00255B3C" w:rsidP="00C87F41">
            <w:pPr>
              <w:pStyle w:val="RepStandard"/>
              <w:jc w:val="center"/>
            </w:pPr>
            <w:r>
              <w:t>0,07</w:t>
            </w:r>
          </w:p>
        </w:tc>
        <w:tc>
          <w:tcPr>
            <w:tcW w:w="3166" w:type="dxa"/>
            <w:shd w:val="clear" w:color="auto" w:fill="auto"/>
          </w:tcPr>
          <w:p w14:paraId="2D353CC4" w14:textId="77777777" w:rsidR="00255B3C" w:rsidRDefault="00255B3C" w:rsidP="00C87F41">
            <w:pPr>
              <w:pStyle w:val="RepStandard"/>
              <w:jc w:val="center"/>
            </w:pPr>
            <w:r>
              <w:t>99,75</w:t>
            </w:r>
          </w:p>
        </w:tc>
      </w:tr>
      <w:tr w:rsidR="00255B3C" w14:paraId="02D33353" w14:textId="77777777" w:rsidTr="00C87F41">
        <w:tc>
          <w:tcPr>
            <w:tcW w:w="3166" w:type="dxa"/>
            <w:shd w:val="clear" w:color="auto" w:fill="auto"/>
          </w:tcPr>
          <w:p w14:paraId="4D46D06D" w14:textId="77777777" w:rsidR="00255B3C" w:rsidRDefault="00255B3C" w:rsidP="00C87F41">
            <w:pPr>
              <w:pStyle w:val="RepStandard"/>
              <w:jc w:val="center"/>
            </w:pPr>
            <w:r>
              <w:t>0,0623575 (with PPE)</w:t>
            </w:r>
          </w:p>
        </w:tc>
        <w:tc>
          <w:tcPr>
            <w:tcW w:w="3166" w:type="dxa"/>
            <w:vMerge/>
            <w:shd w:val="clear" w:color="auto" w:fill="auto"/>
          </w:tcPr>
          <w:p w14:paraId="30B6D039" w14:textId="77777777" w:rsidR="00255B3C" w:rsidRDefault="00255B3C" w:rsidP="00C87F41">
            <w:pPr>
              <w:pStyle w:val="RepStandard"/>
              <w:jc w:val="center"/>
            </w:pPr>
          </w:p>
        </w:tc>
        <w:tc>
          <w:tcPr>
            <w:tcW w:w="3166" w:type="dxa"/>
            <w:shd w:val="clear" w:color="auto" w:fill="auto"/>
          </w:tcPr>
          <w:p w14:paraId="705EE063" w14:textId="77777777" w:rsidR="00255B3C" w:rsidRPr="00B2669B" w:rsidRDefault="00255B3C" w:rsidP="00C87F41">
            <w:pPr>
              <w:pStyle w:val="RepStandard"/>
              <w:jc w:val="center"/>
            </w:pPr>
            <w:r>
              <w:t>89,08</w:t>
            </w:r>
          </w:p>
        </w:tc>
      </w:tr>
    </w:tbl>
    <w:p w14:paraId="48D3D148" w14:textId="38874E4C" w:rsidR="00037064" w:rsidRDefault="00037064" w:rsidP="00037064">
      <w:pPr>
        <w:pStyle w:val="RepStandard"/>
      </w:pPr>
    </w:p>
    <w:p w14:paraId="57EA3A86" w14:textId="77777777" w:rsidR="00255B3C" w:rsidRPr="00E9266A" w:rsidRDefault="00255B3C" w:rsidP="00255B3C">
      <w:pPr>
        <w:pStyle w:val="RepStandard"/>
      </w:pPr>
      <w:r w:rsidRPr="002E60D2">
        <w:rPr>
          <w:u w:val="single"/>
        </w:rPr>
        <w:t>Conclusion:</w:t>
      </w:r>
      <w:r>
        <w:t xml:space="preserve"> exposure for the operator (professional) is acceptable, even without using PPE. </w:t>
      </w:r>
    </w:p>
    <w:p w14:paraId="4FD40577" w14:textId="77777777" w:rsidR="00255B3C" w:rsidRDefault="00255B3C" w:rsidP="00255B3C">
      <w:pPr>
        <w:pStyle w:val="RepStandard"/>
      </w:pPr>
    </w:p>
    <w:p w14:paraId="7D639220" w14:textId="77777777" w:rsidR="00255B3C" w:rsidRDefault="00255B3C" w:rsidP="00037064">
      <w:pPr>
        <w:pStyle w:val="RepStandard"/>
      </w:pPr>
    </w:p>
    <w:p w14:paraId="0110A109" w14:textId="12EDC084" w:rsidR="00037064" w:rsidRDefault="00037064" w:rsidP="009E3CAD">
      <w:pPr>
        <w:pStyle w:val="RepLabel"/>
        <w:tabs>
          <w:tab w:val="clear" w:pos="1985"/>
        </w:tabs>
        <w:ind w:left="0" w:firstLine="0"/>
      </w:pPr>
      <w:r>
        <w:t>Table A </w:t>
      </w:r>
      <w:r>
        <w:fldChar w:fldCharType="begin"/>
      </w:r>
      <w:r>
        <w:instrText xml:space="preserve"> SEQ Table_A \* ARABIC </w:instrText>
      </w:r>
      <w:r>
        <w:fldChar w:fldCharType="separate"/>
      </w:r>
      <w:r>
        <w:rPr>
          <w:noProof/>
        </w:rPr>
        <w:t>15</w:t>
      </w:r>
      <w:r>
        <w:fldChar w:fldCharType="end"/>
      </w:r>
      <w:r>
        <w:t>:</w:t>
      </w:r>
      <w:r w:rsidRPr="00B32849">
        <w:t xml:space="preserve">Estimation of </w:t>
      </w:r>
      <w:r w:rsidRPr="005B3447">
        <w:t>longer term</w:t>
      </w:r>
      <w:r>
        <w:t xml:space="preserve"> </w:t>
      </w:r>
      <w:r w:rsidRPr="00B32849">
        <w:t xml:space="preserve">operator exposure towards </w:t>
      </w:r>
      <w:r>
        <w:t>Thiabendazole</w:t>
      </w:r>
      <w:r w:rsidRPr="00B32849">
        <w:t xml:space="preserve"> </w:t>
      </w:r>
      <w:r w:rsidRPr="005B3447">
        <w:t xml:space="preserve">according to </w:t>
      </w:r>
      <w:r w:rsidR="009E3CAD" w:rsidRPr="001720AF">
        <w:rPr>
          <w:i/>
        </w:rPr>
        <w:t>ConsExpo web</w:t>
      </w:r>
      <w:r w:rsidR="009E3CAD">
        <w:t xml:space="preserve"> (adapted model for Painting with brush) </w:t>
      </w:r>
      <w:r w:rsidRPr="009E3CAD">
        <w:rPr>
          <w:strike/>
        </w:rPr>
        <w:t>EFSA guidance</w:t>
      </w:r>
      <w:r>
        <w:t xml:space="preserve"> (non-professional user) </w:t>
      </w:r>
    </w:p>
    <w:p w14:paraId="75FE7CA1" w14:textId="77777777" w:rsidR="00140479" w:rsidRDefault="00140479" w:rsidP="00140479">
      <w:pPr>
        <w:pStyle w:val="RepStandard"/>
      </w:pPr>
    </w:p>
    <w:tbl>
      <w:tblPr>
        <w:tblW w:w="8669" w:type="dxa"/>
        <w:tblCellSpacing w:w="15" w:type="dxa"/>
        <w:tblInd w:w="120" w:type="dxa"/>
        <w:shd w:val="clear" w:color="auto" w:fill="FFFFFF"/>
        <w:tblCellMar>
          <w:left w:w="0" w:type="dxa"/>
          <w:right w:w="0" w:type="dxa"/>
        </w:tblCellMar>
        <w:tblLook w:val="04A0" w:firstRow="1" w:lastRow="0" w:firstColumn="1" w:lastColumn="0" w:noHBand="0" w:noVBand="1"/>
      </w:tblPr>
      <w:tblGrid>
        <w:gridCol w:w="3282"/>
        <w:gridCol w:w="5387"/>
      </w:tblGrid>
      <w:tr w:rsidR="00255B3C" w:rsidRPr="00BB75D5" w14:paraId="2D6CCA3C" w14:textId="77777777" w:rsidTr="00B9730C">
        <w:trPr>
          <w:tblCellSpacing w:w="15" w:type="dxa"/>
        </w:trPr>
        <w:tc>
          <w:tcPr>
            <w:tcW w:w="8609" w:type="dxa"/>
            <w:gridSpan w:val="2"/>
            <w:tcBorders>
              <w:top w:val="nil"/>
              <w:left w:val="nil"/>
              <w:bottom w:val="nil"/>
              <w:right w:val="nil"/>
            </w:tcBorders>
            <w:shd w:val="clear" w:color="auto" w:fill="E1E1E1"/>
            <w:tcMar>
              <w:top w:w="75" w:type="dxa"/>
              <w:left w:w="75" w:type="dxa"/>
              <w:bottom w:w="0" w:type="dxa"/>
              <w:right w:w="75" w:type="dxa"/>
            </w:tcMar>
            <w:hideMark/>
          </w:tcPr>
          <w:p w14:paraId="21900717" w14:textId="77777777" w:rsidR="00255B3C" w:rsidRPr="00BB75D5" w:rsidRDefault="00255B3C" w:rsidP="00C87F41">
            <w:pPr>
              <w:pStyle w:val="RepStandard"/>
              <w:rPr>
                <w:b/>
                <w:bCs/>
                <w:lang w:val="pl-PL"/>
              </w:rPr>
            </w:pPr>
            <w:r w:rsidRPr="00BB75D5">
              <w:rPr>
                <w:b/>
                <w:bCs/>
                <w:lang w:val="pl-PL"/>
              </w:rPr>
              <w:t>Substance</w:t>
            </w:r>
          </w:p>
        </w:tc>
      </w:tr>
      <w:tr w:rsidR="00255B3C" w:rsidRPr="00BB75D5" w14:paraId="3D104C80" w14:textId="77777777" w:rsidTr="00B9730C">
        <w:trPr>
          <w:tblCellSpacing w:w="15" w:type="dxa"/>
        </w:trPr>
        <w:tc>
          <w:tcPr>
            <w:tcW w:w="3237" w:type="dxa"/>
            <w:tcBorders>
              <w:top w:val="nil"/>
              <w:left w:val="nil"/>
              <w:bottom w:val="nil"/>
              <w:right w:val="nil"/>
            </w:tcBorders>
            <w:shd w:val="clear" w:color="auto" w:fill="E1E1E1"/>
            <w:tcMar>
              <w:top w:w="0" w:type="dxa"/>
              <w:left w:w="75" w:type="dxa"/>
              <w:bottom w:w="0" w:type="dxa"/>
              <w:right w:w="75" w:type="dxa"/>
            </w:tcMar>
            <w:hideMark/>
          </w:tcPr>
          <w:p w14:paraId="41972136" w14:textId="45FF3E5A" w:rsidR="00255B3C" w:rsidRPr="00BB75D5" w:rsidRDefault="00255B3C" w:rsidP="00C87F41">
            <w:pPr>
              <w:pStyle w:val="RepStandard"/>
              <w:rPr>
                <w:lang w:val="pl-PL"/>
              </w:rPr>
            </w:pPr>
            <w:r w:rsidRPr="00BB75D5">
              <w:rPr>
                <w:lang w:val="pl-PL"/>
              </w:rPr>
              <w:t>Name</w:t>
            </w:r>
            <w:r w:rsidR="009E3CAD">
              <w:rPr>
                <w:lang w:val="pl-PL"/>
              </w:rPr>
              <w:t xml:space="preserve"> </w:t>
            </w:r>
          </w:p>
        </w:tc>
        <w:tc>
          <w:tcPr>
            <w:tcW w:w="5342" w:type="dxa"/>
            <w:tcBorders>
              <w:top w:val="nil"/>
              <w:left w:val="nil"/>
              <w:bottom w:val="nil"/>
              <w:right w:val="nil"/>
            </w:tcBorders>
            <w:shd w:val="clear" w:color="auto" w:fill="F5F5F5"/>
            <w:tcMar>
              <w:top w:w="0" w:type="dxa"/>
              <w:left w:w="75" w:type="dxa"/>
              <w:bottom w:w="0" w:type="dxa"/>
              <w:right w:w="75" w:type="dxa"/>
            </w:tcMar>
            <w:hideMark/>
          </w:tcPr>
          <w:p w14:paraId="5DE1DE0C" w14:textId="77777777" w:rsidR="00255B3C" w:rsidRPr="00BB75D5" w:rsidRDefault="00255B3C" w:rsidP="00C87F41">
            <w:pPr>
              <w:pStyle w:val="RepStandard"/>
              <w:rPr>
                <w:lang w:val="pl-PL"/>
              </w:rPr>
            </w:pPr>
            <w:r w:rsidRPr="00BB75D5">
              <w:rPr>
                <w:lang w:val="pl-PL"/>
              </w:rPr>
              <w:t>Thiabendazole</w:t>
            </w:r>
          </w:p>
        </w:tc>
      </w:tr>
      <w:tr w:rsidR="00255B3C" w:rsidRPr="00BB75D5" w14:paraId="0240D169" w14:textId="77777777" w:rsidTr="00B9730C">
        <w:trPr>
          <w:tblCellSpacing w:w="15" w:type="dxa"/>
        </w:trPr>
        <w:tc>
          <w:tcPr>
            <w:tcW w:w="3237" w:type="dxa"/>
            <w:tcBorders>
              <w:top w:val="nil"/>
              <w:left w:val="nil"/>
              <w:bottom w:val="nil"/>
              <w:right w:val="nil"/>
            </w:tcBorders>
            <w:shd w:val="clear" w:color="auto" w:fill="E1E1E1"/>
            <w:tcMar>
              <w:top w:w="0" w:type="dxa"/>
              <w:left w:w="75" w:type="dxa"/>
              <w:bottom w:w="0" w:type="dxa"/>
              <w:right w:w="75" w:type="dxa"/>
            </w:tcMar>
            <w:hideMark/>
          </w:tcPr>
          <w:p w14:paraId="355391AF" w14:textId="77777777" w:rsidR="00255B3C" w:rsidRPr="00BB75D5" w:rsidRDefault="00255B3C" w:rsidP="00C87F41">
            <w:pPr>
              <w:pStyle w:val="RepStandard"/>
              <w:rPr>
                <w:lang w:val="pl-PL"/>
              </w:rPr>
            </w:pPr>
            <w:r w:rsidRPr="00BB75D5">
              <w:rPr>
                <w:lang w:val="pl-PL"/>
              </w:rPr>
              <w:t>CAS number</w:t>
            </w:r>
          </w:p>
        </w:tc>
        <w:tc>
          <w:tcPr>
            <w:tcW w:w="5342" w:type="dxa"/>
            <w:tcBorders>
              <w:top w:val="nil"/>
              <w:left w:val="nil"/>
              <w:bottom w:val="nil"/>
              <w:right w:val="nil"/>
            </w:tcBorders>
            <w:shd w:val="clear" w:color="auto" w:fill="F5F5F5"/>
            <w:tcMar>
              <w:top w:w="0" w:type="dxa"/>
              <w:left w:w="75" w:type="dxa"/>
              <w:bottom w:w="0" w:type="dxa"/>
              <w:right w:w="75" w:type="dxa"/>
            </w:tcMar>
            <w:hideMark/>
          </w:tcPr>
          <w:p w14:paraId="6208AF7A" w14:textId="77777777" w:rsidR="00255B3C" w:rsidRPr="00BB75D5" w:rsidRDefault="00255B3C" w:rsidP="00C87F41">
            <w:pPr>
              <w:pStyle w:val="RepStandard"/>
              <w:rPr>
                <w:lang w:val="pl-PL"/>
              </w:rPr>
            </w:pPr>
            <w:r w:rsidRPr="00BB75D5">
              <w:rPr>
                <w:lang w:val="pl-PL"/>
              </w:rPr>
              <w:t>148-79-8</w:t>
            </w:r>
          </w:p>
        </w:tc>
      </w:tr>
      <w:tr w:rsidR="00255B3C" w:rsidRPr="00BB75D5" w14:paraId="072600D7" w14:textId="77777777" w:rsidTr="00B9730C">
        <w:trPr>
          <w:tblCellSpacing w:w="15" w:type="dxa"/>
        </w:trPr>
        <w:tc>
          <w:tcPr>
            <w:tcW w:w="3237" w:type="dxa"/>
            <w:tcBorders>
              <w:top w:val="nil"/>
              <w:left w:val="nil"/>
              <w:bottom w:val="nil"/>
              <w:right w:val="nil"/>
            </w:tcBorders>
            <w:shd w:val="clear" w:color="auto" w:fill="E1E1E1"/>
            <w:tcMar>
              <w:top w:w="0" w:type="dxa"/>
              <w:left w:w="75" w:type="dxa"/>
              <w:bottom w:w="0" w:type="dxa"/>
              <w:right w:w="75" w:type="dxa"/>
            </w:tcMar>
            <w:hideMark/>
          </w:tcPr>
          <w:p w14:paraId="0BAE66D0" w14:textId="77777777" w:rsidR="00255B3C" w:rsidRPr="00BB75D5" w:rsidRDefault="00255B3C" w:rsidP="00C87F41">
            <w:pPr>
              <w:pStyle w:val="RepStandard"/>
              <w:rPr>
                <w:lang w:val="pl-PL"/>
              </w:rPr>
            </w:pPr>
            <w:r w:rsidRPr="00BB75D5">
              <w:rPr>
                <w:lang w:val="pl-PL"/>
              </w:rPr>
              <w:t>Molecular weight</w:t>
            </w:r>
          </w:p>
        </w:tc>
        <w:tc>
          <w:tcPr>
            <w:tcW w:w="5342" w:type="dxa"/>
            <w:tcBorders>
              <w:top w:val="nil"/>
              <w:left w:val="nil"/>
              <w:bottom w:val="nil"/>
              <w:right w:val="nil"/>
            </w:tcBorders>
            <w:shd w:val="clear" w:color="auto" w:fill="F5F5F5"/>
            <w:tcMar>
              <w:top w:w="0" w:type="dxa"/>
              <w:left w:w="75" w:type="dxa"/>
              <w:bottom w:w="0" w:type="dxa"/>
              <w:right w:w="75" w:type="dxa"/>
            </w:tcMar>
            <w:hideMark/>
          </w:tcPr>
          <w:p w14:paraId="3CAAFFD9" w14:textId="77777777" w:rsidR="00255B3C" w:rsidRPr="00BB75D5" w:rsidRDefault="00255B3C" w:rsidP="00C87F41">
            <w:pPr>
              <w:pStyle w:val="RepStandard"/>
              <w:rPr>
                <w:lang w:val="pl-PL"/>
              </w:rPr>
            </w:pPr>
            <w:r w:rsidRPr="00BB75D5">
              <w:rPr>
                <w:lang w:val="pl-PL"/>
              </w:rPr>
              <w:t>201g/mol</w:t>
            </w:r>
          </w:p>
        </w:tc>
      </w:tr>
      <w:tr w:rsidR="00255B3C" w:rsidRPr="00BB75D5" w14:paraId="7DF23FFE" w14:textId="77777777" w:rsidTr="00B9730C">
        <w:trPr>
          <w:tblCellSpacing w:w="15" w:type="dxa"/>
        </w:trPr>
        <w:tc>
          <w:tcPr>
            <w:tcW w:w="3237" w:type="dxa"/>
            <w:tcBorders>
              <w:top w:val="nil"/>
              <w:left w:val="nil"/>
              <w:bottom w:val="nil"/>
              <w:right w:val="nil"/>
            </w:tcBorders>
            <w:shd w:val="clear" w:color="auto" w:fill="E1E1E1"/>
            <w:tcMar>
              <w:top w:w="0" w:type="dxa"/>
              <w:left w:w="75" w:type="dxa"/>
              <w:bottom w:w="0" w:type="dxa"/>
              <w:right w:w="75" w:type="dxa"/>
            </w:tcMar>
            <w:hideMark/>
          </w:tcPr>
          <w:p w14:paraId="57FAFA91" w14:textId="77777777" w:rsidR="00255B3C" w:rsidRPr="00BB75D5" w:rsidRDefault="00255B3C" w:rsidP="00C87F41">
            <w:pPr>
              <w:pStyle w:val="RepStandard"/>
              <w:rPr>
                <w:lang w:val="pl-PL"/>
              </w:rPr>
            </w:pPr>
            <w:r w:rsidRPr="00BB75D5">
              <w:rPr>
                <w:lang w:val="pl-PL"/>
              </w:rPr>
              <w:t>K</w:t>
            </w:r>
            <w:r w:rsidRPr="00BB75D5">
              <w:rPr>
                <w:vertAlign w:val="subscript"/>
                <w:lang w:val="pl-PL"/>
              </w:rPr>
              <w:t>OW</w:t>
            </w:r>
          </w:p>
        </w:tc>
        <w:tc>
          <w:tcPr>
            <w:tcW w:w="5342" w:type="dxa"/>
            <w:tcBorders>
              <w:top w:val="nil"/>
              <w:left w:val="nil"/>
              <w:bottom w:val="nil"/>
              <w:right w:val="nil"/>
            </w:tcBorders>
            <w:shd w:val="clear" w:color="auto" w:fill="auto"/>
            <w:tcMar>
              <w:top w:w="0" w:type="dxa"/>
              <w:left w:w="75" w:type="dxa"/>
              <w:bottom w:w="0" w:type="dxa"/>
              <w:right w:w="75" w:type="dxa"/>
            </w:tcMar>
            <w:hideMark/>
          </w:tcPr>
          <w:p w14:paraId="526B6AEF" w14:textId="77777777" w:rsidR="00255B3C" w:rsidRPr="00BB75D5" w:rsidRDefault="00255B3C" w:rsidP="00C87F41">
            <w:pPr>
              <w:pStyle w:val="RepStandard"/>
              <w:rPr>
                <w:lang w:val="pl-PL"/>
              </w:rPr>
            </w:pPr>
            <w:r w:rsidRPr="00BB75D5">
              <w:rPr>
                <w:lang w:val="pl-PL"/>
              </w:rPr>
              <w:t>–</w:t>
            </w:r>
          </w:p>
        </w:tc>
      </w:tr>
      <w:tr w:rsidR="00255B3C" w:rsidRPr="00BB75D5" w14:paraId="4BBFD824" w14:textId="77777777" w:rsidTr="00B9730C">
        <w:trPr>
          <w:tblCellSpacing w:w="15" w:type="dxa"/>
        </w:trPr>
        <w:tc>
          <w:tcPr>
            <w:tcW w:w="8609" w:type="dxa"/>
            <w:gridSpan w:val="2"/>
            <w:tcBorders>
              <w:top w:val="nil"/>
              <w:left w:val="nil"/>
              <w:bottom w:val="nil"/>
              <w:right w:val="nil"/>
            </w:tcBorders>
            <w:shd w:val="clear" w:color="auto" w:fill="E1E1E1"/>
            <w:tcMar>
              <w:top w:w="75" w:type="dxa"/>
              <w:left w:w="75" w:type="dxa"/>
              <w:bottom w:w="0" w:type="dxa"/>
              <w:right w:w="75" w:type="dxa"/>
            </w:tcMar>
            <w:hideMark/>
          </w:tcPr>
          <w:p w14:paraId="518DE610" w14:textId="77777777" w:rsidR="00255B3C" w:rsidRPr="00BB75D5" w:rsidRDefault="00255B3C" w:rsidP="00C87F41">
            <w:pPr>
              <w:pStyle w:val="RepStandard"/>
              <w:rPr>
                <w:b/>
                <w:bCs/>
                <w:lang w:val="pl-PL"/>
              </w:rPr>
            </w:pPr>
            <w:r w:rsidRPr="00BB75D5">
              <w:rPr>
                <w:b/>
                <w:bCs/>
                <w:lang w:val="pl-PL"/>
              </w:rPr>
              <w:t>Product</w:t>
            </w:r>
          </w:p>
        </w:tc>
      </w:tr>
      <w:tr w:rsidR="00255B3C" w:rsidRPr="00BB75D5" w14:paraId="4BF79440" w14:textId="77777777" w:rsidTr="00B9730C">
        <w:trPr>
          <w:tblCellSpacing w:w="15" w:type="dxa"/>
        </w:trPr>
        <w:tc>
          <w:tcPr>
            <w:tcW w:w="3237" w:type="dxa"/>
            <w:tcBorders>
              <w:top w:val="nil"/>
              <w:left w:val="nil"/>
              <w:bottom w:val="nil"/>
              <w:right w:val="nil"/>
            </w:tcBorders>
            <w:shd w:val="clear" w:color="auto" w:fill="E1E1E1"/>
            <w:tcMar>
              <w:top w:w="0" w:type="dxa"/>
              <w:left w:w="75" w:type="dxa"/>
              <w:bottom w:w="0" w:type="dxa"/>
              <w:right w:w="75" w:type="dxa"/>
            </w:tcMar>
            <w:hideMark/>
          </w:tcPr>
          <w:p w14:paraId="19D3BF3D" w14:textId="77777777" w:rsidR="00255B3C" w:rsidRPr="00BB75D5" w:rsidRDefault="00255B3C" w:rsidP="00C87F41">
            <w:pPr>
              <w:pStyle w:val="RepStandard"/>
              <w:rPr>
                <w:lang w:val="pl-PL"/>
              </w:rPr>
            </w:pPr>
            <w:r w:rsidRPr="00BB75D5">
              <w:rPr>
                <w:lang w:val="pl-PL"/>
              </w:rPr>
              <w:t>Name</w:t>
            </w:r>
          </w:p>
        </w:tc>
        <w:tc>
          <w:tcPr>
            <w:tcW w:w="5342" w:type="dxa"/>
            <w:tcBorders>
              <w:top w:val="nil"/>
              <w:left w:val="nil"/>
              <w:bottom w:val="nil"/>
              <w:right w:val="nil"/>
            </w:tcBorders>
            <w:shd w:val="clear" w:color="auto" w:fill="F5F5F5"/>
            <w:tcMar>
              <w:top w:w="0" w:type="dxa"/>
              <w:left w:w="75" w:type="dxa"/>
              <w:bottom w:w="0" w:type="dxa"/>
              <w:right w:w="75" w:type="dxa"/>
            </w:tcMar>
            <w:hideMark/>
          </w:tcPr>
          <w:p w14:paraId="6B5C38AF" w14:textId="77777777" w:rsidR="00255B3C" w:rsidRPr="00BB75D5" w:rsidRDefault="00255B3C" w:rsidP="00C87F41">
            <w:pPr>
              <w:pStyle w:val="RepStandard"/>
              <w:rPr>
                <w:lang w:val="pl-PL"/>
              </w:rPr>
            </w:pPr>
            <w:r w:rsidRPr="00BB75D5">
              <w:rPr>
                <w:lang w:val="pl-PL"/>
              </w:rPr>
              <w:t>FUNABEN 018 PA</w:t>
            </w:r>
          </w:p>
        </w:tc>
      </w:tr>
      <w:tr w:rsidR="00255B3C" w:rsidRPr="00BB75D5" w14:paraId="23C1E354" w14:textId="77777777" w:rsidTr="00B9730C">
        <w:trPr>
          <w:tblCellSpacing w:w="15" w:type="dxa"/>
        </w:trPr>
        <w:tc>
          <w:tcPr>
            <w:tcW w:w="3237" w:type="dxa"/>
            <w:tcBorders>
              <w:top w:val="nil"/>
              <w:left w:val="nil"/>
              <w:bottom w:val="nil"/>
              <w:right w:val="nil"/>
            </w:tcBorders>
            <w:shd w:val="clear" w:color="auto" w:fill="E1E1E1"/>
            <w:tcMar>
              <w:top w:w="0" w:type="dxa"/>
              <w:left w:w="75" w:type="dxa"/>
              <w:bottom w:w="0" w:type="dxa"/>
              <w:right w:w="75" w:type="dxa"/>
            </w:tcMar>
            <w:hideMark/>
          </w:tcPr>
          <w:p w14:paraId="73FF2CB2" w14:textId="77777777" w:rsidR="00255B3C" w:rsidRPr="00BB75D5" w:rsidRDefault="00255B3C" w:rsidP="00C87F41">
            <w:pPr>
              <w:pStyle w:val="RepStandard"/>
              <w:rPr>
                <w:lang w:val="pl-PL"/>
              </w:rPr>
            </w:pPr>
            <w:r w:rsidRPr="00BB75D5">
              <w:rPr>
                <w:lang w:val="pl-PL"/>
              </w:rPr>
              <w:t>Weight fraction substance</w:t>
            </w:r>
          </w:p>
        </w:tc>
        <w:tc>
          <w:tcPr>
            <w:tcW w:w="5342" w:type="dxa"/>
            <w:tcBorders>
              <w:top w:val="nil"/>
              <w:left w:val="nil"/>
              <w:bottom w:val="nil"/>
              <w:right w:val="nil"/>
            </w:tcBorders>
            <w:shd w:val="clear" w:color="auto" w:fill="auto"/>
            <w:tcMar>
              <w:top w:w="0" w:type="dxa"/>
              <w:left w:w="75" w:type="dxa"/>
              <w:bottom w:w="0" w:type="dxa"/>
              <w:right w:w="75" w:type="dxa"/>
            </w:tcMar>
            <w:hideMark/>
          </w:tcPr>
          <w:p w14:paraId="1F629384" w14:textId="77777777" w:rsidR="00255B3C" w:rsidRPr="00BB75D5" w:rsidRDefault="00255B3C" w:rsidP="00C87F41">
            <w:pPr>
              <w:pStyle w:val="RepStandard"/>
              <w:rPr>
                <w:lang w:val="pl-PL"/>
              </w:rPr>
            </w:pPr>
            <w:r w:rsidRPr="00BB75D5">
              <w:rPr>
                <w:lang w:val="pl-PL"/>
              </w:rPr>
              <w:t>1.8%</w:t>
            </w:r>
          </w:p>
        </w:tc>
      </w:tr>
      <w:tr w:rsidR="00255B3C" w:rsidRPr="00BB75D5" w14:paraId="4E9981EE" w14:textId="77777777" w:rsidTr="00B9730C">
        <w:trPr>
          <w:tblCellSpacing w:w="15" w:type="dxa"/>
        </w:trPr>
        <w:tc>
          <w:tcPr>
            <w:tcW w:w="8609" w:type="dxa"/>
            <w:gridSpan w:val="2"/>
            <w:tcBorders>
              <w:top w:val="nil"/>
              <w:left w:val="nil"/>
              <w:bottom w:val="nil"/>
              <w:right w:val="nil"/>
            </w:tcBorders>
            <w:shd w:val="clear" w:color="auto" w:fill="E1E1E1"/>
            <w:tcMar>
              <w:top w:w="75" w:type="dxa"/>
              <w:left w:w="75" w:type="dxa"/>
              <w:bottom w:w="0" w:type="dxa"/>
              <w:right w:w="75" w:type="dxa"/>
            </w:tcMar>
            <w:hideMark/>
          </w:tcPr>
          <w:p w14:paraId="603AE614" w14:textId="77777777" w:rsidR="00255B3C" w:rsidRPr="00BB75D5" w:rsidRDefault="00255B3C" w:rsidP="00C87F41">
            <w:pPr>
              <w:pStyle w:val="RepStandard"/>
              <w:rPr>
                <w:b/>
                <w:bCs/>
                <w:lang w:val="pl-PL"/>
              </w:rPr>
            </w:pPr>
            <w:r w:rsidRPr="00BB75D5">
              <w:rPr>
                <w:b/>
                <w:bCs/>
                <w:lang w:val="pl-PL"/>
              </w:rPr>
              <w:t>Population</w:t>
            </w:r>
          </w:p>
        </w:tc>
      </w:tr>
      <w:tr w:rsidR="00255B3C" w:rsidRPr="00BB75D5" w14:paraId="13B27FCC" w14:textId="77777777" w:rsidTr="00B9730C">
        <w:trPr>
          <w:tblCellSpacing w:w="15" w:type="dxa"/>
        </w:trPr>
        <w:tc>
          <w:tcPr>
            <w:tcW w:w="3237" w:type="dxa"/>
            <w:tcBorders>
              <w:top w:val="nil"/>
              <w:left w:val="nil"/>
              <w:bottom w:val="nil"/>
              <w:right w:val="nil"/>
            </w:tcBorders>
            <w:shd w:val="clear" w:color="auto" w:fill="E1E1E1"/>
            <w:tcMar>
              <w:top w:w="0" w:type="dxa"/>
              <w:left w:w="75" w:type="dxa"/>
              <w:bottom w:w="0" w:type="dxa"/>
              <w:right w:w="75" w:type="dxa"/>
            </w:tcMar>
            <w:hideMark/>
          </w:tcPr>
          <w:p w14:paraId="721A5A2E" w14:textId="77777777" w:rsidR="00255B3C" w:rsidRPr="00BB75D5" w:rsidRDefault="00255B3C" w:rsidP="00C87F41">
            <w:pPr>
              <w:pStyle w:val="RepStandard"/>
              <w:rPr>
                <w:lang w:val="pl-PL"/>
              </w:rPr>
            </w:pPr>
            <w:r w:rsidRPr="00BB75D5">
              <w:rPr>
                <w:lang w:val="pl-PL"/>
              </w:rPr>
              <w:t>Name</w:t>
            </w:r>
          </w:p>
        </w:tc>
        <w:tc>
          <w:tcPr>
            <w:tcW w:w="5342" w:type="dxa"/>
            <w:tcBorders>
              <w:top w:val="nil"/>
              <w:left w:val="nil"/>
              <w:bottom w:val="nil"/>
              <w:right w:val="nil"/>
            </w:tcBorders>
            <w:shd w:val="clear" w:color="auto" w:fill="F5F5F5"/>
            <w:tcMar>
              <w:top w:w="0" w:type="dxa"/>
              <w:left w:w="75" w:type="dxa"/>
              <w:bottom w:w="0" w:type="dxa"/>
              <w:right w:w="75" w:type="dxa"/>
            </w:tcMar>
            <w:hideMark/>
          </w:tcPr>
          <w:p w14:paraId="780284ED" w14:textId="77777777" w:rsidR="00255B3C" w:rsidRPr="00BB75D5" w:rsidRDefault="00255B3C" w:rsidP="00C87F41">
            <w:pPr>
              <w:pStyle w:val="RepStandard"/>
              <w:rPr>
                <w:lang w:val="pl-PL"/>
              </w:rPr>
            </w:pPr>
            <w:r w:rsidRPr="00BB75D5">
              <w:rPr>
                <w:lang w:val="pl-PL"/>
              </w:rPr>
              <w:t>EU framework Biocides adult</w:t>
            </w:r>
          </w:p>
        </w:tc>
      </w:tr>
      <w:tr w:rsidR="00255B3C" w:rsidRPr="00BB75D5" w14:paraId="22327B46" w14:textId="77777777" w:rsidTr="00B9730C">
        <w:trPr>
          <w:tblCellSpacing w:w="15" w:type="dxa"/>
        </w:trPr>
        <w:tc>
          <w:tcPr>
            <w:tcW w:w="3237" w:type="dxa"/>
            <w:tcBorders>
              <w:top w:val="nil"/>
              <w:left w:val="nil"/>
              <w:bottom w:val="nil"/>
              <w:right w:val="nil"/>
            </w:tcBorders>
            <w:shd w:val="clear" w:color="auto" w:fill="E1E1E1"/>
            <w:tcMar>
              <w:top w:w="0" w:type="dxa"/>
              <w:left w:w="75" w:type="dxa"/>
              <w:bottom w:w="0" w:type="dxa"/>
              <w:right w:w="75" w:type="dxa"/>
            </w:tcMar>
            <w:hideMark/>
          </w:tcPr>
          <w:p w14:paraId="41DD66C9" w14:textId="77777777" w:rsidR="00255B3C" w:rsidRPr="00BB75D5" w:rsidRDefault="00255B3C" w:rsidP="00C87F41">
            <w:pPr>
              <w:pStyle w:val="RepStandard"/>
              <w:rPr>
                <w:lang w:val="pl-PL"/>
              </w:rPr>
            </w:pPr>
            <w:r w:rsidRPr="00BB75D5">
              <w:rPr>
                <w:lang w:val="pl-PL"/>
              </w:rPr>
              <w:t>Body weight</w:t>
            </w:r>
          </w:p>
        </w:tc>
        <w:tc>
          <w:tcPr>
            <w:tcW w:w="5342" w:type="dxa"/>
            <w:tcBorders>
              <w:top w:val="nil"/>
              <w:left w:val="nil"/>
              <w:bottom w:val="nil"/>
              <w:right w:val="nil"/>
            </w:tcBorders>
            <w:shd w:val="clear" w:color="auto" w:fill="F5F5F5"/>
            <w:tcMar>
              <w:top w:w="0" w:type="dxa"/>
              <w:left w:w="75" w:type="dxa"/>
              <w:bottom w:w="0" w:type="dxa"/>
              <w:right w:w="75" w:type="dxa"/>
            </w:tcMar>
            <w:hideMark/>
          </w:tcPr>
          <w:p w14:paraId="65BD1744" w14:textId="77777777" w:rsidR="00255B3C" w:rsidRPr="00BB75D5" w:rsidRDefault="00255B3C" w:rsidP="00C87F41">
            <w:pPr>
              <w:pStyle w:val="RepStandard"/>
              <w:rPr>
                <w:lang w:val="pl-PL"/>
              </w:rPr>
            </w:pPr>
            <w:r w:rsidRPr="00BB75D5">
              <w:rPr>
                <w:lang w:val="pl-PL"/>
              </w:rPr>
              <w:t>60kg</w:t>
            </w:r>
          </w:p>
        </w:tc>
      </w:tr>
    </w:tbl>
    <w:p w14:paraId="3EF3D755" w14:textId="77777777" w:rsidR="00B9730C" w:rsidRDefault="00B9730C" w:rsidP="00255B3C">
      <w:pPr>
        <w:pStyle w:val="RepStandard"/>
        <w:ind w:left="1417"/>
        <w:rPr>
          <w:lang w:val="pl-PL"/>
        </w:rPr>
      </w:pPr>
    </w:p>
    <w:p w14:paraId="05AFF1AB" w14:textId="747EC90C" w:rsidR="00255B3C" w:rsidRPr="00BB75D5" w:rsidRDefault="00255B3C" w:rsidP="00255B3C">
      <w:pPr>
        <w:pStyle w:val="RepStandard"/>
        <w:ind w:left="1417"/>
        <w:rPr>
          <w:lang w:val="pl-PL"/>
        </w:rPr>
      </w:pPr>
      <w:r w:rsidRPr="00BB75D5">
        <w:rPr>
          <w:lang w:val="pl-PL"/>
        </w:rPr>
        <w:t>Scenarios</w:t>
      </w:r>
    </w:p>
    <w:p w14:paraId="49D6DA4D" w14:textId="77777777" w:rsidR="00255B3C" w:rsidRPr="00C87F41" w:rsidRDefault="00A925C9" w:rsidP="00B173FA">
      <w:pPr>
        <w:pStyle w:val="RepStandard"/>
        <w:numPr>
          <w:ilvl w:val="0"/>
          <w:numId w:val="13"/>
        </w:numPr>
        <w:rPr>
          <w:lang w:val="en-US"/>
        </w:rPr>
      </w:pPr>
      <w:hyperlink r:id="rId13" w:anchor="scenario_133336" w:history="1">
        <w:r w:rsidR="00255B3C" w:rsidRPr="00C87F41">
          <w:rPr>
            <w:rStyle w:val="Hipercze"/>
            <w:lang w:val="en-US"/>
          </w:rPr>
          <w:t>Scenario </w:t>
        </w:r>
        <w:r w:rsidR="00255B3C" w:rsidRPr="00C87F41">
          <w:rPr>
            <w:rStyle w:val="Hipercze"/>
            <w:i/>
            <w:iCs/>
            <w:lang w:val="en-US"/>
          </w:rPr>
          <w:t>Application of paste on wounds</w:t>
        </w:r>
      </w:hyperlink>
    </w:p>
    <w:p w14:paraId="5281AA1E" w14:textId="77777777" w:rsidR="00255B3C" w:rsidRPr="00C87F41" w:rsidRDefault="00255B3C" w:rsidP="00255B3C">
      <w:pPr>
        <w:pStyle w:val="RepStandard"/>
        <w:ind w:left="1417"/>
        <w:rPr>
          <w:lang w:val="en-US"/>
        </w:rPr>
      </w:pPr>
      <w:r w:rsidRPr="00C87F41">
        <w:rPr>
          <w:lang w:val="en-US"/>
        </w:rPr>
        <w:t>Scenario </w:t>
      </w:r>
      <w:r w:rsidRPr="00C87F41">
        <w:rPr>
          <w:i/>
          <w:iCs/>
          <w:lang w:val="en-US"/>
        </w:rPr>
        <w:t>Application of paste on wounds</w:t>
      </w:r>
    </w:p>
    <w:tbl>
      <w:tblPr>
        <w:tblW w:w="8695" w:type="dxa"/>
        <w:tblCellSpacing w:w="15" w:type="dxa"/>
        <w:tblInd w:w="-48" w:type="dxa"/>
        <w:tblCellMar>
          <w:left w:w="0" w:type="dxa"/>
          <w:right w:w="0" w:type="dxa"/>
        </w:tblCellMar>
        <w:tblLook w:val="04A0" w:firstRow="1" w:lastRow="0" w:firstColumn="1" w:lastColumn="0" w:noHBand="0" w:noVBand="1"/>
      </w:tblPr>
      <w:tblGrid>
        <w:gridCol w:w="5010"/>
        <w:gridCol w:w="3685"/>
      </w:tblGrid>
      <w:tr w:rsidR="00255B3C" w:rsidRPr="00BB75D5" w14:paraId="67F88F9C" w14:textId="77777777" w:rsidTr="00B9730C">
        <w:trPr>
          <w:trHeight w:val="15"/>
          <w:tblHeader/>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53681B30" w14:textId="77777777" w:rsidR="00255B3C" w:rsidRPr="00BB75D5" w:rsidRDefault="00255B3C" w:rsidP="00C87F41">
            <w:pPr>
              <w:pStyle w:val="RepStandard"/>
              <w:rPr>
                <w:lang w:val="pl-PL"/>
              </w:rPr>
            </w:pPr>
            <w:r w:rsidRPr="00BB75D5">
              <w:rPr>
                <w:lang w:val="pl-PL"/>
              </w:rPr>
              <w:t>Label</w:t>
            </w:r>
          </w:p>
        </w:tc>
        <w:tc>
          <w:tcPr>
            <w:tcW w:w="3640" w:type="dxa"/>
            <w:tcBorders>
              <w:top w:val="nil"/>
              <w:left w:val="nil"/>
              <w:bottom w:val="nil"/>
              <w:right w:val="nil"/>
            </w:tcBorders>
            <w:shd w:val="clear" w:color="auto" w:fill="auto"/>
            <w:tcMar>
              <w:top w:w="0" w:type="dxa"/>
              <w:left w:w="75" w:type="dxa"/>
              <w:bottom w:w="0" w:type="dxa"/>
              <w:right w:w="75" w:type="dxa"/>
            </w:tcMar>
            <w:hideMark/>
          </w:tcPr>
          <w:p w14:paraId="5BE7D58E" w14:textId="77777777" w:rsidR="00255B3C" w:rsidRPr="00BB75D5" w:rsidRDefault="00255B3C" w:rsidP="00C87F41">
            <w:pPr>
              <w:pStyle w:val="RepStandard"/>
              <w:rPr>
                <w:lang w:val="pl-PL"/>
              </w:rPr>
            </w:pPr>
            <w:r w:rsidRPr="00BB75D5">
              <w:rPr>
                <w:lang w:val="pl-PL"/>
              </w:rPr>
              <w:t>Value</w:t>
            </w:r>
          </w:p>
        </w:tc>
      </w:tr>
      <w:tr w:rsidR="00255B3C" w:rsidRPr="00BB75D5" w14:paraId="643B136A" w14:textId="77777777" w:rsidTr="00B9730C">
        <w:trPr>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45AA4A82" w14:textId="77777777" w:rsidR="00255B3C" w:rsidRPr="00BB75D5" w:rsidRDefault="00255B3C" w:rsidP="00C87F41">
            <w:pPr>
              <w:pStyle w:val="RepStandard"/>
              <w:rPr>
                <w:lang w:val="pl-PL"/>
              </w:rPr>
            </w:pPr>
            <w:r w:rsidRPr="00BB75D5">
              <w:rPr>
                <w:lang w:val="pl-PL"/>
              </w:rPr>
              <w:t>Frequency</w:t>
            </w:r>
          </w:p>
        </w:tc>
        <w:tc>
          <w:tcPr>
            <w:tcW w:w="3640" w:type="dxa"/>
            <w:tcBorders>
              <w:top w:val="nil"/>
              <w:left w:val="nil"/>
              <w:bottom w:val="nil"/>
              <w:right w:val="nil"/>
            </w:tcBorders>
            <w:shd w:val="clear" w:color="auto" w:fill="F5F5F5"/>
            <w:tcMar>
              <w:top w:w="0" w:type="dxa"/>
              <w:left w:w="75" w:type="dxa"/>
              <w:bottom w:w="0" w:type="dxa"/>
              <w:right w:w="75" w:type="dxa"/>
            </w:tcMar>
            <w:hideMark/>
          </w:tcPr>
          <w:p w14:paraId="30F93A37" w14:textId="77777777" w:rsidR="00255B3C" w:rsidRPr="00BB75D5" w:rsidRDefault="00255B3C" w:rsidP="00C87F41">
            <w:pPr>
              <w:pStyle w:val="RepStandard"/>
              <w:rPr>
                <w:lang w:val="pl-PL"/>
              </w:rPr>
            </w:pPr>
            <w:r w:rsidRPr="00BB75D5">
              <w:rPr>
                <w:lang w:val="pl-PL"/>
              </w:rPr>
              <w:t>3per year</w:t>
            </w:r>
          </w:p>
        </w:tc>
      </w:tr>
      <w:tr w:rsidR="00255B3C" w:rsidRPr="00BB75D5" w14:paraId="79F57012" w14:textId="77777777" w:rsidTr="00B9730C">
        <w:trPr>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4964B5A1" w14:textId="77777777" w:rsidR="00255B3C" w:rsidRPr="00BB75D5" w:rsidRDefault="00255B3C" w:rsidP="00C87F41">
            <w:pPr>
              <w:pStyle w:val="RepStandard"/>
              <w:rPr>
                <w:lang w:val="pl-PL"/>
              </w:rPr>
            </w:pPr>
            <w:r w:rsidRPr="00BB75D5">
              <w:rPr>
                <w:lang w:val="pl-PL"/>
              </w:rPr>
              <w:t>Description</w:t>
            </w:r>
          </w:p>
        </w:tc>
        <w:tc>
          <w:tcPr>
            <w:tcW w:w="3640" w:type="dxa"/>
            <w:tcBorders>
              <w:top w:val="nil"/>
              <w:left w:val="nil"/>
              <w:bottom w:val="nil"/>
              <w:right w:val="nil"/>
            </w:tcBorders>
            <w:shd w:val="clear" w:color="auto" w:fill="F5F5F5"/>
            <w:tcMar>
              <w:top w:w="0" w:type="dxa"/>
              <w:left w:w="75" w:type="dxa"/>
              <w:bottom w:w="0" w:type="dxa"/>
              <w:right w:w="75" w:type="dxa"/>
            </w:tcMar>
            <w:hideMark/>
          </w:tcPr>
          <w:p w14:paraId="3798BF73" w14:textId="77777777" w:rsidR="00255B3C" w:rsidRPr="00BB75D5" w:rsidRDefault="00255B3C" w:rsidP="00C87F41">
            <w:pPr>
              <w:pStyle w:val="RepStandard"/>
              <w:rPr>
                <w:lang w:val="pl-PL"/>
              </w:rPr>
            </w:pPr>
          </w:p>
        </w:tc>
      </w:tr>
    </w:tbl>
    <w:p w14:paraId="57D965D0" w14:textId="77777777" w:rsidR="00255B3C" w:rsidRPr="00BB75D5" w:rsidRDefault="00255B3C" w:rsidP="00255B3C">
      <w:pPr>
        <w:pStyle w:val="RepStandard"/>
        <w:ind w:left="1417"/>
        <w:rPr>
          <w:b/>
          <w:bCs/>
          <w:lang w:val="pl-PL"/>
        </w:rPr>
      </w:pPr>
      <w:r w:rsidRPr="00BB75D5">
        <w:rPr>
          <w:b/>
          <w:bCs/>
          <w:lang w:val="pl-PL"/>
        </w:rPr>
        <w:t>Inhalation</w:t>
      </w:r>
    </w:p>
    <w:tbl>
      <w:tblPr>
        <w:tblW w:w="8695" w:type="dxa"/>
        <w:tblCellSpacing w:w="15" w:type="dxa"/>
        <w:tblInd w:w="-48" w:type="dxa"/>
        <w:tblCellMar>
          <w:left w:w="0" w:type="dxa"/>
          <w:right w:w="0" w:type="dxa"/>
        </w:tblCellMar>
        <w:tblLook w:val="04A0" w:firstRow="1" w:lastRow="0" w:firstColumn="1" w:lastColumn="0" w:noHBand="0" w:noVBand="1"/>
      </w:tblPr>
      <w:tblGrid>
        <w:gridCol w:w="5010"/>
        <w:gridCol w:w="3685"/>
      </w:tblGrid>
      <w:tr w:rsidR="00255B3C" w:rsidRPr="00BB75D5" w14:paraId="346371A0" w14:textId="77777777" w:rsidTr="00B9730C">
        <w:trPr>
          <w:trHeight w:val="15"/>
          <w:tblHeader/>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4A23BF65" w14:textId="77777777" w:rsidR="00255B3C" w:rsidRPr="00BB75D5" w:rsidRDefault="00255B3C" w:rsidP="00C87F41">
            <w:pPr>
              <w:pStyle w:val="RepStandard"/>
              <w:rPr>
                <w:lang w:val="pl-PL"/>
              </w:rPr>
            </w:pPr>
            <w:r w:rsidRPr="00BB75D5">
              <w:rPr>
                <w:lang w:val="pl-PL"/>
              </w:rPr>
              <w:t>Label</w:t>
            </w:r>
          </w:p>
        </w:tc>
        <w:tc>
          <w:tcPr>
            <w:tcW w:w="3640" w:type="dxa"/>
            <w:tcBorders>
              <w:top w:val="nil"/>
              <w:left w:val="nil"/>
              <w:bottom w:val="nil"/>
              <w:right w:val="nil"/>
            </w:tcBorders>
            <w:shd w:val="clear" w:color="auto" w:fill="auto"/>
            <w:tcMar>
              <w:top w:w="0" w:type="dxa"/>
              <w:left w:w="75" w:type="dxa"/>
              <w:bottom w:w="0" w:type="dxa"/>
              <w:right w:w="75" w:type="dxa"/>
            </w:tcMar>
            <w:hideMark/>
          </w:tcPr>
          <w:p w14:paraId="58724F92" w14:textId="77777777" w:rsidR="00255B3C" w:rsidRPr="00BB75D5" w:rsidRDefault="00255B3C" w:rsidP="00C87F41">
            <w:pPr>
              <w:pStyle w:val="RepStandard"/>
              <w:rPr>
                <w:lang w:val="pl-PL"/>
              </w:rPr>
            </w:pPr>
            <w:r w:rsidRPr="00BB75D5">
              <w:rPr>
                <w:lang w:val="pl-PL"/>
              </w:rPr>
              <w:t>Value</w:t>
            </w:r>
          </w:p>
        </w:tc>
      </w:tr>
      <w:tr w:rsidR="00255B3C" w:rsidRPr="00BB75D5" w14:paraId="4B50D322" w14:textId="77777777" w:rsidTr="00B9730C">
        <w:trPr>
          <w:tblCellSpacing w:w="15" w:type="dxa"/>
        </w:trPr>
        <w:tc>
          <w:tcPr>
            <w:tcW w:w="4965" w:type="dxa"/>
            <w:tcBorders>
              <w:top w:val="nil"/>
              <w:left w:val="nil"/>
              <w:bottom w:val="nil"/>
              <w:right w:val="nil"/>
            </w:tcBorders>
            <w:shd w:val="clear" w:color="auto" w:fill="D9EBF7"/>
            <w:tcMar>
              <w:top w:w="0" w:type="dxa"/>
              <w:left w:w="75" w:type="dxa"/>
              <w:bottom w:w="0" w:type="dxa"/>
              <w:right w:w="75" w:type="dxa"/>
            </w:tcMar>
            <w:hideMark/>
          </w:tcPr>
          <w:p w14:paraId="660ADBF1" w14:textId="77777777" w:rsidR="00255B3C" w:rsidRPr="00BB75D5" w:rsidRDefault="00255B3C" w:rsidP="00C87F41">
            <w:pPr>
              <w:pStyle w:val="RepStandard"/>
              <w:rPr>
                <w:lang w:val="pl-PL"/>
              </w:rPr>
            </w:pPr>
            <w:r w:rsidRPr="00BB75D5">
              <w:rPr>
                <w:lang w:val="pl-PL"/>
              </w:rPr>
              <w:t>Exposure model</w:t>
            </w:r>
          </w:p>
        </w:tc>
        <w:tc>
          <w:tcPr>
            <w:tcW w:w="3640" w:type="dxa"/>
            <w:tcBorders>
              <w:top w:val="nil"/>
              <w:left w:val="nil"/>
              <w:bottom w:val="nil"/>
              <w:right w:val="nil"/>
            </w:tcBorders>
            <w:shd w:val="clear" w:color="auto" w:fill="auto"/>
            <w:tcMar>
              <w:top w:w="0" w:type="dxa"/>
              <w:left w:w="75" w:type="dxa"/>
              <w:bottom w:w="0" w:type="dxa"/>
              <w:right w:w="75" w:type="dxa"/>
            </w:tcMar>
            <w:hideMark/>
          </w:tcPr>
          <w:p w14:paraId="49A49E11" w14:textId="77777777" w:rsidR="00255B3C" w:rsidRPr="00BB75D5" w:rsidRDefault="00255B3C" w:rsidP="00C87F41">
            <w:pPr>
              <w:pStyle w:val="RepStandard"/>
              <w:rPr>
                <w:lang w:val="pl-PL"/>
              </w:rPr>
            </w:pPr>
            <w:r w:rsidRPr="00BB75D5">
              <w:rPr>
                <w:lang w:val="pl-PL"/>
              </w:rPr>
              <w:t>n.a.</w:t>
            </w:r>
          </w:p>
        </w:tc>
      </w:tr>
      <w:tr w:rsidR="00255B3C" w:rsidRPr="00BB75D5" w14:paraId="7EC21AF0" w14:textId="77777777" w:rsidTr="00B9730C">
        <w:trPr>
          <w:tblCellSpacing w:w="15" w:type="dxa"/>
        </w:trPr>
        <w:tc>
          <w:tcPr>
            <w:tcW w:w="4965" w:type="dxa"/>
            <w:tcBorders>
              <w:top w:val="nil"/>
              <w:left w:val="nil"/>
              <w:bottom w:val="nil"/>
              <w:right w:val="nil"/>
            </w:tcBorders>
            <w:shd w:val="clear" w:color="auto" w:fill="D9EBF7"/>
            <w:tcMar>
              <w:top w:w="0" w:type="dxa"/>
              <w:left w:w="75" w:type="dxa"/>
              <w:bottom w:w="0" w:type="dxa"/>
              <w:right w:w="75" w:type="dxa"/>
            </w:tcMar>
            <w:hideMark/>
          </w:tcPr>
          <w:p w14:paraId="76C09AD6" w14:textId="77777777" w:rsidR="00255B3C" w:rsidRPr="00BB75D5" w:rsidRDefault="00255B3C" w:rsidP="00C87F41">
            <w:pPr>
              <w:pStyle w:val="RepStandard"/>
              <w:rPr>
                <w:lang w:val="pl-PL"/>
              </w:rPr>
            </w:pPr>
            <w:r w:rsidRPr="00BB75D5">
              <w:rPr>
                <w:lang w:val="pl-PL"/>
              </w:rPr>
              <w:t>Absorption model</w:t>
            </w:r>
          </w:p>
        </w:tc>
        <w:tc>
          <w:tcPr>
            <w:tcW w:w="3640" w:type="dxa"/>
            <w:tcBorders>
              <w:top w:val="nil"/>
              <w:left w:val="nil"/>
              <w:bottom w:val="nil"/>
              <w:right w:val="nil"/>
            </w:tcBorders>
            <w:shd w:val="clear" w:color="auto" w:fill="D9EBF7"/>
            <w:tcMar>
              <w:top w:w="0" w:type="dxa"/>
              <w:left w:w="75" w:type="dxa"/>
              <w:bottom w:w="0" w:type="dxa"/>
              <w:right w:w="75" w:type="dxa"/>
            </w:tcMar>
            <w:hideMark/>
          </w:tcPr>
          <w:p w14:paraId="5600FBA0" w14:textId="77777777" w:rsidR="00255B3C" w:rsidRPr="00BB75D5" w:rsidRDefault="00255B3C" w:rsidP="00C87F41">
            <w:pPr>
              <w:pStyle w:val="RepStandard"/>
              <w:rPr>
                <w:lang w:val="pl-PL"/>
              </w:rPr>
            </w:pPr>
            <w:r w:rsidRPr="00BB75D5">
              <w:rPr>
                <w:lang w:val="pl-PL"/>
              </w:rPr>
              <w:t>n.a.</w:t>
            </w:r>
          </w:p>
        </w:tc>
      </w:tr>
    </w:tbl>
    <w:p w14:paraId="77906604" w14:textId="77777777" w:rsidR="00255B3C" w:rsidRPr="00BB75D5" w:rsidRDefault="00255B3C" w:rsidP="00255B3C">
      <w:pPr>
        <w:pStyle w:val="RepStandard"/>
        <w:ind w:left="1417"/>
        <w:rPr>
          <w:b/>
          <w:bCs/>
          <w:lang w:val="pl-PL"/>
        </w:rPr>
      </w:pPr>
      <w:r w:rsidRPr="00BB75D5">
        <w:rPr>
          <w:b/>
          <w:bCs/>
          <w:lang w:val="pl-PL"/>
        </w:rPr>
        <w:t>Dermal</w:t>
      </w:r>
    </w:p>
    <w:tbl>
      <w:tblPr>
        <w:tblW w:w="11772" w:type="dxa"/>
        <w:tblCellSpacing w:w="15" w:type="dxa"/>
        <w:tblInd w:w="-48" w:type="dxa"/>
        <w:tblCellMar>
          <w:left w:w="0" w:type="dxa"/>
          <w:right w:w="0" w:type="dxa"/>
        </w:tblCellMar>
        <w:tblLook w:val="04A0" w:firstRow="1" w:lastRow="0" w:firstColumn="1" w:lastColumn="0" w:noHBand="0" w:noVBand="1"/>
      </w:tblPr>
      <w:tblGrid>
        <w:gridCol w:w="5010"/>
        <w:gridCol w:w="30"/>
        <w:gridCol w:w="6142"/>
        <w:gridCol w:w="590"/>
      </w:tblGrid>
      <w:tr w:rsidR="00255B3C" w:rsidRPr="00BB75D5" w14:paraId="53E70528" w14:textId="77777777" w:rsidTr="00C87F41">
        <w:trPr>
          <w:trHeight w:val="15"/>
          <w:tblHeader/>
          <w:tblCellSpacing w:w="15" w:type="dxa"/>
        </w:trPr>
        <w:tc>
          <w:tcPr>
            <w:tcW w:w="0" w:type="auto"/>
            <w:gridSpan w:val="2"/>
            <w:tcBorders>
              <w:top w:val="nil"/>
              <w:left w:val="nil"/>
              <w:bottom w:val="nil"/>
              <w:right w:val="nil"/>
            </w:tcBorders>
            <w:shd w:val="clear" w:color="auto" w:fill="E1E1E1"/>
            <w:tcMar>
              <w:top w:w="0" w:type="dxa"/>
              <w:left w:w="75" w:type="dxa"/>
              <w:bottom w:w="0" w:type="dxa"/>
              <w:right w:w="75" w:type="dxa"/>
            </w:tcMar>
            <w:hideMark/>
          </w:tcPr>
          <w:p w14:paraId="79A698F7" w14:textId="77777777" w:rsidR="00255B3C" w:rsidRPr="00BB75D5" w:rsidRDefault="00255B3C" w:rsidP="00C87F41">
            <w:pPr>
              <w:pStyle w:val="RepStandard"/>
              <w:rPr>
                <w:lang w:val="pl-PL"/>
              </w:rPr>
            </w:pPr>
            <w:r w:rsidRPr="00BB75D5">
              <w:rPr>
                <w:lang w:val="pl-PL"/>
              </w:rPr>
              <w:t>Label</w:t>
            </w:r>
          </w:p>
        </w:tc>
        <w:tc>
          <w:tcPr>
            <w:tcW w:w="0" w:type="auto"/>
            <w:gridSpan w:val="2"/>
            <w:tcBorders>
              <w:top w:val="nil"/>
              <w:left w:val="nil"/>
              <w:bottom w:val="nil"/>
              <w:right w:val="nil"/>
            </w:tcBorders>
            <w:shd w:val="clear" w:color="auto" w:fill="auto"/>
            <w:tcMar>
              <w:top w:w="0" w:type="dxa"/>
              <w:left w:w="75" w:type="dxa"/>
              <w:bottom w:w="0" w:type="dxa"/>
              <w:right w:w="75" w:type="dxa"/>
            </w:tcMar>
            <w:hideMark/>
          </w:tcPr>
          <w:p w14:paraId="07474321" w14:textId="77777777" w:rsidR="00255B3C" w:rsidRPr="00BB75D5" w:rsidRDefault="00255B3C" w:rsidP="00C87F41">
            <w:pPr>
              <w:pStyle w:val="RepStandard"/>
              <w:rPr>
                <w:lang w:val="pl-PL"/>
              </w:rPr>
            </w:pPr>
            <w:r w:rsidRPr="00BB75D5">
              <w:rPr>
                <w:lang w:val="pl-PL"/>
              </w:rPr>
              <w:t>Value</w:t>
            </w:r>
          </w:p>
        </w:tc>
      </w:tr>
      <w:tr w:rsidR="00B9730C" w:rsidRPr="00BB75D5" w14:paraId="17967973" w14:textId="77777777" w:rsidTr="00B9730C">
        <w:trPr>
          <w:gridAfter w:val="1"/>
          <w:tblCellSpacing w:w="15" w:type="dxa"/>
        </w:trPr>
        <w:tc>
          <w:tcPr>
            <w:tcW w:w="4965" w:type="dxa"/>
            <w:tcBorders>
              <w:top w:val="nil"/>
              <w:left w:val="nil"/>
              <w:bottom w:val="nil"/>
              <w:right w:val="nil"/>
            </w:tcBorders>
            <w:shd w:val="clear" w:color="auto" w:fill="D9EBF7"/>
            <w:tcMar>
              <w:top w:w="0" w:type="dxa"/>
              <w:left w:w="75" w:type="dxa"/>
              <w:bottom w:w="0" w:type="dxa"/>
              <w:right w:w="75" w:type="dxa"/>
            </w:tcMar>
            <w:hideMark/>
          </w:tcPr>
          <w:p w14:paraId="60BDA3E6" w14:textId="77777777" w:rsidR="00255B3C" w:rsidRPr="00BB75D5" w:rsidRDefault="00255B3C" w:rsidP="00C87F41">
            <w:pPr>
              <w:pStyle w:val="RepStandard"/>
              <w:rPr>
                <w:lang w:val="pl-PL"/>
              </w:rPr>
            </w:pPr>
            <w:r w:rsidRPr="00BB75D5">
              <w:rPr>
                <w:lang w:val="pl-PL"/>
              </w:rPr>
              <w:t>Exposure model</w:t>
            </w:r>
          </w:p>
        </w:tc>
        <w:tc>
          <w:tcPr>
            <w:tcW w:w="3655" w:type="dxa"/>
            <w:gridSpan w:val="2"/>
            <w:tcBorders>
              <w:top w:val="nil"/>
              <w:left w:val="nil"/>
              <w:bottom w:val="nil"/>
              <w:right w:val="nil"/>
            </w:tcBorders>
            <w:shd w:val="clear" w:color="auto" w:fill="D9EBF7"/>
            <w:tcMar>
              <w:top w:w="0" w:type="dxa"/>
              <w:left w:w="75" w:type="dxa"/>
              <w:bottom w:w="0" w:type="dxa"/>
              <w:right w:w="75" w:type="dxa"/>
            </w:tcMar>
            <w:hideMark/>
          </w:tcPr>
          <w:p w14:paraId="66459C9F" w14:textId="77777777" w:rsidR="00255B3C" w:rsidRPr="00BB75D5" w:rsidRDefault="00255B3C" w:rsidP="00C87F41">
            <w:pPr>
              <w:pStyle w:val="RepStandard"/>
              <w:rPr>
                <w:lang w:val="pl-PL"/>
              </w:rPr>
            </w:pPr>
            <w:r w:rsidRPr="00BB75D5">
              <w:rPr>
                <w:lang w:val="pl-PL"/>
              </w:rPr>
              <w:t>Direct contact - Instant application</w:t>
            </w:r>
          </w:p>
        </w:tc>
      </w:tr>
      <w:tr w:rsidR="00B9730C" w:rsidRPr="00BB75D5" w14:paraId="4DBC71C9" w14:textId="77777777" w:rsidTr="00B9730C">
        <w:trPr>
          <w:gridAfter w:val="1"/>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02BDE3A8" w14:textId="77777777" w:rsidR="00255B3C" w:rsidRPr="00BB75D5" w:rsidRDefault="00255B3C" w:rsidP="00C87F41">
            <w:pPr>
              <w:pStyle w:val="RepStandard"/>
              <w:rPr>
                <w:lang w:val="pl-PL"/>
              </w:rPr>
            </w:pPr>
            <w:r w:rsidRPr="00BB75D5">
              <w:rPr>
                <w:lang w:val="pl-PL"/>
              </w:rPr>
              <w:t>Exposed area</w:t>
            </w:r>
          </w:p>
        </w:tc>
        <w:tc>
          <w:tcPr>
            <w:tcW w:w="3655" w:type="dxa"/>
            <w:gridSpan w:val="2"/>
            <w:tcBorders>
              <w:top w:val="nil"/>
              <w:left w:val="nil"/>
              <w:bottom w:val="nil"/>
              <w:right w:val="nil"/>
            </w:tcBorders>
            <w:shd w:val="clear" w:color="auto" w:fill="F5F5F5"/>
            <w:tcMar>
              <w:top w:w="0" w:type="dxa"/>
              <w:left w:w="75" w:type="dxa"/>
              <w:bottom w:w="0" w:type="dxa"/>
              <w:right w:w="75" w:type="dxa"/>
            </w:tcMar>
            <w:hideMark/>
          </w:tcPr>
          <w:p w14:paraId="49D36452" w14:textId="77777777" w:rsidR="00255B3C" w:rsidRPr="00BB75D5" w:rsidRDefault="00255B3C" w:rsidP="00C87F41">
            <w:pPr>
              <w:pStyle w:val="RepStandard"/>
              <w:rPr>
                <w:lang w:val="pl-PL"/>
              </w:rPr>
            </w:pPr>
            <w:r w:rsidRPr="00BB75D5">
              <w:rPr>
                <w:lang w:val="pl-PL"/>
              </w:rPr>
              <w:t>820cm²</w:t>
            </w:r>
          </w:p>
        </w:tc>
      </w:tr>
      <w:tr w:rsidR="00B9730C" w:rsidRPr="00BB75D5" w14:paraId="7B34E65C" w14:textId="77777777" w:rsidTr="00B9730C">
        <w:trPr>
          <w:gridAfter w:val="1"/>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51660E40" w14:textId="77777777" w:rsidR="00255B3C" w:rsidRPr="00BB75D5" w:rsidRDefault="00255B3C" w:rsidP="00C87F41">
            <w:pPr>
              <w:pStyle w:val="RepStandard"/>
              <w:rPr>
                <w:lang w:val="pl-PL"/>
              </w:rPr>
            </w:pPr>
            <w:r w:rsidRPr="00BB75D5">
              <w:rPr>
                <w:lang w:val="pl-PL"/>
              </w:rPr>
              <w:t>Weight fraction substance</w:t>
            </w:r>
          </w:p>
        </w:tc>
        <w:tc>
          <w:tcPr>
            <w:tcW w:w="3655" w:type="dxa"/>
            <w:gridSpan w:val="2"/>
            <w:tcBorders>
              <w:top w:val="nil"/>
              <w:left w:val="nil"/>
              <w:bottom w:val="nil"/>
              <w:right w:val="nil"/>
            </w:tcBorders>
            <w:shd w:val="clear" w:color="auto" w:fill="F5F5F5"/>
            <w:tcMar>
              <w:top w:w="0" w:type="dxa"/>
              <w:left w:w="75" w:type="dxa"/>
              <w:bottom w:w="0" w:type="dxa"/>
              <w:right w:w="75" w:type="dxa"/>
            </w:tcMar>
            <w:hideMark/>
          </w:tcPr>
          <w:p w14:paraId="533D8C1C" w14:textId="77777777" w:rsidR="00255B3C" w:rsidRPr="00BB75D5" w:rsidRDefault="00255B3C" w:rsidP="00C87F41">
            <w:pPr>
              <w:pStyle w:val="RepStandard"/>
              <w:rPr>
                <w:lang w:val="pl-PL"/>
              </w:rPr>
            </w:pPr>
            <w:r w:rsidRPr="00BB75D5">
              <w:rPr>
                <w:lang w:val="pl-PL"/>
              </w:rPr>
              <w:t>1.8%</w:t>
            </w:r>
          </w:p>
        </w:tc>
      </w:tr>
      <w:tr w:rsidR="00B9730C" w:rsidRPr="00BB75D5" w14:paraId="29623733" w14:textId="77777777" w:rsidTr="00B9730C">
        <w:trPr>
          <w:gridAfter w:val="1"/>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37764F9C" w14:textId="77777777" w:rsidR="00255B3C" w:rsidRPr="00BB75D5" w:rsidRDefault="00255B3C" w:rsidP="00C87F41">
            <w:pPr>
              <w:pStyle w:val="RepStandard"/>
              <w:rPr>
                <w:lang w:val="pl-PL"/>
              </w:rPr>
            </w:pPr>
            <w:r w:rsidRPr="00BB75D5">
              <w:rPr>
                <w:lang w:val="pl-PL"/>
              </w:rPr>
              <w:t>Product amount</w:t>
            </w:r>
          </w:p>
        </w:tc>
        <w:tc>
          <w:tcPr>
            <w:tcW w:w="3655" w:type="dxa"/>
            <w:gridSpan w:val="2"/>
            <w:tcBorders>
              <w:top w:val="nil"/>
              <w:left w:val="nil"/>
              <w:bottom w:val="nil"/>
              <w:right w:val="nil"/>
            </w:tcBorders>
            <w:shd w:val="clear" w:color="auto" w:fill="F5F5F5"/>
            <w:tcMar>
              <w:top w:w="0" w:type="dxa"/>
              <w:left w:w="75" w:type="dxa"/>
              <w:bottom w:w="0" w:type="dxa"/>
              <w:right w:w="75" w:type="dxa"/>
            </w:tcMar>
            <w:hideMark/>
          </w:tcPr>
          <w:p w14:paraId="50D8D4A2" w14:textId="77777777" w:rsidR="00255B3C" w:rsidRPr="00BB75D5" w:rsidRDefault="00255B3C" w:rsidP="00C87F41">
            <w:pPr>
              <w:pStyle w:val="RepStandard"/>
              <w:rPr>
                <w:lang w:val="pl-PL"/>
              </w:rPr>
            </w:pPr>
            <w:r w:rsidRPr="00BB75D5">
              <w:rPr>
                <w:lang w:val="pl-PL"/>
              </w:rPr>
              <w:t>4g</w:t>
            </w:r>
          </w:p>
        </w:tc>
      </w:tr>
      <w:tr w:rsidR="00B9730C" w:rsidRPr="00BB75D5" w14:paraId="0A469D25" w14:textId="77777777" w:rsidTr="00B9730C">
        <w:trPr>
          <w:gridAfter w:val="1"/>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37EC6C08" w14:textId="77777777" w:rsidR="00255B3C" w:rsidRPr="00BB75D5" w:rsidRDefault="00255B3C" w:rsidP="00C87F41">
            <w:pPr>
              <w:pStyle w:val="RepStandard"/>
              <w:rPr>
                <w:lang w:val="pl-PL"/>
              </w:rPr>
            </w:pPr>
            <w:r w:rsidRPr="00BB75D5">
              <w:rPr>
                <w:lang w:val="pl-PL"/>
              </w:rPr>
              <w:t>Retention Factor</w:t>
            </w:r>
          </w:p>
        </w:tc>
        <w:tc>
          <w:tcPr>
            <w:tcW w:w="3655" w:type="dxa"/>
            <w:gridSpan w:val="2"/>
            <w:tcBorders>
              <w:top w:val="nil"/>
              <w:left w:val="nil"/>
              <w:bottom w:val="nil"/>
              <w:right w:val="nil"/>
            </w:tcBorders>
            <w:shd w:val="clear" w:color="auto" w:fill="auto"/>
            <w:tcMar>
              <w:top w:w="0" w:type="dxa"/>
              <w:left w:w="75" w:type="dxa"/>
              <w:bottom w:w="0" w:type="dxa"/>
              <w:right w:w="75" w:type="dxa"/>
            </w:tcMar>
            <w:hideMark/>
          </w:tcPr>
          <w:p w14:paraId="03F933D8" w14:textId="77777777" w:rsidR="00255B3C" w:rsidRPr="00BB75D5" w:rsidRDefault="00255B3C" w:rsidP="00C87F41">
            <w:pPr>
              <w:pStyle w:val="RepStandard"/>
              <w:rPr>
                <w:lang w:val="pl-PL"/>
              </w:rPr>
            </w:pPr>
            <w:r w:rsidRPr="00BB75D5">
              <w:rPr>
                <w:lang w:val="pl-PL"/>
              </w:rPr>
              <w:t>0.1</w:t>
            </w:r>
          </w:p>
        </w:tc>
      </w:tr>
      <w:tr w:rsidR="00B9730C" w:rsidRPr="00BB75D5" w14:paraId="5132D3AE" w14:textId="77777777" w:rsidTr="00B9730C">
        <w:trPr>
          <w:gridAfter w:val="1"/>
          <w:tblCellSpacing w:w="15" w:type="dxa"/>
        </w:trPr>
        <w:tc>
          <w:tcPr>
            <w:tcW w:w="4965" w:type="dxa"/>
            <w:tcBorders>
              <w:top w:val="nil"/>
              <w:left w:val="nil"/>
              <w:bottom w:val="nil"/>
              <w:right w:val="nil"/>
            </w:tcBorders>
            <w:shd w:val="clear" w:color="auto" w:fill="D9EBF7"/>
            <w:tcMar>
              <w:top w:w="0" w:type="dxa"/>
              <w:left w:w="75" w:type="dxa"/>
              <w:bottom w:w="0" w:type="dxa"/>
              <w:right w:w="75" w:type="dxa"/>
            </w:tcMar>
            <w:hideMark/>
          </w:tcPr>
          <w:p w14:paraId="52074658" w14:textId="77777777" w:rsidR="00255B3C" w:rsidRPr="00BB75D5" w:rsidRDefault="00255B3C" w:rsidP="00C87F41">
            <w:pPr>
              <w:pStyle w:val="RepStandard"/>
              <w:rPr>
                <w:lang w:val="pl-PL"/>
              </w:rPr>
            </w:pPr>
            <w:r w:rsidRPr="00BB75D5">
              <w:rPr>
                <w:lang w:val="pl-PL"/>
              </w:rPr>
              <w:t>Absorption model</w:t>
            </w:r>
          </w:p>
        </w:tc>
        <w:tc>
          <w:tcPr>
            <w:tcW w:w="3655" w:type="dxa"/>
            <w:gridSpan w:val="2"/>
            <w:tcBorders>
              <w:top w:val="nil"/>
              <w:left w:val="nil"/>
              <w:bottom w:val="nil"/>
              <w:right w:val="nil"/>
            </w:tcBorders>
            <w:shd w:val="clear" w:color="auto" w:fill="D9EBF7"/>
            <w:tcMar>
              <w:top w:w="0" w:type="dxa"/>
              <w:left w:w="75" w:type="dxa"/>
              <w:bottom w:w="0" w:type="dxa"/>
              <w:right w:w="75" w:type="dxa"/>
            </w:tcMar>
            <w:hideMark/>
          </w:tcPr>
          <w:p w14:paraId="7C2276C1" w14:textId="77777777" w:rsidR="00255B3C" w:rsidRPr="00BB75D5" w:rsidRDefault="00255B3C" w:rsidP="00C87F41">
            <w:pPr>
              <w:pStyle w:val="RepStandard"/>
              <w:rPr>
                <w:lang w:val="pl-PL"/>
              </w:rPr>
            </w:pPr>
            <w:r w:rsidRPr="00BB75D5">
              <w:rPr>
                <w:lang w:val="pl-PL"/>
              </w:rPr>
              <w:t>Fixed fraction</w:t>
            </w:r>
          </w:p>
        </w:tc>
      </w:tr>
      <w:tr w:rsidR="00B9730C" w:rsidRPr="00BB75D5" w14:paraId="4340A087" w14:textId="77777777" w:rsidTr="00B9730C">
        <w:trPr>
          <w:gridAfter w:val="1"/>
          <w:tblCellSpacing w:w="15" w:type="dxa"/>
        </w:trPr>
        <w:tc>
          <w:tcPr>
            <w:tcW w:w="4965" w:type="dxa"/>
            <w:tcBorders>
              <w:top w:val="nil"/>
              <w:left w:val="nil"/>
              <w:bottom w:val="nil"/>
              <w:right w:val="nil"/>
            </w:tcBorders>
            <w:shd w:val="clear" w:color="auto" w:fill="E1E1E1"/>
            <w:tcMar>
              <w:top w:w="0" w:type="dxa"/>
              <w:left w:w="75" w:type="dxa"/>
              <w:bottom w:w="0" w:type="dxa"/>
              <w:right w:w="75" w:type="dxa"/>
            </w:tcMar>
            <w:hideMark/>
          </w:tcPr>
          <w:p w14:paraId="25EFA6EF" w14:textId="77777777" w:rsidR="00255B3C" w:rsidRPr="00BB75D5" w:rsidRDefault="00255B3C" w:rsidP="00C87F41">
            <w:pPr>
              <w:pStyle w:val="RepStandard"/>
              <w:rPr>
                <w:lang w:val="pl-PL"/>
              </w:rPr>
            </w:pPr>
            <w:r w:rsidRPr="00BB75D5">
              <w:rPr>
                <w:lang w:val="pl-PL"/>
              </w:rPr>
              <w:t>Absorption fraction</w:t>
            </w:r>
          </w:p>
        </w:tc>
        <w:tc>
          <w:tcPr>
            <w:tcW w:w="3655" w:type="dxa"/>
            <w:gridSpan w:val="2"/>
            <w:tcBorders>
              <w:top w:val="nil"/>
              <w:left w:val="nil"/>
              <w:bottom w:val="nil"/>
              <w:right w:val="nil"/>
            </w:tcBorders>
            <w:shd w:val="clear" w:color="auto" w:fill="F5F5F5"/>
            <w:tcMar>
              <w:top w:w="0" w:type="dxa"/>
              <w:left w:w="75" w:type="dxa"/>
              <w:bottom w:w="0" w:type="dxa"/>
              <w:right w:w="75" w:type="dxa"/>
            </w:tcMar>
            <w:hideMark/>
          </w:tcPr>
          <w:p w14:paraId="75E3E7CD" w14:textId="77777777" w:rsidR="00255B3C" w:rsidRPr="00BB75D5" w:rsidRDefault="00255B3C" w:rsidP="00C87F41">
            <w:pPr>
              <w:pStyle w:val="RepStandard"/>
              <w:rPr>
                <w:lang w:val="pl-PL"/>
              </w:rPr>
            </w:pPr>
            <w:r w:rsidRPr="00BB75D5">
              <w:rPr>
                <w:lang w:val="pl-PL"/>
              </w:rPr>
              <w:t>50%</w:t>
            </w:r>
          </w:p>
        </w:tc>
      </w:tr>
    </w:tbl>
    <w:p w14:paraId="215B3B07" w14:textId="77777777" w:rsidR="00255B3C" w:rsidRPr="00BB75D5" w:rsidRDefault="00255B3C" w:rsidP="00255B3C">
      <w:pPr>
        <w:pStyle w:val="RepStandard"/>
        <w:ind w:left="1417"/>
        <w:rPr>
          <w:b/>
          <w:bCs/>
          <w:lang w:val="pl-PL"/>
        </w:rPr>
      </w:pPr>
      <w:r w:rsidRPr="00BB75D5">
        <w:rPr>
          <w:b/>
          <w:bCs/>
          <w:lang w:val="pl-PL"/>
        </w:rPr>
        <w:t>Oral</w:t>
      </w:r>
    </w:p>
    <w:tbl>
      <w:tblPr>
        <w:tblW w:w="8695" w:type="dxa"/>
        <w:tblCellSpacing w:w="15" w:type="dxa"/>
        <w:tblInd w:w="-48" w:type="dxa"/>
        <w:tblCellMar>
          <w:left w:w="0" w:type="dxa"/>
          <w:right w:w="0" w:type="dxa"/>
        </w:tblCellMar>
        <w:tblLook w:val="04A0" w:firstRow="1" w:lastRow="0" w:firstColumn="1" w:lastColumn="0" w:noHBand="0" w:noVBand="1"/>
      </w:tblPr>
      <w:tblGrid>
        <w:gridCol w:w="5151"/>
        <w:gridCol w:w="3544"/>
      </w:tblGrid>
      <w:tr w:rsidR="00255B3C" w:rsidRPr="00BB75D5" w14:paraId="7AFD84A3" w14:textId="77777777" w:rsidTr="00B9730C">
        <w:trPr>
          <w:trHeight w:val="15"/>
          <w:tblHeader/>
          <w:tblCellSpacing w:w="15" w:type="dxa"/>
        </w:trPr>
        <w:tc>
          <w:tcPr>
            <w:tcW w:w="5106" w:type="dxa"/>
            <w:tcBorders>
              <w:top w:val="nil"/>
              <w:left w:val="nil"/>
              <w:bottom w:val="nil"/>
              <w:right w:val="nil"/>
            </w:tcBorders>
            <w:shd w:val="clear" w:color="auto" w:fill="E1E1E1"/>
            <w:tcMar>
              <w:top w:w="0" w:type="dxa"/>
              <w:left w:w="75" w:type="dxa"/>
              <w:bottom w:w="0" w:type="dxa"/>
              <w:right w:w="75" w:type="dxa"/>
            </w:tcMar>
            <w:hideMark/>
          </w:tcPr>
          <w:p w14:paraId="43F4492B" w14:textId="77777777" w:rsidR="00255B3C" w:rsidRPr="00BB75D5" w:rsidRDefault="00255B3C" w:rsidP="00C87F41">
            <w:pPr>
              <w:pStyle w:val="RepStandard"/>
              <w:rPr>
                <w:lang w:val="pl-PL"/>
              </w:rPr>
            </w:pPr>
            <w:r w:rsidRPr="00BB75D5">
              <w:rPr>
                <w:lang w:val="pl-PL"/>
              </w:rPr>
              <w:t>Label</w:t>
            </w:r>
          </w:p>
        </w:tc>
        <w:tc>
          <w:tcPr>
            <w:tcW w:w="3499" w:type="dxa"/>
            <w:tcBorders>
              <w:top w:val="nil"/>
              <w:left w:val="nil"/>
              <w:bottom w:val="nil"/>
              <w:right w:val="nil"/>
            </w:tcBorders>
            <w:shd w:val="clear" w:color="auto" w:fill="auto"/>
            <w:tcMar>
              <w:top w:w="0" w:type="dxa"/>
              <w:left w:w="75" w:type="dxa"/>
              <w:bottom w:w="0" w:type="dxa"/>
              <w:right w:w="75" w:type="dxa"/>
            </w:tcMar>
            <w:hideMark/>
          </w:tcPr>
          <w:p w14:paraId="0DA7D75B" w14:textId="77777777" w:rsidR="00255B3C" w:rsidRPr="00BB75D5" w:rsidRDefault="00255B3C" w:rsidP="00C87F41">
            <w:pPr>
              <w:pStyle w:val="RepStandard"/>
              <w:rPr>
                <w:lang w:val="pl-PL"/>
              </w:rPr>
            </w:pPr>
            <w:r w:rsidRPr="00BB75D5">
              <w:rPr>
                <w:lang w:val="pl-PL"/>
              </w:rPr>
              <w:t>Value</w:t>
            </w:r>
          </w:p>
        </w:tc>
      </w:tr>
      <w:tr w:rsidR="00255B3C" w:rsidRPr="00BB75D5" w14:paraId="06C53EEE" w14:textId="77777777" w:rsidTr="00B9730C">
        <w:trPr>
          <w:tblCellSpacing w:w="15" w:type="dxa"/>
        </w:trPr>
        <w:tc>
          <w:tcPr>
            <w:tcW w:w="5106" w:type="dxa"/>
            <w:tcBorders>
              <w:top w:val="nil"/>
              <w:left w:val="nil"/>
              <w:bottom w:val="nil"/>
              <w:right w:val="nil"/>
            </w:tcBorders>
            <w:shd w:val="clear" w:color="auto" w:fill="D9EBF7"/>
            <w:tcMar>
              <w:top w:w="0" w:type="dxa"/>
              <w:left w:w="75" w:type="dxa"/>
              <w:bottom w:w="0" w:type="dxa"/>
              <w:right w:w="75" w:type="dxa"/>
            </w:tcMar>
            <w:hideMark/>
          </w:tcPr>
          <w:p w14:paraId="6AD66576" w14:textId="77777777" w:rsidR="00255B3C" w:rsidRPr="00BB75D5" w:rsidRDefault="00255B3C" w:rsidP="00C87F41">
            <w:pPr>
              <w:pStyle w:val="RepStandard"/>
              <w:rPr>
                <w:lang w:val="pl-PL"/>
              </w:rPr>
            </w:pPr>
            <w:r w:rsidRPr="00BB75D5">
              <w:rPr>
                <w:lang w:val="pl-PL"/>
              </w:rPr>
              <w:t>Exposure model</w:t>
            </w:r>
          </w:p>
        </w:tc>
        <w:tc>
          <w:tcPr>
            <w:tcW w:w="3499" w:type="dxa"/>
            <w:tcBorders>
              <w:top w:val="nil"/>
              <w:left w:val="nil"/>
              <w:bottom w:val="nil"/>
              <w:right w:val="nil"/>
            </w:tcBorders>
            <w:shd w:val="clear" w:color="auto" w:fill="auto"/>
            <w:tcMar>
              <w:top w:w="0" w:type="dxa"/>
              <w:left w:w="75" w:type="dxa"/>
              <w:bottom w:w="0" w:type="dxa"/>
              <w:right w:w="75" w:type="dxa"/>
            </w:tcMar>
            <w:hideMark/>
          </w:tcPr>
          <w:p w14:paraId="3DFF50A2" w14:textId="77777777" w:rsidR="00255B3C" w:rsidRPr="00BB75D5" w:rsidRDefault="00255B3C" w:rsidP="00C87F41">
            <w:pPr>
              <w:pStyle w:val="RepStandard"/>
              <w:rPr>
                <w:lang w:val="pl-PL"/>
              </w:rPr>
            </w:pPr>
            <w:r w:rsidRPr="00BB75D5">
              <w:rPr>
                <w:lang w:val="pl-PL"/>
              </w:rPr>
              <w:t>n.a.</w:t>
            </w:r>
          </w:p>
        </w:tc>
      </w:tr>
      <w:tr w:rsidR="00255B3C" w:rsidRPr="00BB75D5" w14:paraId="6697FD95" w14:textId="77777777" w:rsidTr="00B9730C">
        <w:trPr>
          <w:tblCellSpacing w:w="15" w:type="dxa"/>
        </w:trPr>
        <w:tc>
          <w:tcPr>
            <w:tcW w:w="5106" w:type="dxa"/>
            <w:tcBorders>
              <w:top w:val="nil"/>
              <w:left w:val="nil"/>
              <w:bottom w:val="nil"/>
              <w:right w:val="nil"/>
            </w:tcBorders>
            <w:shd w:val="clear" w:color="auto" w:fill="D9EBF7"/>
            <w:tcMar>
              <w:top w:w="0" w:type="dxa"/>
              <w:left w:w="75" w:type="dxa"/>
              <w:bottom w:w="0" w:type="dxa"/>
              <w:right w:w="75" w:type="dxa"/>
            </w:tcMar>
            <w:hideMark/>
          </w:tcPr>
          <w:p w14:paraId="580BEF66" w14:textId="77777777" w:rsidR="00255B3C" w:rsidRPr="00BB75D5" w:rsidRDefault="00255B3C" w:rsidP="00C87F41">
            <w:pPr>
              <w:pStyle w:val="RepStandard"/>
              <w:rPr>
                <w:lang w:val="pl-PL"/>
              </w:rPr>
            </w:pPr>
            <w:r w:rsidRPr="00BB75D5">
              <w:rPr>
                <w:lang w:val="pl-PL"/>
              </w:rPr>
              <w:t>Absorption model</w:t>
            </w:r>
          </w:p>
        </w:tc>
        <w:tc>
          <w:tcPr>
            <w:tcW w:w="3499" w:type="dxa"/>
            <w:tcBorders>
              <w:top w:val="nil"/>
              <w:left w:val="nil"/>
              <w:bottom w:val="nil"/>
              <w:right w:val="nil"/>
            </w:tcBorders>
            <w:shd w:val="clear" w:color="auto" w:fill="D9EBF7"/>
            <w:tcMar>
              <w:top w:w="0" w:type="dxa"/>
              <w:left w:w="75" w:type="dxa"/>
              <w:bottom w:w="0" w:type="dxa"/>
              <w:right w:w="75" w:type="dxa"/>
            </w:tcMar>
            <w:hideMark/>
          </w:tcPr>
          <w:p w14:paraId="5CEC0C12" w14:textId="77777777" w:rsidR="00255B3C" w:rsidRPr="00BB75D5" w:rsidRDefault="00255B3C" w:rsidP="00C87F41">
            <w:pPr>
              <w:pStyle w:val="RepStandard"/>
              <w:rPr>
                <w:lang w:val="pl-PL"/>
              </w:rPr>
            </w:pPr>
            <w:r w:rsidRPr="00BB75D5">
              <w:rPr>
                <w:lang w:val="pl-PL"/>
              </w:rPr>
              <w:t>n.a.</w:t>
            </w:r>
          </w:p>
        </w:tc>
      </w:tr>
    </w:tbl>
    <w:p w14:paraId="27619A97" w14:textId="77777777" w:rsidR="00B9730C" w:rsidRDefault="00B9730C" w:rsidP="00255B3C">
      <w:pPr>
        <w:pStyle w:val="RepStandard"/>
        <w:ind w:left="1417"/>
        <w:rPr>
          <w:b/>
          <w:bCs/>
          <w:lang w:val="en-US"/>
        </w:rPr>
      </w:pPr>
    </w:p>
    <w:p w14:paraId="6FE81E4F" w14:textId="66F385D1" w:rsidR="00255B3C" w:rsidRPr="00C87F41" w:rsidRDefault="00255B3C" w:rsidP="00255B3C">
      <w:pPr>
        <w:pStyle w:val="RepStandard"/>
        <w:ind w:left="1417"/>
        <w:rPr>
          <w:b/>
          <w:bCs/>
          <w:lang w:val="en-US"/>
        </w:rPr>
      </w:pPr>
      <w:r w:rsidRPr="00C87F41">
        <w:rPr>
          <w:b/>
          <w:bCs/>
          <w:lang w:val="en-US"/>
        </w:rPr>
        <w:t>Results for scenario </w:t>
      </w:r>
      <w:r w:rsidRPr="00C87F41">
        <w:rPr>
          <w:b/>
          <w:bCs/>
          <w:i/>
          <w:iCs/>
          <w:lang w:val="en-US"/>
        </w:rPr>
        <w:t>Application of paste on wounds</w:t>
      </w:r>
    </w:p>
    <w:p w14:paraId="36DFAD18" w14:textId="036A8E7F" w:rsidR="00255B3C" w:rsidRPr="00BB75D5" w:rsidRDefault="00255B3C" w:rsidP="00B173FA">
      <w:pPr>
        <w:pStyle w:val="RepStandard"/>
        <w:numPr>
          <w:ilvl w:val="0"/>
          <w:numId w:val="14"/>
        </w:numPr>
        <w:rPr>
          <w:lang w:val="pl-PL"/>
        </w:rPr>
      </w:pPr>
      <w:r w:rsidRPr="00BB75D5">
        <w:object w:dxaOrig="1440" w:dyaOrig="1440" w14:anchorId="345E5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pt;height:18pt" o:ole="">
            <v:imagedata r:id="rId14" o:title=""/>
          </v:shape>
          <w:control r:id="rId15" w:name="DefaultOcxName1" w:shapeid="_x0000_i1028"/>
        </w:object>
      </w:r>
      <w:r w:rsidRPr="00BB75D5">
        <w:rPr>
          <w:lang w:val="pl-PL"/>
        </w:rPr>
        <w:t> Show dose descriptions</w:t>
      </w:r>
    </w:p>
    <w:p w14:paraId="3E0036E1" w14:textId="77777777" w:rsidR="00255B3C" w:rsidRPr="00BB75D5" w:rsidRDefault="00255B3C" w:rsidP="00255B3C">
      <w:pPr>
        <w:pStyle w:val="RepStandard"/>
        <w:ind w:left="1417"/>
        <w:rPr>
          <w:b/>
          <w:bCs/>
          <w:lang w:val="pl-PL"/>
        </w:rPr>
      </w:pPr>
      <w:r w:rsidRPr="00BB75D5">
        <w:rPr>
          <w:b/>
          <w:bCs/>
          <w:lang w:val="pl-PL"/>
        </w:rPr>
        <w:t>Dermal</w:t>
      </w:r>
    </w:p>
    <w:tbl>
      <w:tblPr>
        <w:tblW w:w="9404" w:type="dxa"/>
        <w:tblCellSpacing w:w="15" w:type="dxa"/>
        <w:tblInd w:w="-48" w:type="dxa"/>
        <w:tblCellMar>
          <w:left w:w="0" w:type="dxa"/>
          <w:right w:w="0" w:type="dxa"/>
        </w:tblCellMar>
        <w:tblLook w:val="04A0" w:firstRow="1" w:lastRow="0" w:firstColumn="1" w:lastColumn="0" w:noHBand="0" w:noVBand="1"/>
      </w:tblPr>
      <w:tblGrid>
        <w:gridCol w:w="6852"/>
        <w:gridCol w:w="2552"/>
      </w:tblGrid>
      <w:tr w:rsidR="00255B3C" w:rsidRPr="00BB75D5" w14:paraId="58F0559A"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29462251" w14:textId="77777777" w:rsidR="00255B3C" w:rsidRPr="00BB75D5" w:rsidRDefault="00255B3C" w:rsidP="00C87F41">
            <w:pPr>
              <w:pStyle w:val="RepStandard"/>
              <w:rPr>
                <w:lang w:val="pl-PL"/>
              </w:rPr>
            </w:pPr>
            <w:r w:rsidRPr="00BB75D5">
              <w:rPr>
                <w:lang w:val="pl-PL"/>
              </w:rPr>
              <w:lastRenderedPageBreak/>
              <w:t>Dermal load</w:t>
            </w:r>
          </w:p>
          <w:p w14:paraId="029F4955" w14:textId="77777777" w:rsidR="00255B3C" w:rsidRPr="00C87F41" w:rsidRDefault="00255B3C" w:rsidP="00C87F41">
            <w:pPr>
              <w:pStyle w:val="RepStandard"/>
              <w:rPr>
                <w:lang w:val="en-US"/>
              </w:rPr>
            </w:pPr>
            <w:r w:rsidRPr="00C87F41">
              <w:rPr>
                <w:lang w:val="en-US"/>
              </w:rPr>
              <w:t>(amount per cm² on the skin)</w:t>
            </w:r>
          </w:p>
        </w:tc>
        <w:tc>
          <w:tcPr>
            <w:tcW w:w="2507" w:type="dxa"/>
            <w:tcBorders>
              <w:top w:val="nil"/>
              <w:left w:val="nil"/>
              <w:bottom w:val="nil"/>
              <w:right w:val="nil"/>
            </w:tcBorders>
            <w:shd w:val="clear" w:color="auto" w:fill="auto"/>
            <w:tcMar>
              <w:top w:w="0" w:type="dxa"/>
              <w:left w:w="75" w:type="dxa"/>
              <w:bottom w:w="0" w:type="dxa"/>
              <w:right w:w="75" w:type="dxa"/>
            </w:tcMar>
            <w:hideMark/>
          </w:tcPr>
          <w:p w14:paraId="33CCF56E" w14:textId="77777777" w:rsidR="00255B3C" w:rsidRPr="00BB75D5" w:rsidRDefault="00255B3C" w:rsidP="00C87F41">
            <w:pPr>
              <w:pStyle w:val="RepStandard"/>
              <w:rPr>
                <w:lang w:val="pl-PL"/>
              </w:rPr>
            </w:pPr>
            <w:r w:rsidRPr="00BB75D5">
              <w:rPr>
                <w:lang w:val="pl-PL"/>
              </w:rPr>
              <w:t>8.8 × 10⁻³mg/cm²</w:t>
            </w:r>
          </w:p>
        </w:tc>
      </w:tr>
      <w:tr w:rsidR="00255B3C" w:rsidRPr="00BB75D5" w14:paraId="720E5F7B"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1710E138" w14:textId="77777777" w:rsidR="00255B3C" w:rsidRPr="00C87F41" w:rsidRDefault="00255B3C" w:rsidP="00C87F41">
            <w:pPr>
              <w:pStyle w:val="RepStandard"/>
              <w:rPr>
                <w:lang w:val="en-US"/>
              </w:rPr>
            </w:pPr>
            <w:r w:rsidRPr="00C87F41">
              <w:rPr>
                <w:lang w:val="en-US"/>
              </w:rPr>
              <w:t>External event dose</w:t>
            </w:r>
          </w:p>
          <w:p w14:paraId="7D9CE6E0" w14:textId="77777777" w:rsidR="00255B3C" w:rsidRPr="00C87F41" w:rsidRDefault="00255B3C" w:rsidP="00C87F41">
            <w:pPr>
              <w:pStyle w:val="RepStandard"/>
              <w:rPr>
                <w:lang w:val="en-US"/>
              </w:rPr>
            </w:pPr>
            <w:r w:rsidRPr="00C87F41">
              <w:rPr>
                <w:lang w:val="en-US"/>
              </w:rPr>
              <w:t>(the amount that can potentially be absorbed per kg body weight during one event)</w:t>
            </w:r>
          </w:p>
        </w:tc>
        <w:tc>
          <w:tcPr>
            <w:tcW w:w="2507" w:type="dxa"/>
            <w:tcBorders>
              <w:top w:val="nil"/>
              <w:left w:val="nil"/>
              <w:bottom w:val="nil"/>
              <w:right w:val="nil"/>
            </w:tcBorders>
            <w:shd w:val="clear" w:color="auto" w:fill="auto"/>
            <w:tcMar>
              <w:top w:w="0" w:type="dxa"/>
              <w:left w:w="75" w:type="dxa"/>
              <w:bottom w:w="0" w:type="dxa"/>
              <w:right w:w="75" w:type="dxa"/>
            </w:tcMar>
            <w:hideMark/>
          </w:tcPr>
          <w:p w14:paraId="07520ECC" w14:textId="77777777" w:rsidR="00255B3C" w:rsidRPr="00BB75D5" w:rsidRDefault="00255B3C" w:rsidP="00C87F41">
            <w:pPr>
              <w:pStyle w:val="RepStandard"/>
              <w:rPr>
                <w:lang w:val="pl-PL"/>
              </w:rPr>
            </w:pPr>
            <w:r w:rsidRPr="00BB75D5">
              <w:rPr>
                <w:lang w:val="pl-PL"/>
              </w:rPr>
              <w:t>1.2 × 10⁻¹mg/kg bw</w:t>
            </w:r>
          </w:p>
        </w:tc>
      </w:tr>
      <w:tr w:rsidR="00255B3C" w:rsidRPr="00BB75D5" w14:paraId="07DF0122"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2C71D471" w14:textId="77777777" w:rsidR="00255B3C" w:rsidRPr="00C87F41" w:rsidRDefault="00255B3C" w:rsidP="00C87F41">
            <w:pPr>
              <w:pStyle w:val="RepStandard"/>
              <w:rPr>
                <w:lang w:val="en-US"/>
              </w:rPr>
            </w:pPr>
            <w:r w:rsidRPr="00C87F41">
              <w:rPr>
                <w:lang w:val="en-US"/>
              </w:rPr>
              <w:t>External dose on day of exposure</w:t>
            </w:r>
          </w:p>
          <w:p w14:paraId="25EFB61D" w14:textId="77777777" w:rsidR="00255B3C" w:rsidRPr="00C87F41" w:rsidRDefault="00255B3C" w:rsidP="00C87F41">
            <w:pPr>
              <w:pStyle w:val="RepStandard"/>
              <w:rPr>
                <w:lang w:val="en-US"/>
              </w:rPr>
            </w:pPr>
            <w:r w:rsidRPr="00C87F41">
              <w:rPr>
                <w:lang w:val="en-US"/>
              </w:rPr>
              <w:t>(the amount that can potentially be absorbed per kg body weight during one day)</w:t>
            </w:r>
          </w:p>
        </w:tc>
        <w:tc>
          <w:tcPr>
            <w:tcW w:w="2507" w:type="dxa"/>
            <w:tcBorders>
              <w:top w:val="nil"/>
              <w:left w:val="nil"/>
              <w:bottom w:val="nil"/>
              <w:right w:val="nil"/>
            </w:tcBorders>
            <w:shd w:val="clear" w:color="auto" w:fill="auto"/>
            <w:tcMar>
              <w:top w:w="0" w:type="dxa"/>
              <w:left w:w="75" w:type="dxa"/>
              <w:bottom w:w="0" w:type="dxa"/>
              <w:right w:w="75" w:type="dxa"/>
            </w:tcMar>
            <w:hideMark/>
          </w:tcPr>
          <w:p w14:paraId="782A3FD0" w14:textId="77777777" w:rsidR="00255B3C" w:rsidRPr="00BB75D5" w:rsidRDefault="00255B3C" w:rsidP="00C87F41">
            <w:pPr>
              <w:pStyle w:val="RepStandard"/>
              <w:rPr>
                <w:lang w:val="pl-PL"/>
              </w:rPr>
            </w:pPr>
            <w:r w:rsidRPr="00BB75D5">
              <w:rPr>
                <w:lang w:val="pl-PL"/>
              </w:rPr>
              <w:t>1.2 × 10⁻¹mg/kg bw</w:t>
            </w:r>
          </w:p>
        </w:tc>
      </w:tr>
      <w:tr w:rsidR="00255B3C" w:rsidRPr="00BB75D5" w14:paraId="33D36BC3"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113B1E7E" w14:textId="77777777" w:rsidR="00255B3C" w:rsidRPr="00C87F41" w:rsidRDefault="00255B3C" w:rsidP="00C87F41">
            <w:pPr>
              <w:pStyle w:val="RepStandard"/>
              <w:rPr>
                <w:lang w:val="en-US"/>
              </w:rPr>
            </w:pPr>
            <w:r w:rsidRPr="00C87F41">
              <w:rPr>
                <w:lang w:val="en-US"/>
              </w:rPr>
              <w:t>Internal event dose</w:t>
            </w:r>
          </w:p>
          <w:p w14:paraId="240D7089" w14:textId="77777777" w:rsidR="00255B3C" w:rsidRPr="00C87F41" w:rsidRDefault="00255B3C" w:rsidP="00C87F41">
            <w:pPr>
              <w:pStyle w:val="RepStandard"/>
              <w:rPr>
                <w:lang w:val="en-US"/>
              </w:rPr>
            </w:pPr>
            <w:r w:rsidRPr="00C87F41">
              <w:rPr>
                <w:lang w:val="en-US"/>
              </w:rPr>
              <w:t>(absorbed dose per kg body weight during one exposure event)</w:t>
            </w:r>
          </w:p>
        </w:tc>
        <w:tc>
          <w:tcPr>
            <w:tcW w:w="2507" w:type="dxa"/>
            <w:tcBorders>
              <w:top w:val="nil"/>
              <w:left w:val="nil"/>
              <w:bottom w:val="nil"/>
              <w:right w:val="nil"/>
            </w:tcBorders>
            <w:shd w:val="clear" w:color="auto" w:fill="auto"/>
            <w:tcMar>
              <w:top w:w="0" w:type="dxa"/>
              <w:left w:w="75" w:type="dxa"/>
              <w:bottom w:w="0" w:type="dxa"/>
              <w:right w:w="75" w:type="dxa"/>
            </w:tcMar>
            <w:hideMark/>
          </w:tcPr>
          <w:p w14:paraId="32A30A6B" w14:textId="77777777" w:rsidR="00255B3C" w:rsidRPr="00BB75D5" w:rsidRDefault="00255B3C" w:rsidP="00C87F41">
            <w:pPr>
              <w:pStyle w:val="RepStandard"/>
              <w:rPr>
                <w:lang w:val="pl-PL"/>
              </w:rPr>
            </w:pPr>
            <w:r w:rsidRPr="00BB75D5">
              <w:rPr>
                <w:lang w:val="pl-PL"/>
              </w:rPr>
              <w:t>6.0 × 10⁻²mg/kg bw</w:t>
            </w:r>
          </w:p>
        </w:tc>
      </w:tr>
      <w:tr w:rsidR="00255B3C" w:rsidRPr="00BB75D5" w14:paraId="6CF0BB68"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50D9D6DB" w14:textId="77777777" w:rsidR="00255B3C" w:rsidRPr="00C87F41" w:rsidRDefault="00255B3C" w:rsidP="00C87F41">
            <w:pPr>
              <w:pStyle w:val="RepStandard"/>
              <w:rPr>
                <w:lang w:val="en-US"/>
              </w:rPr>
            </w:pPr>
            <w:r w:rsidRPr="00C87F41">
              <w:rPr>
                <w:lang w:val="en-US"/>
              </w:rPr>
              <w:t>Internal dose on day of exposure</w:t>
            </w:r>
          </w:p>
          <w:p w14:paraId="5014602E" w14:textId="77777777" w:rsidR="00255B3C" w:rsidRPr="00C87F41" w:rsidRDefault="00255B3C" w:rsidP="00C87F41">
            <w:pPr>
              <w:pStyle w:val="RepStandard"/>
              <w:rPr>
                <w:lang w:val="en-US"/>
              </w:rPr>
            </w:pPr>
            <w:r w:rsidRPr="00C87F41">
              <w:rPr>
                <w:lang w:val="en-US"/>
              </w:rPr>
              <w:t>(absorbed dose per kg body weight during one day. Note: these can be higher than the ‘event dose’ for exposure frequencies larger than 1 per day.)</w:t>
            </w:r>
          </w:p>
        </w:tc>
        <w:tc>
          <w:tcPr>
            <w:tcW w:w="2507" w:type="dxa"/>
            <w:tcBorders>
              <w:top w:val="nil"/>
              <w:left w:val="nil"/>
              <w:bottom w:val="nil"/>
              <w:right w:val="nil"/>
            </w:tcBorders>
            <w:shd w:val="clear" w:color="auto" w:fill="auto"/>
            <w:tcMar>
              <w:top w:w="0" w:type="dxa"/>
              <w:left w:w="75" w:type="dxa"/>
              <w:bottom w:w="0" w:type="dxa"/>
              <w:right w:w="75" w:type="dxa"/>
            </w:tcMar>
            <w:hideMark/>
          </w:tcPr>
          <w:p w14:paraId="38BAAFA2" w14:textId="77777777" w:rsidR="00255B3C" w:rsidRPr="00BB75D5" w:rsidRDefault="00255B3C" w:rsidP="00C87F41">
            <w:pPr>
              <w:pStyle w:val="RepStandard"/>
              <w:rPr>
                <w:lang w:val="pl-PL"/>
              </w:rPr>
            </w:pPr>
            <w:r w:rsidRPr="00BB75D5">
              <w:rPr>
                <w:lang w:val="pl-PL"/>
              </w:rPr>
              <w:t>6.0 × 10⁻²mg/kg bw/day</w:t>
            </w:r>
          </w:p>
        </w:tc>
      </w:tr>
      <w:tr w:rsidR="00255B3C" w:rsidRPr="00BB75D5" w14:paraId="68C04A19"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6A5271A6" w14:textId="77777777" w:rsidR="00255B3C" w:rsidRPr="00C87F41" w:rsidRDefault="00255B3C" w:rsidP="00C87F41">
            <w:pPr>
              <w:pStyle w:val="RepStandard"/>
              <w:rPr>
                <w:lang w:val="en-US"/>
              </w:rPr>
            </w:pPr>
            <w:r w:rsidRPr="00C87F41">
              <w:rPr>
                <w:lang w:val="en-US"/>
              </w:rPr>
              <w:t>Internal year average dose</w:t>
            </w:r>
          </w:p>
          <w:p w14:paraId="77DEEAA8" w14:textId="77777777" w:rsidR="00255B3C" w:rsidRPr="00C87F41" w:rsidRDefault="00255B3C" w:rsidP="00C87F41">
            <w:pPr>
              <w:pStyle w:val="RepStandard"/>
              <w:rPr>
                <w:lang w:val="en-US"/>
              </w:rPr>
            </w:pPr>
            <w:r w:rsidRPr="00C87F41">
              <w:rPr>
                <w:lang w:val="en-US"/>
              </w:rPr>
              <w:t>(daily absorbed dose per kg body weight averaged over a year.)</w:t>
            </w:r>
          </w:p>
        </w:tc>
        <w:tc>
          <w:tcPr>
            <w:tcW w:w="2507" w:type="dxa"/>
            <w:tcBorders>
              <w:top w:val="nil"/>
              <w:left w:val="nil"/>
              <w:bottom w:val="nil"/>
              <w:right w:val="nil"/>
            </w:tcBorders>
            <w:shd w:val="clear" w:color="auto" w:fill="F5F5F5"/>
            <w:tcMar>
              <w:top w:w="0" w:type="dxa"/>
              <w:left w:w="75" w:type="dxa"/>
              <w:bottom w:w="0" w:type="dxa"/>
              <w:right w:w="75" w:type="dxa"/>
            </w:tcMar>
            <w:hideMark/>
          </w:tcPr>
          <w:p w14:paraId="3DDD2AD0" w14:textId="77777777" w:rsidR="00255B3C" w:rsidRPr="00BB75D5" w:rsidRDefault="00255B3C" w:rsidP="00C87F41">
            <w:pPr>
              <w:pStyle w:val="RepStandard"/>
              <w:rPr>
                <w:lang w:val="pl-PL"/>
              </w:rPr>
            </w:pPr>
            <w:r w:rsidRPr="00BB75D5">
              <w:rPr>
                <w:lang w:val="pl-PL"/>
              </w:rPr>
              <w:t>4.9 × 10⁻⁴mg/kg bw/day</w:t>
            </w:r>
          </w:p>
        </w:tc>
      </w:tr>
    </w:tbl>
    <w:p w14:paraId="33E7876F" w14:textId="77777777" w:rsidR="00255B3C" w:rsidRPr="00BB75D5" w:rsidRDefault="00255B3C" w:rsidP="00255B3C">
      <w:pPr>
        <w:pStyle w:val="RepStandard"/>
        <w:ind w:left="1417"/>
        <w:rPr>
          <w:b/>
          <w:bCs/>
          <w:lang w:val="pl-PL"/>
        </w:rPr>
      </w:pPr>
      <w:r w:rsidRPr="00BB75D5">
        <w:rPr>
          <w:b/>
          <w:bCs/>
          <w:lang w:val="pl-PL"/>
        </w:rPr>
        <w:t>Integrated</w:t>
      </w:r>
    </w:p>
    <w:tbl>
      <w:tblPr>
        <w:tblW w:w="9262" w:type="dxa"/>
        <w:tblCellSpacing w:w="15" w:type="dxa"/>
        <w:tblInd w:w="-48" w:type="dxa"/>
        <w:tblCellMar>
          <w:left w:w="0" w:type="dxa"/>
          <w:right w:w="0" w:type="dxa"/>
        </w:tblCellMar>
        <w:tblLook w:val="04A0" w:firstRow="1" w:lastRow="0" w:firstColumn="1" w:lastColumn="0" w:noHBand="0" w:noVBand="1"/>
      </w:tblPr>
      <w:tblGrid>
        <w:gridCol w:w="6852"/>
        <w:gridCol w:w="2410"/>
      </w:tblGrid>
      <w:tr w:rsidR="00255B3C" w:rsidRPr="00BB75D5" w14:paraId="69311BFD"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54438BCF" w14:textId="77777777" w:rsidR="00255B3C" w:rsidRPr="00255B3C" w:rsidRDefault="00255B3C" w:rsidP="00C87F41">
            <w:pPr>
              <w:pStyle w:val="RepStandard"/>
            </w:pPr>
            <w:r w:rsidRPr="00255B3C">
              <w:t>Internal event dose</w:t>
            </w:r>
          </w:p>
          <w:p w14:paraId="3E575FE9" w14:textId="77777777" w:rsidR="00255B3C" w:rsidRPr="00C87F41" w:rsidRDefault="00255B3C" w:rsidP="00C87F41">
            <w:pPr>
              <w:pStyle w:val="RepStandard"/>
              <w:rPr>
                <w:lang w:val="en-US"/>
              </w:rPr>
            </w:pPr>
            <w:r w:rsidRPr="00C87F41">
              <w:rPr>
                <w:lang w:val="en-US"/>
              </w:rPr>
              <w:t>(absorbed dose per kg body weight during one exposure event)</w:t>
            </w:r>
          </w:p>
        </w:tc>
        <w:tc>
          <w:tcPr>
            <w:tcW w:w="2365" w:type="dxa"/>
            <w:tcBorders>
              <w:top w:val="nil"/>
              <w:left w:val="nil"/>
              <w:bottom w:val="nil"/>
              <w:right w:val="nil"/>
            </w:tcBorders>
            <w:shd w:val="clear" w:color="auto" w:fill="auto"/>
            <w:tcMar>
              <w:top w:w="0" w:type="dxa"/>
              <w:left w:w="75" w:type="dxa"/>
              <w:bottom w:w="0" w:type="dxa"/>
              <w:right w:w="75" w:type="dxa"/>
            </w:tcMar>
            <w:hideMark/>
          </w:tcPr>
          <w:p w14:paraId="39075412" w14:textId="77777777" w:rsidR="00255B3C" w:rsidRPr="00BB75D5" w:rsidRDefault="00255B3C" w:rsidP="00C87F41">
            <w:pPr>
              <w:pStyle w:val="RepStandard"/>
              <w:rPr>
                <w:lang w:val="pl-PL"/>
              </w:rPr>
            </w:pPr>
            <w:r w:rsidRPr="00BB75D5">
              <w:rPr>
                <w:lang w:val="pl-PL"/>
              </w:rPr>
              <w:t>6.0 × 10⁻²mg/kg bw</w:t>
            </w:r>
          </w:p>
        </w:tc>
      </w:tr>
      <w:tr w:rsidR="00255B3C" w:rsidRPr="00BB75D5" w14:paraId="16FC1B16"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1C0BB6DE" w14:textId="77777777" w:rsidR="00255B3C" w:rsidRPr="00C87F41" w:rsidRDefault="00255B3C" w:rsidP="00C87F41">
            <w:pPr>
              <w:pStyle w:val="RepStandard"/>
              <w:rPr>
                <w:lang w:val="en-US"/>
              </w:rPr>
            </w:pPr>
            <w:r w:rsidRPr="00C87F41">
              <w:rPr>
                <w:lang w:val="en-US"/>
              </w:rPr>
              <w:t>Internal dose on day of exposure</w:t>
            </w:r>
          </w:p>
          <w:p w14:paraId="08732317" w14:textId="77777777" w:rsidR="00255B3C" w:rsidRPr="00C87F41" w:rsidRDefault="00255B3C" w:rsidP="00C87F41">
            <w:pPr>
              <w:pStyle w:val="RepStandard"/>
              <w:rPr>
                <w:lang w:val="en-US"/>
              </w:rPr>
            </w:pPr>
            <w:r w:rsidRPr="00C87F41">
              <w:rPr>
                <w:lang w:val="en-US"/>
              </w:rPr>
              <w:t>(absorbed dose per kg body weight during one day. Note: these can be higher than the ‘event dose’ for exposure frequencies larger than 1 per day.)</w:t>
            </w:r>
          </w:p>
        </w:tc>
        <w:tc>
          <w:tcPr>
            <w:tcW w:w="2365" w:type="dxa"/>
            <w:tcBorders>
              <w:top w:val="nil"/>
              <w:left w:val="nil"/>
              <w:bottom w:val="nil"/>
              <w:right w:val="nil"/>
            </w:tcBorders>
            <w:shd w:val="clear" w:color="auto" w:fill="auto"/>
            <w:tcMar>
              <w:top w:w="0" w:type="dxa"/>
              <w:left w:w="75" w:type="dxa"/>
              <w:bottom w:w="0" w:type="dxa"/>
              <w:right w:w="75" w:type="dxa"/>
            </w:tcMar>
            <w:hideMark/>
          </w:tcPr>
          <w:p w14:paraId="4415E4EC" w14:textId="77777777" w:rsidR="00255B3C" w:rsidRPr="00BB75D5" w:rsidRDefault="00255B3C" w:rsidP="00C87F41">
            <w:pPr>
              <w:pStyle w:val="RepStandard"/>
              <w:rPr>
                <w:lang w:val="pl-PL"/>
              </w:rPr>
            </w:pPr>
            <w:r w:rsidRPr="00BB75D5">
              <w:rPr>
                <w:lang w:val="pl-PL"/>
              </w:rPr>
              <w:t>6.0 × 10⁻²mg/kg bw/day</w:t>
            </w:r>
          </w:p>
        </w:tc>
      </w:tr>
      <w:tr w:rsidR="00255B3C" w:rsidRPr="00BB75D5" w14:paraId="2CB00C18" w14:textId="77777777" w:rsidTr="00B9730C">
        <w:trPr>
          <w:tblCellSpacing w:w="15" w:type="dxa"/>
        </w:trPr>
        <w:tc>
          <w:tcPr>
            <w:tcW w:w="6807" w:type="dxa"/>
            <w:tcBorders>
              <w:top w:val="nil"/>
              <w:left w:val="nil"/>
              <w:bottom w:val="nil"/>
              <w:right w:val="nil"/>
            </w:tcBorders>
            <w:shd w:val="clear" w:color="auto" w:fill="E1E1E1"/>
            <w:tcMar>
              <w:top w:w="0" w:type="dxa"/>
              <w:left w:w="75" w:type="dxa"/>
              <w:bottom w:w="0" w:type="dxa"/>
              <w:right w:w="75" w:type="dxa"/>
            </w:tcMar>
            <w:hideMark/>
          </w:tcPr>
          <w:p w14:paraId="60A7DD4D" w14:textId="77777777" w:rsidR="00255B3C" w:rsidRPr="00C87F41" w:rsidRDefault="00255B3C" w:rsidP="00C87F41">
            <w:pPr>
              <w:pStyle w:val="RepStandard"/>
              <w:rPr>
                <w:lang w:val="en-US"/>
              </w:rPr>
            </w:pPr>
            <w:r w:rsidRPr="00C87F41">
              <w:rPr>
                <w:lang w:val="en-US"/>
              </w:rPr>
              <w:t>Internal year average dose</w:t>
            </w:r>
          </w:p>
          <w:p w14:paraId="22E1C9A9" w14:textId="77777777" w:rsidR="00255B3C" w:rsidRPr="00C87F41" w:rsidRDefault="00255B3C" w:rsidP="00C87F41">
            <w:pPr>
              <w:pStyle w:val="RepStandard"/>
              <w:rPr>
                <w:lang w:val="en-US"/>
              </w:rPr>
            </w:pPr>
            <w:r w:rsidRPr="00C87F41">
              <w:rPr>
                <w:lang w:val="en-US"/>
              </w:rPr>
              <w:t>(daily absorbed dose per kg body weight averaged over a year.)</w:t>
            </w:r>
          </w:p>
        </w:tc>
        <w:tc>
          <w:tcPr>
            <w:tcW w:w="2365" w:type="dxa"/>
            <w:tcBorders>
              <w:top w:val="nil"/>
              <w:left w:val="nil"/>
              <w:bottom w:val="nil"/>
              <w:right w:val="nil"/>
            </w:tcBorders>
            <w:shd w:val="clear" w:color="auto" w:fill="F5F5F5"/>
            <w:tcMar>
              <w:top w:w="0" w:type="dxa"/>
              <w:left w:w="75" w:type="dxa"/>
              <w:bottom w:w="0" w:type="dxa"/>
              <w:right w:w="75" w:type="dxa"/>
            </w:tcMar>
            <w:hideMark/>
          </w:tcPr>
          <w:p w14:paraId="4B022772" w14:textId="77777777" w:rsidR="00255B3C" w:rsidRPr="00BB75D5" w:rsidRDefault="00255B3C" w:rsidP="00C87F41">
            <w:pPr>
              <w:pStyle w:val="RepStandard"/>
              <w:rPr>
                <w:lang w:val="pl-PL"/>
              </w:rPr>
            </w:pPr>
            <w:r w:rsidRPr="00BB75D5">
              <w:rPr>
                <w:lang w:val="pl-PL"/>
              </w:rPr>
              <w:t>4.9 × 10⁻⁴mg/kg bw/day</w:t>
            </w:r>
          </w:p>
        </w:tc>
      </w:tr>
    </w:tbl>
    <w:p w14:paraId="7D20CB1F" w14:textId="77777777" w:rsidR="00255B3C" w:rsidRDefault="00255B3C" w:rsidP="00290753">
      <w:pPr>
        <w:spacing w:after="160" w:line="259" w:lineRule="auto"/>
        <w:rPr>
          <w:lang w:val="en-GB"/>
        </w:rPr>
      </w:pPr>
    </w:p>
    <w:tbl>
      <w:tblPr>
        <w:tblStyle w:val="Tabela-Siatka"/>
        <w:tblW w:w="0" w:type="auto"/>
        <w:tblLook w:val="04A0" w:firstRow="1" w:lastRow="0" w:firstColumn="1" w:lastColumn="0" w:noHBand="0" w:noVBand="1"/>
      </w:tblPr>
      <w:tblGrid>
        <w:gridCol w:w="3115"/>
        <w:gridCol w:w="3118"/>
        <w:gridCol w:w="3115"/>
      </w:tblGrid>
      <w:tr w:rsidR="00EA2EED" w14:paraId="0D8061EB" w14:textId="77777777" w:rsidTr="00696BDD">
        <w:tc>
          <w:tcPr>
            <w:tcW w:w="3115" w:type="dxa"/>
          </w:tcPr>
          <w:p w14:paraId="44737BF6" w14:textId="77777777" w:rsidR="00EA2EED" w:rsidRPr="00ED291A" w:rsidRDefault="00EA2EED" w:rsidP="00C87F41">
            <w:pPr>
              <w:pStyle w:val="RepStandard"/>
              <w:jc w:val="center"/>
              <w:rPr>
                <w:b/>
              </w:rPr>
            </w:pPr>
            <w:r w:rsidRPr="00ED291A">
              <w:rPr>
                <w:b/>
              </w:rPr>
              <w:t>Internal dose on day of exposure [mg/kg bw/ day]</w:t>
            </w:r>
          </w:p>
        </w:tc>
        <w:tc>
          <w:tcPr>
            <w:tcW w:w="3118" w:type="dxa"/>
          </w:tcPr>
          <w:p w14:paraId="1D6752BA" w14:textId="77777777" w:rsidR="00EA2EED" w:rsidRPr="00ED291A" w:rsidRDefault="00EA2EED" w:rsidP="00C87F41">
            <w:pPr>
              <w:pStyle w:val="RepStandard"/>
              <w:jc w:val="center"/>
              <w:rPr>
                <w:b/>
              </w:rPr>
            </w:pPr>
            <w:r w:rsidRPr="00ED291A">
              <w:rPr>
                <w:b/>
              </w:rPr>
              <w:t>AOEL [mg/kg bw/day]</w:t>
            </w:r>
          </w:p>
        </w:tc>
        <w:tc>
          <w:tcPr>
            <w:tcW w:w="3115" w:type="dxa"/>
          </w:tcPr>
          <w:p w14:paraId="1FDD728E" w14:textId="77777777" w:rsidR="00EA2EED" w:rsidRPr="00ED291A" w:rsidRDefault="00EA2EED" w:rsidP="00C87F41">
            <w:pPr>
              <w:pStyle w:val="RepStandard"/>
              <w:jc w:val="center"/>
              <w:rPr>
                <w:b/>
              </w:rPr>
            </w:pPr>
            <w:r w:rsidRPr="00ED291A">
              <w:rPr>
                <w:b/>
              </w:rPr>
              <w:t>% AOEL</w:t>
            </w:r>
          </w:p>
        </w:tc>
      </w:tr>
      <w:tr w:rsidR="00EA2EED" w14:paraId="626CEB43" w14:textId="77777777" w:rsidTr="00696BDD">
        <w:tc>
          <w:tcPr>
            <w:tcW w:w="3115" w:type="dxa"/>
          </w:tcPr>
          <w:p w14:paraId="11392DEB" w14:textId="77777777" w:rsidR="00EA2EED" w:rsidRDefault="00EA2EED" w:rsidP="00C87F41">
            <w:pPr>
              <w:pStyle w:val="RepStandard"/>
              <w:jc w:val="center"/>
            </w:pPr>
            <w:r>
              <w:t>0,06</w:t>
            </w:r>
          </w:p>
        </w:tc>
        <w:tc>
          <w:tcPr>
            <w:tcW w:w="3118" w:type="dxa"/>
          </w:tcPr>
          <w:p w14:paraId="59A35707" w14:textId="77777777" w:rsidR="00EA2EED" w:rsidRDefault="00EA2EED" w:rsidP="00C87F41">
            <w:pPr>
              <w:pStyle w:val="RepStandard"/>
              <w:jc w:val="center"/>
            </w:pPr>
            <w:r>
              <w:t>0,07</w:t>
            </w:r>
          </w:p>
        </w:tc>
        <w:tc>
          <w:tcPr>
            <w:tcW w:w="3115" w:type="dxa"/>
          </w:tcPr>
          <w:p w14:paraId="6A4E8C65" w14:textId="77777777" w:rsidR="00EA2EED" w:rsidRDefault="00EA2EED" w:rsidP="00C87F41">
            <w:pPr>
              <w:pStyle w:val="RepStandard"/>
              <w:jc w:val="center"/>
            </w:pPr>
            <w:r w:rsidRPr="00B2669B">
              <w:t>86</w:t>
            </w:r>
          </w:p>
        </w:tc>
      </w:tr>
    </w:tbl>
    <w:p w14:paraId="33D43BEF" w14:textId="77777777" w:rsidR="007C24B6" w:rsidRDefault="007C24B6" w:rsidP="007C24B6">
      <w:pPr>
        <w:rPr>
          <w:u w:val="single"/>
        </w:rPr>
      </w:pPr>
    </w:p>
    <w:p w14:paraId="078A4AC0" w14:textId="4A622FE5" w:rsidR="00EA2EED" w:rsidRPr="002E60D2" w:rsidRDefault="00EA2EED" w:rsidP="007C24B6">
      <w:pPr>
        <w:rPr>
          <w:b/>
        </w:rPr>
      </w:pPr>
      <w:r w:rsidRPr="002E60D2">
        <w:rPr>
          <w:u w:val="single"/>
        </w:rPr>
        <w:t>Conclusion:</w:t>
      </w:r>
      <w:r w:rsidRPr="002E60D2">
        <w:t xml:space="preserve"> exposure for the operator (non-professional) is acceptable.</w:t>
      </w:r>
    </w:p>
    <w:p w14:paraId="191076AD" w14:textId="77777777" w:rsidR="00C81348" w:rsidRPr="00B32849" w:rsidRDefault="00C81348" w:rsidP="00D46D5F">
      <w:pPr>
        <w:pStyle w:val="RepAppendix2"/>
      </w:pPr>
      <w:bookmarkStart w:id="1295" w:name="_Toc300147946"/>
      <w:bookmarkStart w:id="1296" w:name="_Toc304462643"/>
      <w:bookmarkStart w:id="1297" w:name="_Toc314067843"/>
      <w:bookmarkStart w:id="1298" w:name="_Toc314129301"/>
      <w:bookmarkStart w:id="1299" w:name="_Toc314557430"/>
      <w:bookmarkStart w:id="1300" w:name="_Toc314557688"/>
      <w:bookmarkStart w:id="1301" w:name="_Toc328552287"/>
      <w:bookmarkStart w:id="1302" w:name="_Toc332020636"/>
      <w:bookmarkStart w:id="1303" w:name="_Toc332203481"/>
      <w:bookmarkStart w:id="1304" w:name="_Toc332207033"/>
      <w:bookmarkStart w:id="1305" w:name="_Toc332296201"/>
      <w:bookmarkStart w:id="1306" w:name="_Toc336434768"/>
      <w:bookmarkStart w:id="1307" w:name="_Toc397516920"/>
      <w:bookmarkStart w:id="1308" w:name="_Toc398627890"/>
      <w:bookmarkStart w:id="1309" w:name="_Toc399335755"/>
      <w:bookmarkStart w:id="1310" w:name="_Toc399764886"/>
      <w:bookmarkStart w:id="1311" w:name="_Toc412562687"/>
      <w:bookmarkStart w:id="1312" w:name="_Toc412562764"/>
      <w:bookmarkStart w:id="1313" w:name="_Toc413662756"/>
      <w:bookmarkStart w:id="1314" w:name="_Toc413673613"/>
      <w:bookmarkStart w:id="1315" w:name="_Toc413673711"/>
      <w:bookmarkStart w:id="1316" w:name="_Toc413673782"/>
      <w:bookmarkStart w:id="1317" w:name="_Toc413928681"/>
      <w:bookmarkStart w:id="1318" w:name="_Toc413936295"/>
      <w:bookmarkStart w:id="1319" w:name="_Toc413938006"/>
      <w:bookmarkStart w:id="1320" w:name="_Toc414026733"/>
      <w:bookmarkStart w:id="1321" w:name="_Toc414974112"/>
      <w:bookmarkStart w:id="1322" w:name="_Toc450900986"/>
      <w:bookmarkStart w:id="1323" w:name="_Toc450920652"/>
      <w:bookmarkStart w:id="1324" w:name="_Toc450923773"/>
      <w:bookmarkStart w:id="1325" w:name="_Toc454461007"/>
      <w:bookmarkStart w:id="1326" w:name="_Toc454462843"/>
      <w:bookmarkStart w:id="1327" w:name="_Toc152763198"/>
      <w:r w:rsidRPr="00B32849">
        <w:t>Worker exposure calculations</w:t>
      </w:r>
      <w:bookmarkEnd w:id="1295"/>
      <w:bookmarkEnd w:id="1296"/>
      <w:bookmarkEnd w:id="1297"/>
      <w:bookmarkEnd w:id="1298"/>
      <w:bookmarkEnd w:id="1299"/>
      <w:bookmarkEnd w:id="1300"/>
      <w:r w:rsidRPr="00B32849">
        <w:t xml:space="preserve"> (KCP 7.2.3.1)</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27A594F4" w14:textId="77777777" w:rsidR="00C81348" w:rsidRPr="00B32849" w:rsidRDefault="00C81348" w:rsidP="00D46D5F">
      <w:pPr>
        <w:pStyle w:val="RepAppendix3"/>
      </w:pPr>
      <w:bookmarkStart w:id="1328" w:name="_Toc332203482"/>
      <w:bookmarkStart w:id="1329" w:name="_Toc332207034"/>
      <w:bookmarkStart w:id="1330" w:name="_Toc332296202"/>
      <w:bookmarkStart w:id="1331" w:name="_Toc336434769"/>
      <w:bookmarkStart w:id="1332" w:name="_Toc397516921"/>
      <w:bookmarkStart w:id="1333" w:name="_Toc399335756"/>
      <w:bookmarkStart w:id="1334" w:name="_Toc412562688"/>
      <w:bookmarkStart w:id="1335" w:name="_Toc412562765"/>
      <w:bookmarkStart w:id="1336" w:name="_Toc413662757"/>
      <w:bookmarkStart w:id="1337" w:name="_Toc413673614"/>
      <w:bookmarkStart w:id="1338" w:name="_Toc413673712"/>
      <w:bookmarkStart w:id="1339" w:name="_Toc413673783"/>
      <w:bookmarkStart w:id="1340" w:name="_Toc413928682"/>
      <w:bookmarkStart w:id="1341" w:name="_Toc413936296"/>
      <w:bookmarkStart w:id="1342" w:name="_Toc413938007"/>
      <w:bookmarkStart w:id="1343" w:name="_Toc414026734"/>
      <w:bookmarkStart w:id="1344" w:name="_Toc414974113"/>
      <w:bookmarkStart w:id="1345" w:name="_Toc450900987"/>
      <w:bookmarkStart w:id="1346" w:name="_Toc450920653"/>
      <w:bookmarkStart w:id="1347" w:name="_Toc450923774"/>
      <w:bookmarkStart w:id="1348" w:name="_Toc454461008"/>
      <w:bookmarkStart w:id="1349" w:name="_Toc454462844"/>
      <w:bookmarkStart w:id="1350" w:name="_Toc152763199"/>
      <w:r w:rsidRPr="00B32849">
        <w:t xml:space="preserve">Calculations for </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r w:rsidR="00170C81">
        <w:t>Thiabendazole</w:t>
      </w:r>
      <w:bookmarkEnd w:id="1350"/>
    </w:p>
    <w:p w14:paraId="165020C5" w14:textId="77777777" w:rsidR="00271C88" w:rsidRPr="00B32849" w:rsidRDefault="00271C88" w:rsidP="00271C88">
      <w:pPr>
        <w:pStyle w:val="RepLabel"/>
      </w:pPr>
      <w:r w:rsidRPr="00B32849">
        <w:t>Table A </w:t>
      </w:r>
      <w:r w:rsidR="00D22144">
        <w:fldChar w:fldCharType="begin"/>
      </w:r>
      <w:r w:rsidR="00D22144">
        <w:instrText xml:space="preserve"> SEQ Table_A \* ARABIC </w:instrText>
      </w:r>
      <w:r w:rsidR="00D22144">
        <w:fldChar w:fldCharType="separate"/>
      </w:r>
      <w:r w:rsidR="007C0A62">
        <w:rPr>
          <w:noProof/>
        </w:rPr>
        <w:t>15</w:t>
      </w:r>
      <w:r w:rsidR="00D22144">
        <w:fldChar w:fldCharType="end"/>
      </w:r>
      <w:r w:rsidRPr="00B32849">
        <w:t>:</w:t>
      </w:r>
      <w:r w:rsidRPr="00B32849">
        <w:tab/>
        <w:t>Input parameters considered for the estimation of worker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92"/>
        <w:gridCol w:w="634"/>
        <w:gridCol w:w="1382"/>
        <w:gridCol w:w="2524"/>
        <w:gridCol w:w="539"/>
        <w:gridCol w:w="1577"/>
      </w:tblGrid>
      <w:tr w:rsidR="00C81348" w:rsidRPr="00B32849" w14:paraId="2D7D2611" w14:textId="77777777" w:rsidTr="00A64FE6">
        <w:tc>
          <w:tcPr>
            <w:tcW w:w="1441" w:type="pct"/>
          </w:tcPr>
          <w:p w14:paraId="1B05EE06" w14:textId="77777777" w:rsidR="00C81348" w:rsidRPr="00B32849" w:rsidRDefault="00FE2EBA" w:rsidP="00374084">
            <w:pPr>
              <w:pStyle w:val="RepTableSmall"/>
            </w:pPr>
            <w:r>
              <w:t>Intended uses</w:t>
            </w:r>
          </w:p>
        </w:tc>
        <w:tc>
          <w:tcPr>
            <w:tcW w:w="1075" w:type="pct"/>
            <w:gridSpan w:val="2"/>
          </w:tcPr>
          <w:p w14:paraId="4D892875" w14:textId="77777777" w:rsidR="00C81348" w:rsidRPr="00374084" w:rsidRDefault="00374084" w:rsidP="00673FDE">
            <w:pPr>
              <w:pStyle w:val="RepTableSmall"/>
            </w:pPr>
            <w:r w:rsidRPr="00374084">
              <w:t xml:space="preserve">Painting with brush, </w:t>
            </w:r>
            <w:r w:rsidR="00673FDE">
              <w:t>apple (cover</w:t>
            </w:r>
            <w:r w:rsidR="00A64FE6">
              <w:t>ing of</w:t>
            </w:r>
            <w:r w:rsidR="00673FDE">
              <w:t xml:space="preserve"> all uses)</w:t>
            </w:r>
          </w:p>
        </w:tc>
        <w:tc>
          <w:tcPr>
            <w:tcW w:w="1351" w:type="pct"/>
          </w:tcPr>
          <w:p w14:paraId="21E1E6E6" w14:textId="77777777" w:rsidR="00C81348" w:rsidRPr="00B32849" w:rsidRDefault="00C81348" w:rsidP="005163FD">
            <w:pPr>
              <w:pStyle w:val="RepTableSmall"/>
            </w:pPr>
            <w:r w:rsidRPr="00B32849">
              <w:t>Di</w:t>
            </w:r>
            <w:r w:rsidR="00FE2EBA">
              <w:t>slodgeable foliar residue (DFR)</w:t>
            </w:r>
          </w:p>
        </w:tc>
        <w:tc>
          <w:tcPr>
            <w:tcW w:w="289" w:type="pct"/>
          </w:tcPr>
          <w:p w14:paraId="7263C996" w14:textId="77777777" w:rsidR="00C81348" w:rsidRPr="005B3447" w:rsidRDefault="00AB15FF" w:rsidP="005163FD">
            <w:pPr>
              <w:pStyle w:val="RepTableSmall"/>
            </w:pPr>
            <w:r>
              <w:t>3</w:t>
            </w:r>
          </w:p>
        </w:tc>
        <w:tc>
          <w:tcPr>
            <w:tcW w:w="845" w:type="pct"/>
          </w:tcPr>
          <w:p w14:paraId="79397CFE" w14:textId="77777777" w:rsidR="00C81348" w:rsidRPr="005B3447" w:rsidRDefault="00C81348" w:rsidP="00C77CF8">
            <w:pPr>
              <w:pStyle w:val="RepTableSmall"/>
            </w:pPr>
            <w:r w:rsidRPr="005B3447">
              <w:t>µg/cm</w:t>
            </w:r>
            <w:r w:rsidRPr="005B3447">
              <w:rPr>
                <w:vertAlign w:val="superscript"/>
              </w:rPr>
              <w:t>2</w:t>
            </w:r>
            <w:r w:rsidRPr="005B3447">
              <w:t>/kg a.s.</w:t>
            </w:r>
            <w:r w:rsidR="00AB15FF">
              <w:t>/</w:t>
            </w:r>
            <w:r w:rsidR="00C77CF8">
              <w:t>tree</w:t>
            </w:r>
          </w:p>
        </w:tc>
      </w:tr>
      <w:tr w:rsidR="003007F6" w:rsidRPr="00B32849" w14:paraId="7AE85FB9" w14:textId="77777777" w:rsidTr="00A64FE6">
        <w:tc>
          <w:tcPr>
            <w:tcW w:w="1441" w:type="pct"/>
          </w:tcPr>
          <w:p w14:paraId="352A3584" w14:textId="77777777" w:rsidR="003007F6" w:rsidRPr="00B32849" w:rsidRDefault="00C77CF8" w:rsidP="005163FD">
            <w:pPr>
              <w:pStyle w:val="RepTableSmall"/>
            </w:pPr>
            <w:r>
              <w:t>Dose (R</w:t>
            </w:r>
            <w:r w:rsidR="009F554F">
              <w:t>)</w:t>
            </w:r>
            <w:r w:rsidR="00A64FE6">
              <w:t>*</w:t>
            </w:r>
          </w:p>
        </w:tc>
        <w:tc>
          <w:tcPr>
            <w:tcW w:w="335" w:type="pct"/>
          </w:tcPr>
          <w:p w14:paraId="2F53CC8A" w14:textId="77777777" w:rsidR="003007F6" w:rsidRPr="00374084" w:rsidRDefault="00C77CF8" w:rsidP="005163FD">
            <w:pPr>
              <w:pStyle w:val="RepTableSmall"/>
            </w:pPr>
            <w:r>
              <w:t>0,00005</w:t>
            </w:r>
          </w:p>
        </w:tc>
        <w:tc>
          <w:tcPr>
            <w:tcW w:w="740" w:type="pct"/>
            <w:noWrap/>
          </w:tcPr>
          <w:p w14:paraId="3CDA9DD4" w14:textId="77777777" w:rsidR="003007F6" w:rsidRPr="00374084" w:rsidRDefault="003007F6" w:rsidP="00C77CF8">
            <w:pPr>
              <w:pStyle w:val="RepTableSmall"/>
            </w:pPr>
            <w:r w:rsidRPr="00374084">
              <w:t>kg a.s./</w:t>
            </w:r>
            <w:r w:rsidR="00C77CF8">
              <w:t>tree</w:t>
            </w:r>
          </w:p>
        </w:tc>
        <w:tc>
          <w:tcPr>
            <w:tcW w:w="1351" w:type="pct"/>
          </w:tcPr>
          <w:p w14:paraId="29E5A3BC" w14:textId="77777777" w:rsidR="003007F6" w:rsidRPr="00B32849" w:rsidRDefault="009F554F" w:rsidP="005163FD">
            <w:pPr>
              <w:pStyle w:val="RepTableSmall"/>
            </w:pPr>
            <w:r>
              <w:t>Dermal absorption (DA)</w:t>
            </w:r>
          </w:p>
        </w:tc>
        <w:tc>
          <w:tcPr>
            <w:tcW w:w="289" w:type="pct"/>
          </w:tcPr>
          <w:p w14:paraId="69C73557" w14:textId="02729A16" w:rsidR="003007F6" w:rsidRPr="005B3447" w:rsidRDefault="00EA2EED" w:rsidP="005163FD">
            <w:pPr>
              <w:pStyle w:val="RepTableSmall"/>
            </w:pPr>
            <w:r>
              <w:t>50</w:t>
            </w:r>
          </w:p>
        </w:tc>
        <w:tc>
          <w:tcPr>
            <w:tcW w:w="845" w:type="pct"/>
          </w:tcPr>
          <w:p w14:paraId="1A5646D7" w14:textId="77777777" w:rsidR="003007F6" w:rsidRPr="005B3447" w:rsidRDefault="003007F6" w:rsidP="005163FD">
            <w:pPr>
              <w:pStyle w:val="RepTableSmall"/>
            </w:pPr>
            <w:r w:rsidRPr="005B3447">
              <w:t>% (worst case)</w:t>
            </w:r>
          </w:p>
        </w:tc>
      </w:tr>
      <w:tr w:rsidR="003007F6" w:rsidRPr="00B32849" w14:paraId="5BC285BA" w14:textId="77777777" w:rsidTr="00A64FE6">
        <w:tc>
          <w:tcPr>
            <w:tcW w:w="1441" w:type="pct"/>
            <w:noWrap/>
          </w:tcPr>
          <w:p w14:paraId="3FAD3032" w14:textId="77777777" w:rsidR="003007F6" w:rsidRPr="00B32849" w:rsidRDefault="003007F6" w:rsidP="005163FD">
            <w:pPr>
              <w:pStyle w:val="RepTableSmall"/>
            </w:pPr>
            <w:r w:rsidRPr="00B32849">
              <w:t>Number of ap</w:t>
            </w:r>
            <w:r w:rsidR="009F554F">
              <w:t>plications (NA)</w:t>
            </w:r>
          </w:p>
        </w:tc>
        <w:tc>
          <w:tcPr>
            <w:tcW w:w="335" w:type="pct"/>
            <w:noWrap/>
          </w:tcPr>
          <w:p w14:paraId="721ECEE5" w14:textId="77777777" w:rsidR="003007F6" w:rsidRPr="00374084" w:rsidRDefault="00374084" w:rsidP="005163FD">
            <w:pPr>
              <w:pStyle w:val="RepTableSmall"/>
            </w:pPr>
            <w:r w:rsidRPr="00374084">
              <w:t>1</w:t>
            </w:r>
          </w:p>
        </w:tc>
        <w:tc>
          <w:tcPr>
            <w:tcW w:w="740" w:type="pct"/>
            <w:noWrap/>
          </w:tcPr>
          <w:p w14:paraId="22F41424" w14:textId="77777777" w:rsidR="003007F6" w:rsidRPr="00374084" w:rsidRDefault="003007F6" w:rsidP="005163FD">
            <w:pPr>
              <w:pStyle w:val="RepTableSmall"/>
            </w:pPr>
          </w:p>
        </w:tc>
        <w:tc>
          <w:tcPr>
            <w:tcW w:w="1351" w:type="pct"/>
          </w:tcPr>
          <w:p w14:paraId="08B560C1" w14:textId="77777777" w:rsidR="003007F6" w:rsidRPr="005B3447" w:rsidRDefault="009F554F" w:rsidP="005163FD">
            <w:pPr>
              <w:pStyle w:val="RepTableSmall"/>
            </w:pPr>
            <w:r w:rsidRPr="005B3447">
              <w:t>Inhalation absorption (IA)</w:t>
            </w:r>
          </w:p>
        </w:tc>
        <w:tc>
          <w:tcPr>
            <w:tcW w:w="289" w:type="pct"/>
          </w:tcPr>
          <w:p w14:paraId="314D7E04" w14:textId="77777777" w:rsidR="003007F6" w:rsidRPr="005B3447" w:rsidRDefault="00374084" w:rsidP="005163FD">
            <w:pPr>
              <w:pStyle w:val="RepTableSmall"/>
            </w:pPr>
            <w:r>
              <w:t>100</w:t>
            </w:r>
          </w:p>
        </w:tc>
        <w:tc>
          <w:tcPr>
            <w:tcW w:w="845" w:type="pct"/>
          </w:tcPr>
          <w:p w14:paraId="04E8383F" w14:textId="77777777" w:rsidR="003007F6" w:rsidRPr="005B3447" w:rsidRDefault="003007F6" w:rsidP="005163FD">
            <w:pPr>
              <w:pStyle w:val="RepTableSmall"/>
            </w:pPr>
            <w:r w:rsidRPr="005B3447">
              <w:t xml:space="preserve">% </w:t>
            </w:r>
          </w:p>
        </w:tc>
      </w:tr>
      <w:tr w:rsidR="003007F6" w:rsidRPr="00B32849" w14:paraId="1F6F634C" w14:textId="77777777" w:rsidTr="00A64FE6">
        <w:tc>
          <w:tcPr>
            <w:tcW w:w="1441" w:type="pct"/>
          </w:tcPr>
          <w:p w14:paraId="50911D4A" w14:textId="77777777" w:rsidR="003007F6" w:rsidRPr="005B3447" w:rsidRDefault="009F554F" w:rsidP="005163FD">
            <w:pPr>
              <w:pStyle w:val="RepTableSmall"/>
            </w:pPr>
            <w:r w:rsidRPr="005B3447">
              <w:t>Interval between applications</w:t>
            </w:r>
          </w:p>
        </w:tc>
        <w:tc>
          <w:tcPr>
            <w:tcW w:w="335" w:type="pct"/>
          </w:tcPr>
          <w:p w14:paraId="6A1D8F39" w14:textId="77777777" w:rsidR="003007F6" w:rsidRPr="00374084" w:rsidRDefault="00374084" w:rsidP="005163FD">
            <w:pPr>
              <w:pStyle w:val="RepTableSmall"/>
            </w:pPr>
            <w:r w:rsidRPr="00374084">
              <w:t>N/A</w:t>
            </w:r>
          </w:p>
        </w:tc>
        <w:tc>
          <w:tcPr>
            <w:tcW w:w="740" w:type="pct"/>
            <w:noWrap/>
          </w:tcPr>
          <w:p w14:paraId="0B0C7AC4" w14:textId="77777777" w:rsidR="003007F6" w:rsidRPr="00374084" w:rsidRDefault="003007F6" w:rsidP="005163FD">
            <w:pPr>
              <w:pStyle w:val="RepTableSmall"/>
            </w:pPr>
            <w:r w:rsidRPr="00374084">
              <w:t>days</w:t>
            </w:r>
          </w:p>
        </w:tc>
        <w:tc>
          <w:tcPr>
            <w:tcW w:w="1351" w:type="pct"/>
          </w:tcPr>
          <w:p w14:paraId="78CE6ABF" w14:textId="77777777" w:rsidR="003007F6" w:rsidRPr="005B3447" w:rsidRDefault="00673FDE" w:rsidP="005163FD">
            <w:pPr>
              <w:pStyle w:val="RepTableSmall"/>
            </w:pPr>
            <w:r>
              <w:t>Task duration (T)</w:t>
            </w:r>
          </w:p>
        </w:tc>
        <w:tc>
          <w:tcPr>
            <w:tcW w:w="289" w:type="pct"/>
          </w:tcPr>
          <w:p w14:paraId="21E20E69" w14:textId="77777777" w:rsidR="003007F6" w:rsidRPr="005B3447" w:rsidRDefault="00673FDE" w:rsidP="005163FD">
            <w:pPr>
              <w:pStyle w:val="RepTableSmall"/>
            </w:pPr>
            <w:r>
              <w:t>8</w:t>
            </w:r>
          </w:p>
        </w:tc>
        <w:tc>
          <w:tcPr>
            <w:tcW w:w="845" w:type="pct"/>
          </w:tcPr>
          <w:p w14:paraId="784F90B5" w14:textId="77777777" w:rsidR="003007F6" w:rsidRPr="005B3447" w:rsidRDefault="003007F6" w:rsidP="005163FD">
            <w:pPr>
              <w:pStyle w:val="RepTableSmall"/>
            </w:pPr>
            <w:r w:rsidRPr="005B3447">
              <w:t>h/d</w:t>
            </w:r>
          </w:p>
        </w:tc>
      </w:tr>
      <w:tr w:rsidR="003007F6" w:rsidRPr="00B32849" w14:paraId="71F14FCE" w14:textId="77777777" w:rsidTr="00A64FE6">
        <w:tc>
          <w:tcPr>
            <w:tcW w:w="1441" w:type="pct"/>
          </w:tcPr>
          <w:p w14:paraId="0F4111AF" w14:textId="77777777" w:rsidR="003007F6" w:rsidRPr="005B3447" w:rsidRDefault="009F554F" w:rsidP="005163FD">
            <w:pPr>
              <w:pStyle w:val="RepTableSmall"/>
            </w:pPr>
            <w:r w:rsidRPr="005B3447">
              <w:t>Half-life of active substance</w:t>
            </w:r>
          </w:p>
        </w:tc>
        <w:tc>
          <w:tcPr>
            <w:tcW w:w="335" w:type="pct"/>
          </w:tcPr>
          <w:p w14:paraId="4E502D75" w14:textId="77777777" w:rsidR="003007F6" w:rsidRPr="00374084" w:rsidRDefault="00374084" w:rsidP="005163FD">
            <w:pPr>
              <w:pStyle w:val="RepTableSmall"/>
            </w:pPr>
            <w:r w:rsidRPr="00374084">
              <w:t>N/A</w:t>
            </w:r>
          </w:p>
        </w:tc>
        <w:tc>
          <w:tcPr>
            <w:tcW w:w="740" w:type="pct"/>
            <w:noWrap/>
          </w:tcPr>
          <w:p w14:paraId="74ECB4E5" w14:textId="77777777" w:rsidR="003007F6" w:rsidRPr="00374084" w:rsidRDefault="003007F6" w:rsidP="005163FD">
            <w:pPr>
              <w:pStyle w:val="RepTableSmall"/>
            </w:pPr>
            <w:r w:rsidRPr="00374084">
              <w:t>days</w:t>
            </w:r>
          </w:p>
        </w:tc>
        <w:tc>
          <w:tcPr>
            <w:tcW w:w="1351" w:type="pct"/>
          </w:tcPr>
          <w:p w14:paraId="37E4BBC3" w14:textId="77777777" w:rsidR="003007F6" w:rsidRPr="005B3447" w:rsidRDefault="003007F6" w:rsidP="005163FD">
            <w:pPr>
              <w:pStyle w:val="RepTableSmall"/>
            </w:pPr>
            <w:r w:rsidRPr="005B3447">
              <w:t>TC dermal</w:t>
            </w:r>
            <w:r w:rsidR="002B7E25" w:rsidRPr="005B3447">
              <w:t xml:space="preserve"> (potential)</w:t>
            </w:r>
          </w:p>
        </w:tc>
        <w:tc>
          <w:tcPr>
            <w:tcW w:w="289" w:type="pct"/>
          </w:tcPr>
          <w:p w14:paraId="5D040A5E" w14:textId="77777777" w:rsidR="003007F6" w:rsidRPr="005B3447" w:rsidRDefault="003A10B5" w:rsidP="005163FD">
            <w:pPr>
              <w:pStyle w:val="RepTableSmall"/>
            </w:pPr>
            <w:r>
              <w:t>14000</w:t>
            </w:r>
          </w:p>
        </w:tc>
        <w:tc>
          <w:tcPr>
            <w:tcW w:w="845" w:type="pct"/>
          </w:tcPr>
          <w:p w14:paraId="7F0EB2E1" w14:textId="77777777" w:rsidR="003007F6" w:rsidRPr="005B3447" w:rsidRDefault="002B7E25" w:rsidP="005163FD">
            <w:pPr>
              <w:pStyle w:val="RepTableSmall"/>
            </w:pPr>
            <w:r w:rsidRPr="005B3447">
              <w:t>cm</w:t>
            </w:r>
            <w:r w:rsidRPr="005B3447">
              <w:rPr>
                <w:vertAlign w:val="superscript"/>
              </w:rPr>
              <w:t>2</w:t>
            </w:r>
            <w:r w:rsidRPr="005B3447">
              <w:t>/h</w:t>
            </w:r>
          </w:p>
        </w:tc>
      </w:tr>
      <w:tr w:rsidR="003007F6" w:rsidRPr="00B32849" w14:paraId="7E668AE2" w14:textId="77777777" w:rsidTr="00A64FE6">
        <w:tc>
          <w:tcPr>
            <w:tcW w:w="1441" w:type="pct"/>
          </w:tcPr>
          <w:p w14:paraId="518F8B98" w14:textId="77777777" w:rsidR="003007F6" w:rsidRPr="005B3447" w:rsidRDefault="003007F6" w:rsidP="005163FD">
            <w:pPr>
              <w:pStyle w:val="RepTableSmall"/>
            </w:pPr>
            <w:r w:rsidRPr="005B3447">
              <w:t>Multiple application factor</w:t>
            </w:r>
            <w:r w:rsidR="00A52ACD" w:rsidRPr="005B3447">
              <w:t xml:space="preserve"> (MAF)</w:t>
            </w:r>
            <w:r w:rsidRPr="005B3447">
              <w:t xml:space="preserve"> </w:t>
            </w:r>
          </w:p>
        </w:tc>
        <w:tc>
          <w:tcPr>
            <w:tcW w:w="335" w:type="pct"/>
          </w:tcPr>
          <w:p w14:paraId="0AEB2681" w14:textId="77777777" w:rsidR="003007F6" w:rsidRPr="00374084" w:rsidRDefault="00374084" w:rsidP="005163FD">
            <w:pPr>
              <w:pStyle w:val="RepTableSmall"/>
            </w:pPr>
            <w:r w:rsidRPr="00374084">
              <w:t>N/A</w:t>
            </w:r>
          </w:p>
        </w:tc>
        <w:tc>
          <w:tcPr>
            <w:tcW w:w="740" w:type="pct"/>
            <w:noWrap/>
          </w:tcPr>
          <w:p w14:paraId="7A30E5FF" w14:textId="77777777" w:rsidR="003007F6" w:rsidRPr="00374084" w:rsidRDefault="003007F6" w:rsidP="005163FD">
            <w:pPr>
              <w:pStyle w:val="RepTableSmall"/>
            </w:pPr>
          </w:p>
        </w:tc>
        <w:tc>
          <w:tcPr>
            <w:tcW w:w="1351" w:type="pct"/>
          </w:tcPr>
          <w:p w14:paraId="40F45E40" w14:textId="77777777" w:rsidR="003007F6" w:rsidRPr="005B3447" w:rsidRDefault="002B7E25" w:rsidP="005163FD">
            <w:pPr>
              <w:pStyle w:val="RepTableSmall"/>
            </w:pPr>
            <w:r w:rsidRPr="005B3447">
              <w:t>TC dermal (work wear)</w:t>
            </w:r>
          </w:p>
        </w:tc>
        <w:tc>
          <w:tcPr>
            <w:tcW w:w="289" w:type="pct"/>
          </w:tcPr>
          <w:p w14:paraId="79D08567" w14:textId="77777777" w:rsidR="003007F6" w:rsidRPr="005B3447" w:rsidRDefault="00673FDE" w:rsidP="005163FD">
            <w:pPr>
              <w:pStyle w:val="RepTableSmall"/>
            </w:pPr>
            <w:r>
              <w:t>5000</w:t>
            </w:r>
          </w:p>
        </w:tc>
        <w:tc>
          <w:tcPr>
            <w:tcW w:w="845" w:type="pct"/>
          </w:tcPr>
          <w:p w14:paraId="4F9ABD8C" w14:textId="77777777" w:rsidR="003007F6" w:rsidRPr="005B3447" w:rsidRDefault="002B7E25" w:rsidP="005163FD">
            <w:pPr>
              <w:pStyle w:val="RepTableSmall"/>
            </w:pPr>
            <w:r w:rsidRPr="005B3447">
              <w:t>cm</w:t>
            </w:r>
            <w:r w:rsidRPr="005B3447">
              <w:rPr>
                <w:vertAlign w:val="superscript"/>
              </w:rPr>
              <w:t>2</w:t>
            </w:r>
            <w:r w:rsidRPr="005B3447">
              <w:t>/h</w:t>
            </w:r>
          </w:p>
        </w:tc>
      </w:tr>
      <w:tr w:rsidR="003007F6" w:rsidRPr="00B32849" w14:paraId="0936225F" w14:textId="77777777" w:rsidTr="00A64FE6">
        <w:tc>
          <w:tcPr>
            <w:tcW w:w="1441" w:type="pct"/>
          </w:tcPr>
          <w:p w14:paraId="3EEAF6F0" w14:textId="77777777" w:rsidR="003007F6" w:rsidRPr="005B3447" w:rsidRDefault="009F554F" w:rsidP="005163FD">
            <w:pPr>
              <w:pStyle w:val="RepTableSmall"/>
            </w:pPr>
            <w:r w:rsidRPr="005B3447">
              <w:t>Body weight (BW)</w:t>
            </w:r>
          </w:p>
        </w:tc>
        <w:tc>
          <w:tcPr>
            <w:tcW w:w="335" w:type="pct"/>
          </w:tcPr>
          <w:p w14:paraId="57103253" w14:textId="77777777" w:rsidR="003007F6" w:rsidRPr="00374084" w:rsidRDefault="00584112" w:rsidP="005163FD">
            <w:pPr>
              <w:pStyle w:val="RepTableSmall"/>
            </w:pPr>
            <w:r>
              <w:t>6</w:t>
            </w:r>
            <w:r w:rsidR="00374084" w:rsidRPr="00374084">
              <w:t>0</w:t>
            </w:r>
          </w:p>
        </w:tc>
        <w:tc>
          <w:tcPr>
            <w:tcW w:w="740" w:type="pct"/>
            <w:noWrap/>
          </w:tcPr>
          <w:p w14:paraId="23676B87" w14:textId="77777777" w:rsidR="003007F6" w:rsidRPr="00374084" w:rsidRDefault="003007F6" w:rsidP="005163FD">
            <w:pPr>
              <w:pStyle w:val="RepTableSmall"/>
            </w:pPr>
            <w:r w:rsidRPr="00374084">
              <w:t>kg/person</w:t>
            </w:r>
          </w:p>
        </w:tc>
        <w:tc>
          <w:tcPr>
            <w:tcW w:w="1351" w:type="pct"/>
          </w:tcPr>
          <w:p w14:paraId="5194D78F" w14:textId="77777777" w:rsidR="003007F6" w:rsidRPr="005B3447" w:rsidRDefault="002B7E25" w:rsidP="005163FD">
            <w:pPr>
              <w:pStyle w:val="RepTableSmall"/>
            </w:pPr>
            <w:r w:rsidRPr="005B3447">
              <w:t>TC dermal (work wear, gloves)</w:t>
            </w:r>
          </w:p>
        </w:tc>
        <w:tc>
          <w:tcPr>
            <w:tcW w:w="289" w:type="pct"/>
          </w:tcPr>
          <w:p w14:paraId="561E67A8" w14:textId="77777777" w:rsidR="003007F6" w:rsidRPr="005B3447" w:rsidRDefault="00673FDE" w:rsidP="005163FD">
            <w:pPr>
              <w:pStyle w:val="RepTableSmall"/>
            </w:pPr>
            <w:r>
              <w:t>1400</w:t>
            </w:r>
          </w:p>
        </w:tc>
        <w:tc>
          <w:tcPr>
            <w:tcW w:w="845" w:type="pct"/>
          </w:tcPr>
          <w:p w14:paraId="677B88A5" w14:textId="77777777" w:rsidR="003007F6" w:rsidRPr="005B3447" w:rsidRDefault="002B7E25" w:rsidP="005163FD">
            <w:pPr>
              <w:pStyle w:val="RepTableSmall"/>
            </w:pPr>
            <w:r w:rsidRPr="005B3447">
              <w:t>cm</w:t>
            </w:r>
            <w:r w:rsidRPr="005B3447">
              <w:rPr>
                <w:vertAlign w:val="superscript"/>
              </w:rPr>
              <w:t>2</w:t>
            </w:r>
            <w:r w:rsidRPr="005B3447">
              <w:t>/h</w:t>
            </w:r>
          </w:p>
        </w:tc>
      </w:tr>
      <w:tr w:rsidR="006907F2" w:rsidRPr="00B32849" w14:paraId="30996C36" w14:textId="77777777" w:rsidTr="00A64FE6">
        <w:trPr>
          <w:trHeight w:val="102"/>
        </w:trPr>
        <w:tc>
          <w:tcPr>
            <w:tcW w:w="1441" w:type="pct"/>
          </w:tcPr>
          <w:p w14:paraId="7CD156B9" w14:textId="77777777" w:rsidR="006907F2" w:rsidRPr="005B3447" w:rsidRDefault="006907F2" w:rsidP="005163FD">
            <w:pPr>
              <w:pStyle w:val="RepTableSmall"/>
            </w:pPr>
            <w:r w:rsidRPr="005B3447">
              <w:t>AOEL</w:t>
            </w:r>
          </w:p>
        </w:tc>
        <w:tc>
          <w:tcPr>
            <w:tcW w:w="335" w:type="pct"/>
          </w:tcPr>
          <w:p w14:paraId="05F8EA9A" w14:textId="77777777" w:rsidR="006907F2" w:rsidRPr="00374084" w:rsidRDefault="00374084" w:rsidP="005163FD">
            <w:pPr>
              <w:pStyle w:val="RepTableSmall"/>
            </w:pPr>
            <w:r w:rsidRPr="00374084">
              <w:t>0,07</w:t>
            </w:r>
          </w:p>
        </w:tc>
        <w:tc>
          <w:tcPr>
            <w:tcW w:w="740" w:type="pct"/>
            <w:noWrap/>
          </w:tcPr>
          <w:p w14:paraId="394CBEEF" w14:textId="77777777" w:rsidR="006907F2" w:rsidRPr="00374084" w:rsidRDefault="006907F2" w:rsidP="005163FD">
            <w:pPr>
              <w:pStyle w:val="RepTableSmall"/>
            </w:pPr>
            <w:r w:rsidRPr="00374084">
              <w:t>mg/kg bw/d</w:t>
            </w:r>
          </w:p>
        </w:tc>
        <w:tc>
          <w:tcPr>
            <w:tcW w:w="1351" w:type="pct"/>
          </w:tcPr>
          <w:p w14:paraId="50459803" w14:textId="77777777" w:rsidR="006907F2" w:rsidRPr="005B3447" w:rsidRDefault="00561940" w:rsidP="005163FD">
            <w:pPr>
              <w:pStyle w:val="RepTableSmall"/>
            </w:pPr>
            <w:r w:rsidRPr="005B3447">
              <w:t xml:space="preserve">Task specific factor </w:t>
            </w:r>
            <w:r w:rsidR="006907F2" w:rsidRPr="005B3447">
              <w:t xml:space="preserve">inhalation </w:t>
            </w:r>
          </w:p>
        </w:tc>
        <w:tc>
          <w:tcPr>
            <w:tcW w:w="289" w:type="pct"/>
          </w:tcPr>
          <w:p w14:paraId="18E585FB" w14:textId="77777777" w:rsidR="006907F2" w:rsidRPr="005B3447" w:rsidRDefault="003A10B5" w:rsidP="005163FD">
            <w:pPr>
              <w:pStyle w:val="RepTableSmall"/>
            </w:pPr>
            <w:r>
              <w:t>N/A</w:t>
            </w:r>
          </w:p>
        </w:tc>
        <w:tc>
          <w:tcPr>
            <w:tcW w:w="845" w:type="pct"/>
          </w:tcPr>
          <w:p w14:paraId="3851AE53" w14:textId="77777777" w:rsidR="006907F2" w:rsidRPr="005B3447" w:rsidRDefault="00561940" w:rsidP="005163FD">
            <w:pPr>
              <w:pStyle w:val="RepTableSmall"/>
            </w:pPr>
            <w:r w:rsidRPr="005B3447">
              <w:t>ha/h x 10</w:t>
            </w:r>
            <w:r w:rsidRPr="005B3447">
              <w:rPr>
                <w:vertAlign w:val="superscript"/>
              </w:rPr>
              <w:t>-3</w:t>
            </w:r>
          </w:p>
        </w:tc>
      </w:tr>
      <w:tr w:rsidR="009A1B5D" w:rsidRPr="00B32849" w14:paraId="79DCBB8A" w14:textId="77777777" w:rsidTr="00A64FE6">
        <w:trPr>
          <w:trHeight w:val="102"/>
        </w:trPr>
        <w:tc>
          <w:tcPr>
            <w:tcW w:w="1441" w:type="pct"/>
          </w:tcPr>
          <w:p w14:paraId="08D92717" w14:textId="77777777" w:rsidR="009A1B5D" w:rsidRPr="005B3447" w:rsidRDefault="009F554F" w:rsidP="005163FD">
            <w:pPr>
              <w:pStyle w:val="RepTableSmall"/>
            </w:pPr>
            <w:r w:rsidRPr="005B3447">
              <w:t>AAOEL</w:t>
            </w:r>
          </w:p>
        </w:tc>
        <w:tc>
          <w:tcPr>
            <w:tcW w:w="335" w:type="pct"/>
          </w:tcPr>
          <w:p w14:paraId="0DBD5E2C" w14:textId="77777777" w:rsidR="009A1B5D" w:rsidRPr="00374084" w:rsidRDefault="00374084" w:rsidP="005163FD">
            <w:pPr>
              <w:pStyle w:val="RepTableSmall"/>
            </w:pPr>
            <w:r w:rsidRPr="00374084">
              <w:t>N/A</w:t>
            </w:r>
          </w:p>
        </w:tc>
        <w:tc>
          <w:tcPr>
            <w:tcW w:w="740" w:type="pct"/>
            <w:noWrap/>
          </w:tcPr>
          <w:p w14:paraId="34D27608" w14:textId="77777777" w:rsidR="009A1B5D" w:rsidRPr="00374084" w:rsidRDefault="009A1B5D" w:rsidP="005163FD">
            <w:pPr>
              <w:pStyle w:val="RepTableSmall"/>
            </w:pPr>
            <w:r w:rsidRPr="00374084">
              <w:t>mg/kg bw/d</w:t>
            </w:r>
          </w:p>
        </w:tc>
        <w:tc>
          <w:tcPr>
            <w:tcW w:w="1351" w:type="pct"/>
          </w:tcPr>
          <w:p w14:paraId="0906E5A7" w14:textId="77777777" w:rsidR="009A1B5D" w:rsidRPr="00BF55EB" w:rsidRDefault="009A1B5D" w:rsidP="005163FD">
            <w:pPr>
              <w:pStyle w:val="RepTableSmall"/>
              <w:rPr>
                <w:highlight w:val="green"/>
              </w:rPr>
            </w:pPr>
          </w:p>
        </w:tc>
        <w:tc>
          <w:tcPr>
            <w:tcW w:w="289" w:type="pct"/>
          </w:tcPr>
          <w:p w14:paraId="68A4FBDA" w14:textId="77777777" w:rsidR="009A1B5D" w:rsidRPr="00BF55EB" w:rsidRDefault="009A1B5D" w:rsidP="005163FD">
            <w:pPr>
              <w:pStyle w:val="RepTableSmall"/>
              <w:rPr>
                <w:highlight w:val="green"/>
              </w:rPr>
            </w:pPr>
          </w:p>
        </w:tc>
        <w:tc>
          <w:tcPr>
            <w:tcW w:w="845" w:type="pct"/>
          </w:tcPr>
          <w:p w14:paraId="1C5EBF47" w14:textId="77777777" w:rsidR="009A1B5D" w:rsidRPr="00BF55EB" w:rsidRDefault="009A1B5D" w:rsidP="005163FD">
            <w:pPr>
              <w:pStyle w:val="RepTableSmall"/>
              <w:rPr>
                <w:highlight w:val="green"/>
              </w:rPr>
            </w:pPr>
          </w:p>
        </w:tc>
      </w:tr>
    </w:tbl>
    <w:p w14:paraId="2413988B" w14:textId="77777777" w:rsidR="00A64FE6" w:rsidRDefault="00A64FE6" w:rsidP="00A64FE6">
      <w:pPr>
        <w:keepNext/>
        <w:keepLines/>
        <w:widowControl w:val="0"/>
        <w:tabs>
          <w:tab w:val="left" w:pos="1985"/>
        </w:tabs>
        <w:spacing w:before="200" w:after="120"/>
        <w:ind w:left="1985" w:hanging="1985"/>
        <w:rPr>
          <w:b/>
          <w:szCs w:val="20"/>
          <w:lang w:val="en-GB" w:eastAsia="x-none"/>
        </w:rPr>
      </w:pPr>
      <w:r>
        <w:rPr>
          <w:b/>
          <w:szCs w:val="20"/>
          <w:lang w:val="en-GB" w:eastAsia="x-none"/>
        </w:rPr>
        <w:lastRenderedPageBreak/>
        <w:t>Additional justifications:</w:t>
      </w:r>
    </w:p>
    <w:p w14:paraId="0543248A" w14:textId="3FD33BAB" w:rsidR="00A64FE6" w:rsidRPr="00315478" w:rsidRDefault="00A64FE6" w:rsidP="00812CDB">
      <w:pPr>
        <w:keepNext/>
        <w:keepLines/>
        <w:widowControl w:val="0"/>
        <w:tabs>
          <w:tab w:val="left" w:pos="1985"/>
        </w:tabs>
        <w:jc w:val="both"/>
      </w:pPr>
      <w:r>
        <w:rPr>
          <w:szCs w:val="20"/>
          <w:lang w:val="en-GB" w:eastAsia="x-none"/>
        </w:rPr>
        <w:t>*Dose (0,00005 kg</w:t>
      </w:r>
      <w:r>
        <w:rPr>
          <w:szCs w:val="20"/>
          <w:vertAlign w:val="subscript"/>
          <w:lang w:val="en-GB" w:eastAsia="x-none"/>
        </w:rPr>
        <w:t>a.s</w:t>
      </w:r>
      <w:r>
        <w:rPr>
          <w:szCs w:val="20"/>
          <w:lang w:val="en-GB" w:eastAsia="x-none"/>
        </w:rPr>
        <w:t xml:space="preserve"> / tree) – taking into account specific mode of application (locally on wounds of trees, small area of wounds and small area of crop), dose of product per m</w:t>
      </w:r>
      <w:r>
        <w:rPr>
          <w:szCs w:val="20"/>
          <w:vertAlign w:val="superscript"/>
          <w:lang w:val="en-GB" w:eastAsia="x-none"/>
        </w:rPr>
        <w:t>2</w:t>
      </w:r>
      <w:r>
        <w:rPr>
          <w:szCs w:val="20"/>
          <w:lang w:val="en-GB" w:eastAsia="x-none"/>
        </w:rPr>
        <w:t xml:space="preserve"> of wounds (555,6 g / m</w:t>
      </w:r>
      <w:r>
        <w:rPr>
          <w:szCs w:val="20"/>
          <w:vertAlign w:val="superscript"/>
          <w:lang w:val="en-GB" w:eastAsia="x-none"/>
        </w:rPr>
        <w:t>2</w:t>
      </w:r>
      <w:r>
        <w:rPr>
          <w:szCs w:val="20"/>
          <w:lang w:val="en-GB" w:eastAsia="x-none"/>
        </w:rPr>
        <w:t>),</w:t>
      </w:r>
      <w:r w:rsidR="00812CDB">
        <w:rPr>
          <w:szCs w:val="20"/>
          <w:lang w:val="en-GB" w:eastAsia="x-none"/>
        </w:rPr>
        <w:t xml:space="preserve"> </w:t>
      </w:r>
      <w:r>
        <w:rPr>
          <w:szCs w:val="20"/>
          <w:lang w:val="en-GB" w:eastAsia="x-none"/>
        </w:rPr>
        <w:t>average amount and area of wounds on each tree (2 wounds, 25 cm</w:t>
      </w:r>
      <w:r>
        <w:rPr>
          <w:szCs w:val="20"/>
          <w:vertAlign w:val="superscript"/>
          <w:lang w:val="en-GB" w:eastAsia="x-none"/>
        </w:rPr>
        <w:t>2</w:t>
      </w:r>
      <w:r>
        <w:rPr>
          <w:szCs w:val="20"/>
          <w:lang w:val="en-GB" w:eastAsia="x-none"/>
        </w:rPr>
        <w:t xml:space="preserve"> of area</w:t>
      </w:r>
      <w:r w:rsidR="0004590D">
        <w:rPr>
          <w:szCs w:val="20"/>
          <w:lang w:val="en-GB" w:eastAsia="x-none"/>
        </w:rPr>
        <w:t>,</w:t>
      </w:r>
      <w:r>
        <w:rPr>
          <w:szCs w:val="20"/>
          <w:lang w:val="en-GB" w:eastAsia="x-none"/>
        </w:rPr>
        <w:t xml:space="preserve"> each → 50 cm</w:t>
      </w:r>
      <w:r>
        <w:rPr>
          <w:szCs w:val="20"/>
          <w:vertAlign w:val="superscript"/>
          <w:lang w:val="en-GB" w:eastAsia="x-none"/>
        </w:rPr>
        <w:t>2</w:t>
      </w:r>
      <w:r>
        <w:rPr>
          <w:szCs w:val="20"/>
          <w:lang w:val="en-GB" w:eastAsia="x-none"/>
        </w:rPr>
        <w:t xml:space="preserve"> of wounds; data obtained from the performer of efficacy studies)</w:t>
      </w:r>
      <w:r w:rsidR="00812CDB">
        <w:rPr>
          <w:szCs w:val="20"/>
          <w:lang w:val="en-GB" w:eastAsia="x-none"/>
        </w:rPr>
        <w:t xml:space="preserve"> </w:t>
      </w:r>
      <w:r w:rsidR="0004590D" w:rsidRPr="00315478">
        <w:t>The following equation</w:t>
      </w:r>
      <w:r w:rsidR="0057541B" w:rsidRPr="00315478">
        <w:t xml:space="preserve"> [based on german model BBA from 1998: “</w:t>
      </w:r>
      <w:r w:rsidR="0057541B" w:rsidRPr="00315478">
        <w:rPr>
          <w:i/>
        </w:rPr>
        <w:t>Hinweise in der Gebrauchsanleitung zum Schutz von Personen bei Nachfolgearbeiten in mit Pflanzenschutzmitteln behandelten Kulturen (worker re-entry</w:t>
      </w:r>
      <w:r w:rsidR="0057541B" w:rsidRPr="00315478">
        <w:t>)</w:t>
      </w:r>
      <w:r w:rsidR="0004590D" w:rsidRPr="00315478">
        <w:rPr>
          <w:b/>
        </w:rPr>
        <w:t xml:space="preserve"> </w:t>
      </w:r>
      <w:r w:rsidR="0057541B" w:rsidRPr="00315478">
        <w:rPr>
          <w:b/>
        </w:rPr>
        <w:t xml:space="preserve">and </w:t>
      </w:r>
      <w:r w:rsidR="0057541B" w:rsidRPr="00315478">
        <w:rPr>
          <w:i/>
        </w:rPr>
        <w:t>Guidance on the assessment of exposure of operators, workers, residents and bystanders in risk assessment of plant protection products; EFSA Journal 2022; Volume 20, Issue 1</w:t>
      </w:r>
      <w:r w:rsidR="0057541B" w:rsidRPr="00315478">
        <w:t xml:space="preserve">) </w:t>
      </w:r>
      <w:r w:rsidR="0004590D" w:rsidRPr="00315478">
        <w:t>w</w:t>
      </w:r>
      <w:r w:rsidR="003E13DA" w:rsidRPr="00315478">
        <w:t>as</w:t>
      </w:r>
      <w:r w:rsidR="0004590D" w:rsidRPr="00315478">
        <w:t xml:space="preserve"> used for</w:t>
      </w:r>
      <w:r w:rsidR="0004590D" w:rsidRPr="00315478">
        <w:rPr>
          <w:b/>
        </w:rPr>
        <w:t xml:space="preserve"> </w:t>
      </w:r>
      <w:r w:rsidR="0004590D" w:rsidRPr="00315478">
        <w:t>the calculation of dermal exposure:</w:t>
      </w:r>
    </w:p>
    <w:p w14:paraId="7BDD815E" w14:textId="77777777" w:rsidR="00A64FE6" w:rsidRDefault="0057541B" w:rsidP="00812CDB">
      <w:pPr>
        <w:pStyle w:val="RepLabel"/>
        <w:jc w:val="both"/>
      </w:pPr>
      <w:r w:rsidRPr="0057541B">
        <w:t>DE = DFR x TC x T x R</w:t>
      </w:r>
      <w:r>
        <w:t>, where:</w:t>
      </w:r>
    </w:p>
    <w:p w14:paraId="7BB8FF09" w14:textId="77777777" w:rsidR="0057541B" w:rsidRDefault="0057541B" w:rsidP="00812CDB">
      <w:pPr>
        <w:pStyle w:val="RepStandard"/>
      </w:pPr>
    </w:p>
    <w:p w14:paraId="7E23760A" w14:textId="77777777" w:rsidR="00EA2EED" w:rsidRPr="00C87F41" w:rsidRDefault="00EA2EED" w:rsidP="00812CDB">
      <w:pPr>
        <w:jc w:val="both"/>
        <w:rPr>
          <w:noProof/>
          <w:highlight w:val="green"/>
          <w:lang w:val="en-GB"/>
        </w:rPr>
      </w:pPr>
      <w:r w:rsidRPr="00C87F41">
        <w:rPr>
          <w:noProof/>
          <w:lang w:val="en-GB"/>
        </w:rPr>
        <w:t>DFR (dislogeable foliar residue): 3 [μg</w:t>
      </w:r>
      <w:r w:rsidRPr="00C87F41">
        <w:rPr>
          <w:noProof/>
          <w:vertAlign w:val="subscript"/>
          <w:lang w:val="en-GB"/>
        </w:rPr>
        <w:t>a.s.</w:t>
      </w:r>
      <w:r w:rsidRPr="00C87F41">
        <w:rPr>
          <w:noProof/>
          <w:lang w:val="en-GB"/>
        </w:rPr>
        <w:t>x tree / cm</w:t>
      </w:r>
      <w:r w:rsidRPr="00C87F41">
        <w:rPr>
          <w:noProof/>
          <w:vertAlign w:val="superscript"/>
          <w:lang w:val="en-GB"/>
        </w:rPr>
        <w:t>2</w:t>
      </w:r>
      <w:r w:rsidRPr="00C87F41">
        <w:rPr>
          <w:noProof/>
          <w:lang w:val="en-GB"/>
        </w:rPr>
        <w:t xml:space="preserve"> x kg</w:t>
      </w:r>
      <w:r w:rsidRPr="00C87F41">
        <w:rPr>
          <w:noProof/>
          <w:vertAlign w:val="subscript"/>
          <w:lang w:val="en-GB"/>
        </w:rPr>
        <w:t>a.s</w:t>
      </w:r>
      <w:r w:rsidRPr="00C87F41">
        <w:rPr>
          <w:noProof/>
          <w:lang w:val="en-GB"/>
        </w:rPr>
        <w:t>]</w:t>
      </w:r>
    </w:p>
    <w:p w14:paraId="31745E23" w14:textId="77777777" w:rsidR="00EA2EED" w:rsidRPr="00C87F41" w:rsidRDefault="00EA2EED" w:rsidP="00812CDB">
      <w:pPr>
        <w:jc w:val="both"/>
        <w:rPr>
          <w:noProof/>
          <w:lang w:val="en-GB"/>
        </w:rPr>
      </w:pPr>
      <w:r w:rsidRPr="00C87F41">
        <w:rPr>
          <w:noProof/>
          <w:lang w:val="en-GB"/>
        </w:rPr>
        <w:t>TC (transfer coefficient): 22500 [cm</w:t>
      </w:r>
      <w:r w:rsidRPr="00C87F41">
        <w:rPr>
          <w:noProof/>
          <w:vertAlign w:val="superscript"/>
          <w:lang w:val="en-GB"/>
        </w:rPr>
        <w:t>2</w:t>
      </w:r>
      <w:r w:rsidRPr="00C87F41">
        <w:rPr>
          <w:noProof/>
          <w:lang w:val="en-GB"/>
        </w:rPr>
        <w:t>/h/person – potential exposure (orchards, worst-case scenario)</w:t>
      </w:r>
    </w:p>
    <w:p w14:paraId="584C2BF8" w14:textId="77777777" w:rsidR="00EA2EED" w:rsidRPr="00C87F41" w:rsidRDefault="00EA2EED" w:rsidP="00812CDB">
      <w:pPr>
        <w:jc w:val="both"/>
        <w:rPr>
          <w:noProof/>
          <w:lang w:val="en-GB"/>
        </w:rPr>
      </w:pPr>
      <w:r w:rsidRPr="00C87F41">
        <w:rPr>
          <w:noProof/>
          <w:lang w:val="en-GB"/>
        </w:rPr>
        <w:t>TC (transfer coefficient): 5000 [cm</w:t>
      </w:r>
      <w:r w:rsidRPr="00C87F41">
        <w:rPr>
          <w:noProof/>
          <w:vertAlign w:val="superscript"/>
          <w:lang w:val="en-GB"/>
        </w:rPr>
        <w:t>2</w:t>
      </w:r>
      <w:r w:rsidRPr="00C87F41">
        <w:rPr>
          <w:noProof/>
          <w:lang w:val="en-GB"/>
        </w:rPr>
        <w:t>/h/person] – work wear, no gloves (ornamentals, worst-case scenario)</w:t>
      </w:r>
    </w:p>
    <w:p w14:paraId="7D3FBF54" w14:textId="77777777" w:rsidR="00EA2EED" w:rsidRPr="00C87F41" w:rsidRDefault="00EA2EED" w:rsidP="00812CDB">
      <w:pPr>
        <w:jc w:val="both"/>
        <w:rPr>
          <w:noProof/>
          <w:highlight w:val="green"/>
          <w:lang w:val="en-GB"/>
        </w:rPr>
      </w:pPr>
      <w:r w:rsidRPr="00C87F41">
        <w:rPr>
          <w:noProof/>
          <w:lang w:val="en-GB"/>
        </w:rPr>
        <w:t>TC (transfer coefficient): 1400 [cm</w:t>
      </w:r>
      <w:r w:rsidRPr="00C87F41">
        <w:rPr>
          <w:noProof/>
          <w:vertAlign w:val="superscript"/>
          <w:lang w:val="en-GB"/>
        </w:rPr>
        <w:t>2</w:t>
      </w:r>
      <w:r w:rsidRPr="00C87F41">
        <w:rPr>
          <w:noProof/>
          <w:lang w:val="en-GB"/>
        </w:rPr>
        <w:t>/h/person] –  work wear with gloves (ornamentals, worst-case scenario)</w:t>
      </w:r>
    </w:p>
    <w:p w14:paraId="119BEB7C" w14:textId="77777777" w:rsidR="00EA2EED" w:rsidRPr="00C87F41" w:rsidRDefault="00EA2EED" w:rsidP="00812CDB">
      <w:pPr>
        <w:jc w:val="both"/>
        <w:rPr>
          <w:noProof/>
          <w:lang w:val="en-GB"/>
        </w:rPr>
      </w:pPr>
      <w:r w:rsidRPr="00C87F41">
        <w:rPr>
          <w:noProof/>
          <w:lang w:val="en-GB"/>
        </w:rPr>
        <w:t>T (task duration): 8 h/d</w:t>
      </w:r>
    </w:p>
    <w:p w14:paraId="25A5B22A" w14:textId="77777777" w:rsidR="00EA2EED" w:rsidRPr="00C87F41" w:rsidRDefault="00EA2EED" w:rsidP="00812CDB">
      <w:pPr>
        <w:jc w:val="both"/>
        <w:rPr>
          <w:noProof/>
          <w:lang w:val="en-GB"/>
        </w:rPr>
      </w:pPr>
      <w:r w:rsidRPr="00C87F41">
        <w:rPr>
          <w:noProof/>
          <w:lang w:val="en-GB"/>
        </w:rPr>
        <w:t xml:space="preserve">R (dose): 0,00005 [kg </w:t>
      </w:r>
      <w:r w:rsidRPr="00C87F41">
        <w:rPr>
          <w:noProof/>
          <w:vertAlign w:val="subscript"/>
          <w:lang w:val="en-GB"/>
        </w:rPr>
        <w:t>a.s</w:t>
      </w:r>
      <w:r w:rsidRPr="00C87F41">
        <w:rPr>
          <w:noProof/>
          <w:lang w:val="en-GB"/>
        </w:rPr>
        <w:t>./ tree]</w:t>
      </w:r>
    </w:p>
    <w:p w14:paraId="60B0BEFC" w14:textId="77777777" w:rsidR="00EA2EED" w:rsidRDefault="00EA2EED" w:rsidP="00812CDB">
      <w:pPr>
        <w:jc w:val="both"/>
        <w:rPr>
          <w:noProof/>
          <w:lang w:val="en-GB"/>
        </w:rPr>
      </w:pPr>
      <w:r w:rsidRPr="00C87F41">
        <w:rPr>
          <w:noProof/>
          <w:lang w:val="en-GB"/>
        </w:rPr>
        <w:t>DE – dermal exposure [mg</w:t>
      </w:r>
      <w:r w:rsidRPr="00C87F41">
        <w:rPr>
          <w:noProof/>
          <w:vertAlign w:val="subscript"/>
          <w:lang w:val="en-GB"/>
        </w:rPr>
        <w:t>a.s.</w:t>
      </w:r>
      <w:r w:rsidRPr="00C87F41">
        <w:rPr>
          <w:noProof/>
          <w:lang w:val="en-GB"/>
        </w:rPr>
        <w:t>/person x d]</w:t>
      </w:r>
    </w:p>
    <w:p w14:paraId="779BBF8E" w14:textId="77777777" w:rsidR="00EA2EED" w:rsidRPr="00C87F41" w:rsidRDefault="00EA2EED" w:rsidP="00812CDB">
      <w:pPr>
        <w:jc w:val="both"/>
        <w:rPr>
          <w:noProof/>
          <w:lang w:val="en-GB"/>
        </w:rPr>
      </w:pPr>
      <w:r>
        <w:rPr>
          <w:noProof/>
          <w:lang w:val="en-GB"/>
        </w:rPr>
        <w:t>Dermal absorption factor = 0,5 (50 %)</w:t>
      </w:r>
    </w:p>
    <w:p w14:paraId="2D10AE03" w14:textId="77777777" w:rsidR="00EA2EED" w:rsidRPr="00B27AA2" w:rsidRDefault="00EA2EED" w:rsidP="00812CDB">
      <w:pPr>
        <w:pStyle w:val="RepLabel"/>
        <w:spacing w:before="0" w:after="0"/>
        <w:jc w:val="both"/>
        <w:rPr>
          <w:b w:val="0"/>
        </w:rPr>
      </w:pPr>
      <w:r w:rsidRPr="00B27AA2">
        <w:rPr>
          <w:b w:val="0"/>
        </w:rPr>
        <w:t xml:space="preserve">Dermal exposure has been estimated for: worker wearing protective clothing, with gloves (TC = 1400 </w:t>
      </w:r>
    </w:p>
    <w:p w14:paraId="73F073A4" w14:textId="77777777" w:rsidR="00EA2EED" w:rsidRPr="00B27AA2" w:rsidRDefault="00EA2EED" w:rsidP="00812CDB">
      <w:pPr>
        <w:pStyle w:val="RepLabel"/>
        <w:spacing w:before="0" w:after="0"/>
        <w:jc w:val="both"/>
        <w:rPr>
          <w:b w:val="0"/>
        </w:rPr>
      </w:pPr>
      <w:r w:rsidRPr="00B27AA2">
        <w:rPr>
          <w:b w:val="0"/>
        </w:rPr>
        <w:t>cm</w:t>
      </w:r>
      <w:r w:rsidRPr="00B27AA2">
        <w:rPr>
          <w:b w:val="0"/>
          <w:vertAlign w:val="superscript"/>
        </w:rPr>
        <w:t>2</w:t>
      </w:r>
      <w:r w:rsidRPr="00B27AA2">
        <w:rPr>
          <w:b w:val="0"/>
        </w:rPr>
        <w:t>/h/person) and without (TC = 5000 cm</w:t>
      </w:r>
      <w:r w:rsidRPr="00B27AA2">
        <w:rPr>
          <w:b w:val="0"/>
          <w:vertAlign w:val="superscript"/>
        </w:rPr>
        <w:t>2</w:t>
      </w:r>
      <w:r w:rsidRPr="00B27AA2">
        <w:rPr>
          <w:b w:val="0"/>
        </w:rPr>
        <w:t xml:space="preserve">/h/person) gloves; a well as for case of total potential exposure </w:t>
      </w:r>
    </w:p>
    <w:p w14:paraId="6A915083" w14:textId="77777777" w:rsidR="00EA2EED" w:rsidRPr="00B27AA2" w:rsidRDefault="00EA2EED" w:rsidP="00812CDB">
      <w:pPr>
        <w:pStyle w:val="RepLabel"/>
        <w:spacing w:before="0" w:after="0"/>
        <w:jc w:val="both"/>
        <w:rPr>
          <w:b w:val="0"/>
        </w:rPr>
      </w:pPr>
      <w:r w:rsidRPr="00B27AA2">
        <w:rPr>
          <w:b w:val="0"/>
        </w:rPr>
        <w:t>(TC = 22500 cm</w:t>
      </w:r>
      <w:r w:rsidRPr="00B27AA2">
        <w:rPr>
          <w:b w:val="0"/>
          <w:vertAlign w:val="superscript"/>
        </w:rPr>
        <w:t>2</w:t>
      </w:r>
      <w:r w:rsidRPr="00B27AA2">
        <w:rPr>
          <w:b w:val="0"/>
        </w:rPr>
        <w:t>/h/person).</w:t>
      </w:r>
    </w:p>
    <w:p w14:paraId="6720D5F1" w14:textId="63CAAE32" w:rsidR="001107BB" w:rsidRDefault="00EA2EED" w:rsidP="00812CDB">
      <w:pPr>
        <w:pStyle w:val="RepStandard"/>
      </w:pPr>
      <w:r w:rsidRPr="00B27AA2">
        <w:t>TAD (total adsorbed dose, mg</w:t>
      </w:r>
      <w:r w:rsidRPr="00B27AA2">
        <w:rPr>
          <w:vertAlign w:val="subscript"/>
        </w:rPr>
        <w:t>a.s</w:t>
      </w:r>
      <w:r w:rsidRPr="00B27AA2">
        <w:t>./kg</w:t>
      </w:r>
      <w:r w:rsidRPr="00B27AA2">
        <w:rPr>
          <w:vertAlign w:val="subscript"/>
        </w:rPr>
        <w:t>bw</w:t>
      </w:r>
      <w:r w:rsidRPr="00B27AA2">
        <w:t xml:space="preserve"> x d]</w:t>
      </w:r>
      <w:r>
        <w:t xml:space="preserve"> = </w:t>
      </w:r>
      <w:r w:rsidRPr="00B27AA2">
        <w:t>Dermal exposure</w:t>
      </w:r>
      <w:r>
        <w:t xml:space="preserve"> * Dermal absorption factor</w:t>
      </w:r>
      <w:r w:rsidRPr="00B27AA2">
        <w:t xml:space="preserve"> / body weight (60 kg, adult)  </w:t>
      </w:r>
    </w:p>
    <w:p w14:paraId="18E392BC" w14:textId="77777777" w:rsidR="00EA2EED" w:rsidRDefault="00EA2EED" w:rsidP="00812CDB">
      <w:pPr>
        <w:pStyle w:val="RepStandard"/>
      </w:pPr>
    </w:p>
    <w:p w14:paraId="71BC6281" w14:textId="77777777" w:rsidR="00FD71E7" w:rsidRDefault="00FD71E7" w:rsidP="00812CDB">
      <w:pPr>
        <w:pStyle w:val="RepLabel"/>
        <w:jc w:val="both"/>
      </w:pPr>
      <w:r w:rsidRPr="00B32849">
        <w:t>Table </w:t>
      </w:r>
      <w:r w:rsidRPr="005B3447">
        <w:t>A </w:t>
      </w:r>
      <w:r w:rsidRPr="005B3447">
        <w:fldChar w:fldCharType="begin"/>
      </w:r>
      <w:r w:rsidRPr="005B3447">
        <w:instrText xml:space="preserve"> SEQ Table_A \* ARABIC </w:instrText>
      </w:r>
      <w:r w:rsidRPr="005B3447">
        <w:fldChar w:fldCharType="separate"/>
      </w:r>
      <w:r w:rsidR="007C0A62">
        <w:rPr>
          <w:noProof/>
        </w:rPr>
        <w:t>16</w:t>
      </w:r>
      <w:r w:rsidRPr="005B3447">
        <w:fldChar w:fldCharType="end"/>
      </w:r>
      <w:r w:rsidRPr="005B3447">
        <w:t>:</w:t>
      </w:r>
      <w:r w:rsidRPr="005B3447">
        <w:tab/>
        <w:t xml:space="preserve">Estimation of </w:t>
      </w:r>
      <w:r w:rsidR="009A1B5D" w:rsidRPr="005B3447">
        <w:t xml:space="preserve">acute </w:t>
      </w:r>
      <w:r w:rsidRPr="005B3447">
        <w:t xml:space="preserve">worker exposure towards </w:t>
      </w:r>
      <w:r w:rsidR="00584112">
        <w:t>Thiabendazole</w:t>
      </w:r>
      <w:r w:rsidRPr="005B3447">
        <w:t xml:space="preserve"> according to EFSA guidance</w:t>
      </w:r>
    </w:p>
    <w:p w14:paraId="7B9640CB" w14:textId="593A9C65" w:rsidR="00584112" w:rsidRPr="00584112" w:rsidRDefault="004D0DB6" w:rsidP="004D0DB6">
      <w:pPr>
        <w:pStyle w:val="RepStandard"/>
        <w:rPr>
          <w:highlight w:val="green"/>
        </w:rPr>
      </w:pPr>
      <w:r>
        <w:t xml:space="preserve">Taking into account, that Thiabendazole shows low acute toxicity via oral, dermal and inhalatory routes; it is not a skin or </w:t>
      </w:r>
      <w:r w:rsidR="008E2C67">
        <w:t>eye irritant nor a skin sensitiz</w:t>
      </w:r>
      <w:r>
        <w:t>er and no AAEOL value is available, only longer term exposure has been estimated.</w:t>
      </w:r>
    </w:p>
    <w:p w14:paraId="4E40B10B" w14:textId="77777777" w:rsidR="00C81348" w:rsidRDefault="0079387A" w:rsidP="00C81348">
      <w:pPr>
        <w:pStyle w:val="RepLabel"/>
      </w:pPr>
      <w:r w:rsidRPr="00B32849">
        <w:t>Table A </w:t>
      </w:r>
      <w:r w:rsidR="00D22144">
        <w:fldChar w:fldCharType="begin"/>
      </w:r>
      <w:r w:rsidR="00D22144">
        <w:instrText xml:space="preserve"> SEQ Table_A \* ARABIC </w:instrText>
      </w:r>
      <w:r w:rsidR="00D22144">
        <w:fldChar w:fldCharType="separate"/>
      </w:r>
      <w:r w:rsidR="007C0A62">
        <w:rPr>
          <w:noProof/>
        </w:rPr>
        <w:t>17</w:t>
      </w:r>
      <w:r w:rsidR="00D22144">
        <w:fldChar w:fldCharType="end"/>
      </w:r>
      <w:r w:rsidR="00C81348" w:rsidRPr="005B3447">
        <w:t>:</w:t>
      </w:r>
      <w:r w:rsidR="00C81348" w:rsidRPr="00B32849">
        <w:tab/>
        <w:t xml:space="preserve">Estimation </w:t>
      </w:r>
      <w:r w:rsidR="00C81348" w:rsidRPr="005B3447">
        <w:t xml:space="preserve">of </w:t>
      </w:r>
      <w:r w:rsidR="009A1B5D" w:rsidRPr="005B3447">
        <w:t>longer term</w:t>
      </w:r>
      <w:r w:rsidR="009A1B5D">
        <w:t xml:space="preserve"> </w:t>
      </w:r>
      <w:r w:rsidR="00C81348" w:rsidRPr="00B32849">
        <w:t xml:space="preserve">worker exposure towards </w:t>
      </w:r>
      <w:r w:rsidR="00584112">
        <w:t>Thiabendazole</w:t>
      </w:r>
      <w:r w:rsidR="00C81348" w:rsidRPr="00B32849">
        <w:t xml:space="preserve"> </w:t>
      </w:r>
      <w:r w:rsidR="00821533" w:rsidRPr="005B3447">
        <w:t>according to EFSA guidance</w:t>
      </w:r>
    </w:p>
    <w:tbl>
      <w:tblPr>
        <w:tblStyle w:val="Tabela-Siatka"/>
        <w:tblW w:w="0" w:type="auto"/>
        <w:tblLook w:val="04A0" w:firstRow="1" w:lastRow="0" w:firstColumn="1" w:lastColumn="0" w:noHBand="0" w:noVBand="1"/>
      </w:tblPr>
      <w:tblGrid>
        <w:gridCol w:w="2332"/>
        <w:gridCol w:w="2344"/>
        <w:gridCol w:w="2338"/>
        <w:gridCol w:w="2334"/>
      </w:tblGrid>
      <w:tr w:rsidR="0096717B" w:rsidRPr="0096717B" w14:paraId="217635FB" w14:textId="77777777" w:rsidTr="00EA2EED">
        <w:tc>
          <w:tcPr>
            <w:tcW w:w="2332" w:type="dxa"/>
          </w:tcPr>
          <w:p w14:paraId="22D4D23B" w14:textId="77777777" w:rsidR="0096717B" w:rsidRPr="0096717B" w:rsidRDefault="0096717B" w:rsidP="0096717B">
            <w:pPr>
              <w:widowControl w:val="0"/>
              <w:rPr>
                <w:b/>
                <w:lang w:val="en-GB"/>
              </w:rPr>
            </w:pPr>
          </w:p>
        </w:tc>
        <w:tc>
          <w:tcPr>
            <w:tcW w:w="2344" w:type="dxa"/>
          </w:tcPr>
          <w:p w14:paraId="5991F61A" w14:textId="77777777" w:rsidR="0096717B" w:rsidRPr="0096717B" w:rsidRDefault="0096717B" w:rsidP="0096717B">
            <w:pPr>
              <w:widowControl w:val="0"/>
              <w:rPr>
                <w:b/>
                <w:lang w:val="en-GB"/>
              </w:rPr>
            </w:pPr>
            <w:r w:rsidRPr="0096717B">
              <w:rPr>
                <w:b/>
                <w:lang w:val="en-GB"/>
              </w:rPr>
              <w:t>TAD [mg</w:t>
            </w:r>
            <w:r w:rsidRPr="0096717B">
              <w:rPr>
                <w:b/>
                <w:vertAlign w:val="subscript"/>
                <w:lang w:val="en-GB"/>
              </w:rPr>
              <w:t>a.s.</w:t>
            </w:r>
            <w:r w:rsidRPr="0096717B">
              <w:rPr>
                <w:b/>
                <w:lang w:val="en-GB"/>
              </w:rPr>
              <w:t>/kg</w:t>
            </w:r>
            <w:r w:rsidRPr="0096717B">
              <w:rPr>
                <w:b/>
                <w:vertAlign w:val="subscript"/>
                <w:lang w:val="en-GB"/>
              </w:rPr>
              <w:t>bw</w:t>
            </w:r>
            <w:r w:rsidRPr="0096717B">
              <w:rPr>
                <w:b/>
                <w:lang w:val="en-GB"/>
              </w:rPr>
              <w:t xml:space="preserve"> x d]</w:t>
            </w:r>
          </w:p>
        </w:tc>
        <w:tc>
          <w:tcPr>
            <w:tcW w:w="2338" w:type="dxa"/>
          </w:tcPr>
          <w:p w14:paraId="4F9B2706" w14:textId="77777777" w:rsidR="0096717B" w:rsidRPr="0096717B" w:rsidRDefault="0096717B" w:rsidP="0096717B">
            <w:pPr>
              <w:widowControl w:val="0"/>
              <w:rPr>
                <w:b/>
                <w:lang w:val="en-GB"/>
              </w:rPr>
            </w:pPr>
            <w:r w:rsidRPr="0096717B">
              <w:rPr>
                <w:b/>
                <w:lang w:val="en-GB"/>
              </w:rPr>
              <w:t>AOEL [mg/kg bw/day]</w:t>
            </w:r>
          </w:p>
        </w:tc>
        <w:tc>
          <w:tcPr>
            <w:tcW w:w="2334" w:type="dxa"/>
          </w:tcPr>
          <w:p w14:paraId="0E34FA62" w14:textId="77777777" w:rsidR="0096717B" w:rsidRPr="0096717B" w:rsidRDefault="0096717B" w:rsidP="0096717B">
            <w:pPr>
              <w:widowControl w:val="0"/>
              <w:rPr>
                <w:b/>
                <w:lang w:val="en-GB"/>
              </w:rPr>
            </w:pPr>
            <w:r w:rsidRPr="0096717B">
              <w:rPr>
                <w:b/>
                <w:lang w:val="en-GB"/>
              </w:rPr>
              <w:t>% AOEL</w:t>
            </w:r>
          </w:p>
        </w:tc>
      </w:tr>
      <w:tr w:rsidR="00EA2EED" w:rsidRPr="0096717B" w14:paraId="3328EB66" w14:textId="77777777" w:rsidTr="00EA2EED">
        <w:tc>
          <w:tcPr>
            <w:tcW w:w="2332" w:type="dxa"/>
            <w:vAlign w:val="center"/>
          </w:tcPr>
          <w:p w14:paraId="4F019063" w14:textId="77777777" w:rsidR="00EA2EED" w:rsidRPr="0096717B" w:rsidRDefault="00EA2EED" w:rsidP="00EA2EED">
            <w:pPr>
              <w:widowControl w:val="0"/>
              <w:rPr>
                <w:lang w:val="en-GB"/>
              </w:rPr>
            </w:pPr>
            <w:r w:rsidRPr="0096717B">
              <w:rPr>
                <w:lang w:val="en-GB"/>
              </w:rPr>
              <w:t>Potential</w:t>
            </w:r>
          </w:p>
        </w:tc>
        <w:tc>
          <w:tcPr>
            <w:tcW w:w="2344" w:type="dxa"/>
            <w:vAlign w:val="center"/>
          </w:tcPr>
          <w:p w14:paraId="0A0CF445" w14:textId="3C9CB7EB" w:rsidR="00EA2EED" w:rsidRPr="0096717B" w:rsidRDefault="00EA2EED" w:rsidP="00EA2EED">
            <w:pPr>
              <w:widowControl w:val="0"/>
              <w:rPr>
                <w:lang w:val="en-GB"/>
              </w:rPr>
            </w:pPr>
            <w:r w:rsidRPr="0096717B">
              <w:rPr>
                <w:lang w:val="en-GB"/>
              </w:rPr>
              <w:t>0,000</w:t>
            </w:r>
            <w:r>
              <w:rPr>
                <w:lang w:val="en-GB"/>
              </w:rPr>
              <w:t>225</w:t>
            </w:r>
          </w:p>
        </w:tc>
        <w:tc>
          <w:tcPr>
            <w:tcW w:w="2338" w:type="dxa"/>
            <w:vMerge w:val="restart"/>
            <w:vAlign w:val="center"/>
          </w:tcPr>
          <w:p w14:paraId="2E03A76D" w14:textId="77777777" w:rsidR="00EA2EED" w:rsidRPr="0096717B" w:rsidRDefault="00EA2EED" w:rsidP="00EA2EED">
            <w:pPr>
              <w:widowControl w:val="0"/>
              <w:rPr>
                <w:lang w:val="en-GB"/>
              </w:rPr>
            </w:pPr>
            <w:r w:rsidRPr="0096717B">
              <w:rPr>
                <w:lang w:val="en-GB"/>
              </w:rPr>
              <w:t>0,07</w:t>
            </w:r>
          </w:p>
        </w:tc>
        <w:tc>
          <w:tcPr>
            <w:tcW w:w="2334" w:type="dxa"/>
            <w:vAlign w:val="center"/>
          </w:tcPr>
          <w:p w14:paraId="5D3AC874" w14:textId="5BC7DEE6" w:rsidR="00EA2EED" w:rsidRPr="0096717B" w:rsidRDefault="00EA2EED" w:rsidP="00EA2EED">
            <w:pPr>
              <w:widowControl w:val="0"/>
              <w:rPr>
                <w:lang w:val="en-GB"/>
              </w:rPr>
            </w:pPr>
            <w:r w:rsidRPr="0096717B">
              <w:rPr>
                <w:lang w:val="en-GB"/>
              </w:rPr>
              <w:t>0,</w:t>
            </w:r>
            <w:r>
              <w:rPr>
                <w:lang w:val="en-GB"/>
              </w:rPr>
              <w:t>32</w:t>
            </w:r>
          </w:p>
        </w:tc>
      </w:tr>
      <w:tr w:rsidR="00EA2EED" w:rsidRPr="0096717B" w14:paraId="70C9381C" w14:textId="77777777" w:rsidTr="00EA2EED">
        <w:tc>
          <w:tcPr>
            <w:tcW w:w="2332" w:type="dxa"/>
            <w:vAlign w:val="center"/>
          </w:tcPr>
          <w:p w14:paraId="43DB790D" w14:textId="77777777" w:rsidR="00EA2EED" w:rsidRPr="0096717B" w:rsidRDefault="00EA2EED" w:rsidP="00EA2EED">
            <w:pPr>
              <w:widowControl w:val="0"/>
              <w:rPr>
                <w:lang w:val="en-GB"/>
              </w:rPr>
            </w:pPr>
            <w:r w:rsidRPr="0096717B">
              <w:rPr>
                <w:lang w:val="en-GB"/>
              </w:rPr>
              <w:t>Work wear, no gloves</w:t>
            </w:r>
          </w:p>
        </w:tc>
        <w:tc>
          <w:tcPr>
            <w:tcW w:w="2344" w:type="dxa"/>
            <w:vAlign w:val="center"/>
          </w:tcPr>
          <w:p w14:paraId="55BFCF1F" w14:textId="70043320" w:rsidR="00EA2EED" w:rsidRPr="0096717B" w:rsidRDefault="00EA2EED" w:rsidP="00EA2EED">
            <w:pPr>
              <w:widowControl w:val="0"/>
              <w:rPr>
                <w:lang w:val="en-GB"/>
              </w:rPr>
            </w:pPr>
            <w:r w:rsidRPr="0096717B">
              <w:rPr>
                <w:lang w:val="en-GB"/>
              </w:rPr>
              <w:t>0,000</w:t>
            </w:r>
            <w:r>
              <w:rPr>
                <w:lang w:val="en-GB"/>
              </w:rPr>
              <w:t>05</w:t>
            </w:r>
          </w:p>
        </w:tc>
        <w:tc>
          <w:tcPr>
            <w:tcW w:w="2338" w:type="dxa"/>
            <w:vMerge/>
            <w:vAlign w:val="center"/>
          </w:tcPr>
          <w:p w14:paraId="3A79CB94" w14:textId="77777777" w:rsidR="00EA2EED" w:rsidRPr="0096717B" w:rsidRDefault="00EA2EED" w:rsidP="00EA2EED">
            <w:pPr>
              <w:widowControl w:val="0"/>
              <w:rPr>
                <w:lang w:val="en-GB"/>
              </w:rPr>
            </w:pPr>
          </w:p>
        </w:tc>
        <w:tc>
          <w:tcPr>
            <w:tcW w:w="2334" w:type="dxa"/>
            <w:vAlign w:val="center"/>
          </w:tcPr>
          <w:p w14:paraId="6D83B525" w14:textId="420610C9" w:rsidR="00EA2EED" w:rsidRPr="0096717B" w:rsidRDefault="00EA2EED" w:rsidP="00EA2EED">
            <w:pPr>
              <w:widowControl w:val="0"/>
              <w:rPr>
                <w:lang w:val="en-GB"/>
              </w:rPr>
            </w:pPr>
            <w:r w:rsidRPr="0096717B">
              <w:rPr>
                <w:lang w:val="en-GB"/>
              </w:rPr>
              <w:t>0,</w:t>
            </w:r>
            <w:r>
              <w:rPr>
                <w:lang w:val="en-GB"/>
              </w:rPr>
              <w:t>07</w:t>
            </w:r>
          </w:p>
        </w:tc>
      </w:tr>
      <w:tr w:rsidR="00EA2EED" w:rsidRPr="0096717B" w14:paraId="13E70ADC" w14:textId="77777777" w:rsidTr="00EA2EED">
        <w:tc>
          <w:tcPr>
            <w:tcW w:w="2332" w:type="dxa"/>
            <w:vAlign w:val="center"/>
          </w:tcPr>
          <w:p w14:paraId="727A8B1F" w14:textId="77777777" w:rsidR="00EA2EED" w:rsidRPr="0096717B" w:rsidRDefault="00EA2EED" w:rsidP="00EA2EED">
            <w:pPr>
              <w:widowControl w:val="0"/>
            </w:pPr>
            <w:r w:rsidRPr="0096717B">
              <w:t>Work wear + gloves</w:t>
            </w:r>
          </w:p>
        </w:tc>
        <w:tc>
          <w:tcPr>
            <w:tcW w:w="2344" w:type="dxa"/>
            <w:vAlign w:val="center"/>
          </w:tcPr>
          <w:p w14:paraId="62381554" w14:textId="2BBEA31C" w:rsidR="00EA2EED" w:rsidRPr="0096717B" w:rsidRDefault="00EA2EED" w:rsidP="00EA2EED">
            <w:pPr>
              <w:widowControl w:val="0"/>
              <w:rPr>
                <w:lang w:val="en-GB"/>
              </w:rPr>
            </w:pPr>
            <w:r w:rsidRPr="0096717B">
              <w:rPr>
                <w:lang w:val="en-GB"/>
              </w:rPr>
              <w:t>0,0000</w:t>
            </w:r>
            <w:r>
              <w:rPr>
                <w:lang w:val="en-GB"/>
              </w:rPr>
              <w:t>14</w:t>
            </w:r>
          </w:p>
        </w:tc>
        <w:tc>
          <w:tcPr>
            <w:tcW w:w="2338" w:type="dxa"/>
            <w:vMerge/>
            <w:vAlign w:val="center"/>
          </w:tcPr>
          <w:p w14:paraId="1C97151B" w14:textId="77777777" w:rsidR="00EA2EED" w:rsidRPr="0096717B" w:rsidRDefault="00EA2EED" w:rsidP="00EA2EED">
            <w:pPr>
              <w:widowControl w:val="0"/>
              <w:rPr>
                <w:lang w:val="en-GB"/>
              </w:rPr>
            </w:pPr>
          </w:p>
        </w:tc>
        <w:tc>
          <w:tcPr>
            <w:tcW w:w="2334" w:type="dxa"/>
            <w:vAlign w:val="center"/>
          </w:tcPr>
          <w:p w14:paraId="6B115B43" w14:textId="1C268658" w:rsidR="00EA2EED" w:rsidRPr="0096717B" w:rsidRDefault="00EA2EED" w:rsidP="00EA2EED">
            <w:pPr>
              <w:widowControl w:val="0"/>
              <w:rPr>
                <w:lang w:val="en-GB"/>
              </w:rPr>
            </w:pPr>
            <w:r w:rsidRPr="0096717B">
              <w:rPr>
                <w:lang w:val="en-GB"/>
              </w:rPr>
              <w:t>0,0</w:t>
            </w:r>
            <w:r>
              <w:rPr>
                <w:lang w:val="en-GB"/>
              </w:rPr>
              <w:t>2</w:t>
            </w:r>
          </w:p>
        </w:tc>
      </w:tr>
    </w:tbl>
    <w:p w14:paraId="21985498" w14:textId="77777777" w:rsidR="00C81348" w:rsidRDefault="00565359" w:rsidP="00271C88">
      <w:pPr>
        <w:pStyle w:val="RepAppendix2"/>
      </w:pPr>
      <w:bookmarkStart w:id="1351" w:name="_Toc300147947"/>
      <w:bookmarkStart w:id="1352" w:name="_Toc304462644"/>
      <w:bookmarkStart w:id="1353" w:name="_Toc314067844"/>
      <w:bookmarkStart w:id="1354" w:name="_Toc314129302"/>
      <w:bookmarkStart w:id="1355" w:name="_Toc314557431"/>
      <w:bookmarkStart w:id="1356" w:name="_Toc314557689"/>
      <w:bookmarkStart w:id="1357" w:name="_Toc328552288"/>
      <w:bookmarkStart w:id="1358" w:name="_Toc332020637"/>
      <w:bookmarkStart w:id="1359" w:name="_Toc332203484"/>
      <w:bookmarkStart w:id="1360" w:name="_Toc332207036"/>
      <w:bookmarkStart w:id="1361" w:name="_Toc332296204"/>
      <w:bookmarkStart w:id="1362" w:name="_Toc336434771"/>
      <w:bookmarkStart w:id="1363" w:name="_Toc397516923"/>
      <w:bookmarkStart w:id="1364" w:name="_Toc398627891"/>
      <w:bookmarkStart w:id="1365" w:name="_Toc399335758"/>
      <w:bookmarkStart w:id="1366" w:name="_Toc399764887"/>
      <w:bookmarkStart w:id="1367" w:name="_Toc412562690"/>
      <w:bookmarkStart w:id="1368" w:name="_Toc412562767"/>
      <w:bookmarkStart w:id="1369" w:name="_Toc413662759"/>
      <w:bookmarkStart w:id="1370" w:name="_Toc413673616"/>
      <w:bookmarkStart w:id="1371" w:name="_Toc413673714"/>
      <w:bookmarkStart w:id="1372" w:name="_Toc413673785"/>
      <w:bookmarkStart w:id="1373" w:name="_Toc413928684"/>
      <w:bookmarkStart w:id="1374" w:name="_Toc413936298"/>
      <w:bookmarkStart w:id="1375" w:name="_Toc413938009"/>
      <w:bookmarkStart w:id="1376" w:name="_Toc414026736"/>
      <w:bookmarkStart w:id="1377" w:name="_Toc414974115"/>
      <w:bookmarkStart w:id="1378" w:name="_Toc450900989"/>
      <w:bookmarkStart w:id="1379" w:name="_Toc450920655"/>
      <w:bookmarkStart w:id="1380" w:name="_Toc450923776"/>
      <w:bookmarkStart w:id="1381" w:name="_Toc454461010"/>
      <w:bookmarkStart w:id="1382" w:name="_Toc454462846"/>
      <w:bookmarkStart w:id="1383" w:name="_Toc152763200"/>
      <w:r>
        <w:t>R</w:t>
      </w:r>
      <w:r w:rsidRPr="00B32849">
        <w:t xml:space="preserve">esident </w:t>
      </w:r>
      <w:r w:rsidR="00C81348" w:rsidRPr="00B32849">
        <w:t xml:space="preserve">and </w:t>
      </w:r>
      <w:r>
        <w:t>b</w:t>
      </w:r>
      <w:r w:rsidRPr="00B32849">
        <w:t xml:space="preserve">ystander </w:t>
      </w:r>
      <w:r w:rsidR="00C81348" w:rsidRPr="00B32849">
        <w:t>exposure calculations</w:t>
      </w:r>
      <w:bookmarkEnd w:id="1351"/>
      <w:bookmarkEnd w:id="1352"/>
      <w:bookmarkEnd w:id="1353"/>
      <w:bookmarkEnd w:id="1354"/>
      <w:bookmarkEnd w:id="1355"/>
      <w:bookmarkEnd w:id="1356"/>
      <w:r w:rsidR="00C81348" w:rsidRPr="00B32849">
        <w:t xml:space="preserve"> (KCP 7.2.2.1)</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14:paraId="36146B85" w14:textId="4280E535" w:rsidR="00EA2EED" w:rsidRDefault="00EA2EED" w:rsidP="00EA2EED">
      <w:pPr>
        <w:pStyle w:val="RepStandard"/>
      </w:pPr>
      <w:r w:rsidRPr="00534B04">
        <w:t>FUNABEN</w:t>
      </w:r>
      <w:r w:rsidRPr="0004590D">
        <w:rPr>
          <w:vertAlign w:val="superscript"/>
        </w:rPr>
        <w:t>®</w:t>
      </w:r>
      <w:r w:rsidRPr="00534B04">
        <w:t xml:space="preserve"> 018 PA is in a form of thick paste and used in orchards and gardens by painting </w:t>
      </w:r>
      <w:r>
        <w:t xml:space="preserve">(locally) </w:t>
      </w:r>
      <w:r w:rsidRPr="00534B04">
        <w:t>the wounds of trees with brush. Because of its form and specific mode of use, the product does not pose hazards for residents and/or bystanders. So there is no need to perform exposure assessment.</w:t>
      </w:r>
    </w:p>
    <w:p w14:paraId="5681367E" w14:textId="77777777" w:rsidR="00EA2EED" w:rsidRPr="00534B04" w:rsidRDefault="00EA2EED" w:rsidP="00534B04">
      <w:pPr>
        <w:pStyle w:val="RepStandard"/>
      </w:pPr>
    </w:p>
    <w:p w14:paraId="08B89BD3" w14:textId="77777777" w:rsidR="00696BDD" w:rsidRDefault="00696BDD">
      <w:pPr>
        <w:rPr>
          <w:b/>
          <w:sz w:val="28"/>
          <w:lang w:val="en-GB"/>
        </w:rPr>
      </w:pPr>
      <w:bookmarkStart w:id="1384" w:name="_Toc304462646"/>
      <w:bookmarkStart w:id="1385" w:name="_Toc314067846"/>
      <w:bookmarkStart w:id="1386" w:name="_Toc314122130"/>
      <w:bookmarkStart w:id="1387" w:name="_Toc314129304"/>
      <w:bookmarkStart w:id="1388" w:name="_Toc314142415"/>
      <w:bookmarkStart w:id="1389" w:name="_Toc314557433"/>
      <w:bookmarkStart w:id="1390" w:name="_Toc314557691"/>
      <w:bookmarkStart w:id="1391" w:name="_Toc328552291"/>
      <w:bookmarkStart w:id="1392" w:name="_Toc332020640"/>
      <w:bookmarkStart w:id="1393" w:name="_Toc332203488"/>
      <w:bookmarkStart w:id="1394" w:name="_Toc332207040"/>
      <w:bookmarkStart w:id="1395" w:name="_Toc332296208"/>
      <w:bookmarkStart w:id="1396" w:name="_Toc336434775"/>
      <w:bookmarkStart w:id="1397" w:name="_Toc397516927"/>
      <w:bookmarkStart w:id="1398" w:name="_Toc398627893"/>
      <w:bookmarkStart w:id="1399" w:name="_Toc399335762"/>
      <w:bookmarkStart w:id="1400" w:name="_Toc399764889"/>
      <w:bookmarkStart w:id="1401" w:name="_Toc412562694"/>
      <w:bookmarkStart w:id="1402" w:name="_Toc412562771"/>
      <w:bookmarkStart w:id="1403" w:name="_Toc413662763"/>
      <w:bookmarkStart w:id="1404" w:name="_Toc413673620"/>
      <w:bookmarkStart w:id="1405" w:name="_Toc413673718"/>
      <w:bookmarkStart w:id="1406" w:name="_Toc413673789"/>
      <w:bookmarkStart w:id="1407" w:name="_Toc413928688"/>
      <w:bookmarkStart w:id="1408" w:name="_Toc413936302"/>
      <w:bookmarkStart w:id="1409" w:name="_Toc413938013"/>
      <w:bookmarkStart w:id="1410" w:name="_Toc414026740"/>
      <w:bookmarkStart w:id="1411" w:name="_Ref414449295"/>
      <w:bookmarkStart w:id="1412" w:name="_Toc414974119"/>
      <w:bookmarkStart w:id="1413" w:name="_Toc450900993"/>
      <w:bookmarkStart w:id="1414" w:name="_Toc450920659"/>
      <w:bookmarkStart w:id="1415" w:name="_Toc450923780"/>
      <w:bookmarkStart w:id="1416" w:name="_Toc454461014"/>
      <w:bookmarkStart w:id="1417" w:name="_Toc454462850"/>
      <w:r>
        <w:br w:type="page"/>
      </w:r>
    </w:p>
    <w:p w14:paraId="3F0F5577" w14:textId="76E9F713" w:rsidR="00C81348" w:rsidRDefault="00C81348" w:rsidP="0078221F">
      <w:pPr>
        <w:pStyle w:val="RepAppendix1"/>
      </w:pPr>
      <w:bookmarkStart w:id="1418" w:name="_Toc152763201"/>
      <w:r w:rsidRPr="00B32849">
        <w:lastRenderedPageBreak/>
        <w:t>Detailed evaluation of exposure and/or DFR studies relied upon</w:t>
      </w:r>
      <w:bookmarkEnd w:id="1384"/>
      <w:bookmarkEnd w:id="1385"/>
      <w:bookmarkEnd w:id="1386"/>
      <w:bookmarkEnd w:id="1387"/>
      <w:bookmarkEnd w:id="1388"/>
      <w:bookmarkEnd w:id="1389"/>
      <w:bookmarkEnd w:id="1390"/>
      <w:r w:rsidRPr="00B32849">
        <w:t xml:space="preserve"> (KCP 7.2, KCP 7.2.1.1, KCP 7.2.2.1, KCP 7.2.3.1)</w:t>
      </w:r>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14:paraId="66260557" w14:textId="19B97162" w:rsidR="0071115D" w:rsidRDefault="0071115D" w:rsidP="0071115D">
      <w:pPr>
        <w:pStyle w:val="RepStandard"/>
      </w:pPr>
      <w:r>
        <w:t xml:space="preserve">Taking into account, that Thiabendazole shows low acute toxicity via oral, dermal and inhalatory routes; it is not a skin or </w:t>
      </w:r>
      <w:r w:rsidR="00E0213C">
        <w:t>eye irritant nor a skin sensitiz</w:t>
      </w:r>
      <w:r>
        <w:t>er and no AAEOL value is available, only longer term exposure has been estimated for operators (non-professional and professional)</w:t>
      </w:r>
      <w:r w:rsidR="00727046">
        <w:t xml:space="preserve"> and workers</w:t>
      </w:r>
      <w:r>
        <w:t>.</w:t>
      </w:r>
    </w:p>
    <w:p w14:paraId="5BA7D63C" w14:textId="77777777" w:rsidR="0071115D" w:rsidRDefault="0071115D" w:rsidP="00880230">
      <w:pPr>
        <w:pStyle w:val="RepStandard"/>
      </w:pPr>
    </w:p>
    <w:p w14:paraId="73EE2C03" w14:textId="77777777" w:rsidR="00EA2EED" w:rsidRDefault="00EA2EED" w:rsidP="00EA2EED">
      <w:pPr>
        <w:pStyle w:val="RepStandard"/>
      </w:pPr>
      <w:r>
        <w:t>Calculations of long-term exposure for professional user have been performed using German model, 90</w:t>
      </w:r>
      <w:r w:rsidRPr="0071115D">
        <w:rPr>
          <w:vertAlign w:val="superscript"/>
        </w:rPr>
        <w:t>th</w:t>
      </w:r>
      <w:r>
        <w:t xml:space="preserve"> percentile (properly adapted for specific mode of application). It has been assessed, that for professional user, operating with plant protection product FUNABEN</w:t>
      </w:r>
      <w:r w:rsidRPr="0071115D">
        <w:rPr>
          <w:vertAlign w:val="superscript"/>
        </w:rPr>
        <w:t>®</w:t>
      </w:r>
      <w:r>
        <w:t xml:space="preserve"> 018 PA on 0,15 ha of area of crops (apple), acceptable level of exposure, even without using personal protective equipment, was obtained.</w:t>
      </w:r>
    </w:p>
    <w:p w14:paraId="131B7165" w14:textId="77777777" w:rsidR="00EA2EED" w:rsidRDefault="00EA2EED" w:rsidP="00EA2EED">
      <w:pPr>
        <w:pStyle w:val="RepStandard"/>
      </w:pPr>
      <w:r>
        <w:t xml:space="preserve">Such calculations (as worst-case scenario) covers all intended uses (zonal and minor uses) from presented GAP table. </w:t>
      </w:r>
    </w:p>
    <w:p w14:paraId="6F3F8C16" w14:textId="77777777" w:rsidR="00EA2EED" w:rsidRDefault="00EA2EED" w:rsidP="00880230">
      <w:pPr>
        <w:pStyle w:val="RepStandard"/>
      </w:pPr>
    </w:p>
    <w:p w14:paraId="3DA521DE" w14:textId="71863814" w:rsidR="00EA2EED" w:rsidRDefault="00EA2EED" w:rsidP="00EA2EED">
      <w:pPr>
        <w:pStyle w:val="RepStandard"/>
      </w:pPr>
      <w:r>
        <w:t xml:space="preserve">Calculations of long-term exposure for non-professional user (typically not wearing personal protective equipment) have been performed using </w:t>
      </w:r>
      <w:r w:rsidRPr="00315478">
        <w:rPr>
          <w:i/>
        </w:rPr>
        <w:t>ConsExpo web</w:t>
      </w:r>
      <w:r>
        <w:t xml:space="preserve"> (model for Painting with brush). It has been assessed, that for amateur using product FUNABEN</w:t>
      </w:r>
      <w:r w:rsidRPr="006D2917">
        <w:rPr>
          <w:vertAlign w:val="superscript"/>
        </w:rPr>
        <w:t>®</w:t>
      </w:r>
      <w:r>
        <w:t xml:space="preserve"> 018 PA three times per year and (as worst-case scenario) having direct contact (hands) with 4 g of product, acceptable level of exposure, was obtained. </w:t>
      </w:r>
      <w:r w:rsidRPr="006D2917">
        <w:t>Such calculation</w:t>
      </w:r>
      <w:r>
        <w:t>s</w:t>
      </w:r>
      <w:r w:rsidRPr="006D2917">
        <w:t xml:space="preserve"> (as worst-case scenario) covers all intended uses (zonal and minor uses) from presented GAP table.</w:t>
      </w:r>
    </w:p>
    <w:p w14:paraId="06D41D47" w14:textId="77777777" w:rsidR="006D2917" w:rsidRDefault="006D2917" w:rsidP="00880230">
      <w:pPr>
        <w:pStyle w:val="RepStandard"/>
      </w:pPr>
    </w:p>
    <w:p w14:paraId="5196554C" w14:textId="667DC9DD" w:rsidR="00EA2EED" w:rsidRDefault="00EA2EED" w:rsidP="00EA2EED">
      <w:pPr>
        <w:pStyle w:val="RepStandard"/>
      </w:pPr>
      <w:r>
        <w:t xml:space="preserve">Calculations of long-term exposure for workers (total potential exposure, work wear with gloves, work wear without gloves) have been performed based on german model BBA from 1998 </w:t>
      </w:r>
      <w:r w:rsidRPr="00497CA7">
        <w:rPr>
          <w:i/>
        </w:rPr>
        <w:t>“Hinweise in der Gebrauchsanleitung zum Schutz von Personen bei Nachfolgearbeiten in mit Pflanzenschutzmitteln behandelten Kulturen (worker re-entry)</w:t>
      </w:r>
      <w:r>
        <w:t xml:space="preserve"> and </w:t>
      </w:r>
      <w:r w:rsidRPr="00497CA7">
        <w:rPr>
          <w:i/>
        </w:rPr>
        <w:t>Guidance on the assessment of exposure of operators, workers, residents and bystanders in risk assessment of plant protection products; EFSA Journal 2022; Volume 20, Issue 1)</w:t>
      </w:r>
      <w:r>
        <w:rPr>
          <w:i/>
        </w:rPr>
        <w:t>.</w:t>
      </w:r>
      <w:r>
        <w:t xml:space="preserve"> It has been assessed, that exposure level </w:t>
      </w:r>
      <w:r w:rsidRPr="00497CA7">
        <w:t>(potential</w:t>
      </w:r>
      <w:r>
        <w:t>;</w:t>
      </w:r>
      <w:r w:rsidRPr="00497CA7">
        <w:t xml:space="preserve"> when using work wear with</w:t>
      </w:r>
      <w:r>
        <w:t>;</w:t>
      </w:r>
      <w:r w:rsidRPr="00497CA7">
        <w:t xml:space="preserve"> and without gloves) </w:t>
      </w:r>
      <w:r>
        <w:t xml:space="preserve">for worker performing other activities (cutting, sorting, bundling, carrying and fruit picking) within 8 hours/day, is acceptable. </w:t>
      </w:r>
      <w:r w:rsidRPr="00497CA7">
        <w:t>Such calculations (as worst-case scenario) covers all intended uses (zonal and minor uses) from presented GAP table.</w:t>
      </w:r>
    </w:p>
    <w:p w14:paraId="62B4EA88" w14:textId="77777777" w:rsidR="00EA2EED" w:rsidRDefault="00EA2EED" w:rsidP="00497CA7">
      <w:pPr>
        <w:pStyle w:val="RepStandard"/>
      </w:pPr>
    </w:p>
    <w:p w14:paraId="56FECD13" w14:textId="77777777" w:rsidR="00497CA7" w:rsidRDefault="00497CA7" w:rsidP="00497CA7">
      <w:pPr>
        <w:pStyle w:val="RepStandard"/>
      </w:pPr>
    </w:p>
    <w:p w14:paraId="080E46F2" w14:textId="57D4F52A" w:rsidR="00497CA7" w:rsidRPr="00497CA7" w:rsidRDefault="005E496F" w:rsidP="00497CA7">
      <w:pPr>
        <w:pStyle w:val="RepStandard"/>
      </w:pPr>
      <w:r>
        <w:t>It has also been assessed, that due to form of product (thick paste</w:t>
      </w:r>
      <w:r w:rsidR="00E0213C">
        <w:t xml:space="preserve">; </w:t>
      </w:r>
      <w:r w:rsidR="00E0213C" w:rsidRPr="00E0213C">
        <w:rPr>
          <w:u w:val="single"/>
        </w:rPr>
        <w:t>not used when the rain falls</w:t>
      </w:r>
      <w:r>
        <w:t>) and specific mode of application (locally on wounds of trees, small area of wounds, small area of crops), no exposure of residents/bystanders is expected. In result, no exposure calculation is necessary.</w:t>
      </w:r>
    </w:p>
    <w:sectPr w:rsidR="00497CA7" w:rsidRPr="00497CA7" w:rsidSect="001B7AAD">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9B0E2" w14:textId="77777777" w:rsidR="009E0D66" w:rsidRDefault="009E0D66">
      <w:r>
        <w:separator/>
      </w:r>
    </w:p>
  </w:endnote>
  <w:endnote w:type="continuationSeparator" w:id="0">
    <w:p w14:paraId="10725C26" w14:textId="77777777" w:rsidR="009E0D66" w:rsidRDefault="009E0D66">
      <w:r>
        <w:continuationSeparator/>
      </w:r>
    </w:p>
  </w:endnote>
  <w:endnote w:type="continuationNotice" w:id="1">
    <w:p w14:paraId="29ED2CA3" w14:textId="77777777" w:rsidR="009E0D66" w:rsidRDefault="009E0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6479" w14:textId="77777777" w:rsidR="009E0D66" w:rsidRDefault="009E0D66"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196744B6" w14:textId="77777777" w:rsidR="009E0D66" w:rsidRDefault="009E0D66"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EDAF1" w14:textId="77777777" w:rsidR="009E0D66" w:rsidRDefault="009E0D66">
      <w:r>
        <w:separator/>
      </w:r>
    </w:p>
  </w:footnote>
  <w:footnote w:type="continuationSeparator" w:id="0">
    <w:p w14:paraId="1ED678F4" w14:textId="77777777" w:rsidR="009E0D66" w:rsidRDefault="009E0D66">
      <w:r>
        <w:continuationSeparator/>
      </w:r>
    </w:p>
  </w:footnote>
  <w:footnote w:type="continuationNotice" w:id="1">
    <w:p w14:paraId="60A3C139" w14:textId="77777777" w:rsidR="009E0D66" w:rsidRDefault="009E0D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DE35" w14:textId="2F5393A9" w:rsidR="009E0D66" w:rsidRPr="00473FB0" w:rsidRDefault="009E0D66" w:rsidP="009426C7">
    <w:pPr>
      <w:pStyle w:val="RepPageHeader"/>
      <w:framePr w:w="2500" w:h="363" w:wrap="around" w:vAnchor="page" w:hAnchor="page" w:x="8260" w:y="699"/>
      <w:pBdr>
        <w:bottom w:val="single" w:sz="4" w:space="1" w:color="auto"/>
      </w:pBdr>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495996">
      <w:rPr>
        <w:rStyle w:val="Numerstrony"/>
        <w:noProof/>
        <w:szCs w:val="20"/>
      </w:rPr>
      <w:t>33</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sidR="00495996">
      <w:rPr>
        <w:rStyle w:val="Numerstrony"/>
        <w:noProof/>
        <w:szCs w:val="20"/>
      </w:rPr>
      <w:t>33</w:t>
    </w:r>
    <w:r w:rsidRPr="00F05852">
      <w:rPr>
        <w:rStyle w:val="Numerstrony"/>
        <w:szCs w:val="20"/>
      </w:rPr>
      <w:fldChar w:fldCharType="end"/>
    </w:r>
    <w:r>
      <w:rPr>
        <w:rStyle w:val="Numerstrony"/>
        <w:sz w:val="22"/>
      </w:rPr>
      <w:br/>
    </w:r>
    <w:r w:rsidRPr="00F05852">
      <w:rPr>
        <w:szCs w:val="20"/>
        <w:lang w:val="en-US"/>
      </w:rPr>
      <w:t>Template for chemical PPP</w:t>
    </w:r>
    <w:r w:rsidRPr="00F05852">
      <w:rPr>
        <w:szCs w:val="20"/>
        <w:lang w:val="en-US"/>
      </w:rPr>
      <w:br/>
      <w:t xml:space="preserve">Version </w:t>
    </w:r>
    <w:r w:rsidR="003266F0">
      <w:rPr>
        <w:szCs w:val="20"/>
        <w:lang w:val="en-US"/>
      </w:rPr>
      <w:t>December 2023</w:t>
    </w:r>
  </w:p>
  <w:p w14:paraId="107F88EC" w14:textId="77777777" w:rsidR="009E0D66" w:rsidRDefault="009E0D66" w:rsidP="00473FB0">
    <w:pPr>
      <w:pStyle w:val="RepPageHeader"/>
      <w:pBdr>
        <w:bottom w:val="single" w:sz="4" w:space="1" w:color="auto"/>
      </w:pBdr>
    </w:pPr>
    <w:r>
      <w:t>FRE 001/08/2020 / FUNABEN</w:t>
    </w:r>
    <w:r w:rsidRPr="009E25D0">
      <w:rPr>
        <w:vertAlign w:val="superscript"/>
      </w:rPr>
      <w:t>®</w:t>
    </w:r>
    <w:r>
      <w:t xml:space="preserve"> 018 PA</w:t>
    </w:r>
  </w:p>
  <w:p w14:paraId="07B48E45" w14:textId="77777777" w:rsidR="009E0D66" w:rsidRPr="009E25D0" w:rsidRDefault="009E0D66" w:rsidP="00473FB0">
    <w:pPr>
      <w:pStyle w:val="RepPageHeader"/>
      <w:pBdr>
        <w:bottom w:val="single" w:sz="4" w:space="1" w:color="auto"/>
      </w:pBdr>
    </w:pPr>
    <w:r w:rsidRPr="008E0ED5">
      <w:t xml:space="preserve">Part B – Section 6 </w:t>
    </w:r>
    <w:r w:rsidRPr="009E25D0">
      <w:t>- Core Assessment</w:t>
    </w:r>
  </w:p>
  <w:p w14:paraId="34C299F3" w14:textId="20EB54AE" w:rsidR="009E0D66" w:rsidRPr="008F3911" w:rsidRDefault="00A925C9" w:rsidP="007C4BEE">
    <w:pPr>
      <w:pStyle w:val="RepPageHeader"/>
      <w:pBdr>
        <w:bottom w:val="single" w:sz="4" w:space="1" w:color="auto"/>
      </w:pBdr>
    </w:pPr>
    <w:r>
      <w:t>XXXX</w:t>
    </w:r>
    <w:r w:rsidR="009E0D66" w:rsidRPr="009E25D0">
      <w:t xml:space="preserve">/ </w:t>
    </w:r>
    <w:r w:rsidR="009E0D66">
      <w:t>Poland</w:t>
    </w:r>
  </w:p>
  <w:p w14:paraId="2898D18D" w14:textId="77777777" w:rsidR="009E0D66" w:rsidRPr="008D2FEC" w:rsidRDefault="009E0D66"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A983A" w14:textId="77777777" w:rsidR="009E0D66" w:rsidRDefault="009E0D66"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788ECC92" w14:textId="77777777" w:rsidR="009E0D66" w:rsidRDefault="009E0D66" w:rsidP="00C81348">
    <w:pPr>
      <w:pStyle w:val="Nagwek"/>
    </w:pPr>
  </w:p>
  <w:p w14:paraId="194B05A3" w14:textId="77777777" w:rsidR="009E0D66" w:rsidRDefault="009E0D66"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F5C2D" w14:textId="77777777" w:rsidR="009E0D66" w:rsidRDefault="009E0D66" w:rsidP="00C81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2"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700"/>
        </w:tabs>
        <w:ind w:left="1700"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BED2C17"/>
    <w:multiLevelType w:val="multilevel"/>
    <w:tmpl w:val="3548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8"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2"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2A471DE8"/>
    <w:multiLevelType w:val="multilevel"/>
    <w:tmpl w:val="25766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0"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6"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29"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1"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3"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951234506">
    <w:abstractNumId w:val="1"/>
  </w:num>
  <w:num w:numId="2" w16cid:durableId="1310936116">
    <w:abstractNumId w:val="0"/>
  </w:num>
  <w:num w:numId="3" w16cid:durableId="1569874223">
    <w:abstractNumId w:val="3"/>
  </w:num>
  <w:num w:numId="4" w16cid:durableId="1726905612">
    <w:abstractNumId w:val="2"/>
  </w:num>
  <w:num w:numId="5" w16cid:durableId="1464495426">
    <w:abstractNumId w:val="18"/>
  </w:num>
  <w:num w:numId="6" w16cid:durableId="1193346066">
    <w:abstractNumId w:val="8"/>
  </w:num>
  <w:num w:numId="7" w16cid:durableId="1992638381">
    <w:abstractNumId w:val="24"/>
  </w:num>
  <w:num w:numId="8" w16cid:durableId="55595445">
    <w:abstractNumId w:val="32"/>
  </w:num>
  <w:num w:numId="9" w16cid:durableId="163014426">
    <w:abstractNumId w:val="25"/>
  </w:num>
  <w:num w:numId="10" w16cid:durableId="1757897298">
    <w:abstractNumId w:val="19"/>
  </w:num>
  <w:num w:numId="11" w16cid:durableId="52046692">
    <w:abstractNumId w:val="11"/>
  </w:num>
  <w:num w:numId="12" w16cid:durableId="1995598158">
    <w:abstractNumId w:val="33"/>
  </w:num>
  <w:num w:numId="13" w16cid:durableId="1142381250">
    <w:abstractNumId w:val="13"/>
  </w:num>
  <w:num w:numId="14" w16cid:durableId="34301823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06C8"/>
    <w:rsid w:val="00000ECF"/>
    <w:rsid w:val="00003496"/>
    <w:rsid w:val="00004A86"/>
    <w:rsid w:val="000123DD"/>
    <w:rsid w:val="000134C5"/>
    <w:rsid w:val="0001403A"/>
    <w:rsid w:val="000247DD"/>
    <w:rsid w:val="00025B66"/>
    <w:rsid w:val="00026CF9"/>
    <w:rsid w:val="00027A00"/>
    <w:rsid w:val="00027D06"/>
    <w:rsid w:val="0003152E"/>
    <w:rsid w:val="00034349"/>
    <w:rsid w:val="00034BD3"/>
    <w:rsid w:val="00034E90"/>
    <w:rsid w:val="00035291"/>
    <w:rsid w:val="00035720"/>
    <w:rsid w:val="00037064"/>
    <w:rsid w:val="00037219"/>
    <w:rsid w:val="000411E1"/>
    <w:rsid w:val="00043A29"/>
    <w:rsid w:val="00044F72"/>
    <w:rsid w:val="0004590D"/>
    <w:rsid w:val="0005153C"/>
    <w:rsid w:val="00054EEA"/>
    <w:rsid w:val="00066E4A"/>
    <w:rsid w:val="00070B7F"/>
    <w:rsid w:val="000727D9"/>
    <w:rsid w:val="00073412"/>
    <w:rsid w:val="00076C6D"/>
    <w:rsid w:val="00080640"/>
    <w:rsid w:val="000815BC"/>
    <w:rsid w:val="00081A39"/>
    <w:rsid w:val="000835D7"/>
    <w:rsid w:val="00085F1C"/>
    <w:rsid w:val="000945C7"/>
    <w:rsid w:val="000966A7"/>
    <w:rsid w:val="000A4BC8"/>
    <w:rsid w:val="000A6076"/>
    <w:rsid w:val="000A7AA7"/>
    <w:rsid w:val="000B1204"/>
    <w:rsid w:val="000B3D78"/>
    <w:rsid w:val="000B5AE6"/>
    <w:rsid w:val="000C6C56"/>
    <w:rsid w:val="000D2332"/>
    <w:rsid w:val="000D569A"/>
    <w:rsid w:val="000D7FB0"/>
    <w:rsid w:val="000E43CE"/>
    <w:rsid w:val="000E512C"/>
    <w:rsid w:val="000F12AD"/>
    <w:rsid w:val="000F21F8"/>
    <w:rsid w:val="000F476D"/>
    <w:rsid w:val="000F56D7"/>
    <w:rsid w:val="00104CB1"/>
    <w:rsid w:val="00107278"/>
    <w:rsid w:val="00107543"/>
    <w:rsid w:val="001107BB"/>
    <w:rsid w:val="00112972"/>
    <w:rsid w:val="001147A0"/>
    <w:rsid w:val="00116CEC"/>
    <w:rsid w:val="001201A5"/>
    <w:rsid w:val="0012059F"/>
    <w:rsid w:val="0012195F"/>
    <w:rsid w:val="0012528D"/>
    <w:rsid w:val="00125FB3"/>
    <w:rsid w:val="0012666F"/>
    <w:rsid w:val="00130228"/>
    <w:rsid w:val="0013154F"/>
    <w:rsid w:val="001345DD"/>
    <w:rsid w:val="00140479"/>
    <w:rsid w:val="00144FAD"/>
    <w:rsid w:val="001508CE"/>
    <w:rsid w:val="00150A3C"/>
    <w:rsid w:val="001527E6"/>
    <w:rsid w:val="001534CD"/>
    <w:rsid w:val="001540EF"/>
    <w:rsid w:val="00155C9A"/>
    <w:rsid w:val="001576A6"/>
    <w:rsid w:val="00157CDD"/>
    <w:rsid w:val="00160D84"/>
    <w:rsid w:val="00161C7D"/>
    <w:rsid w:val="00163379"/>
    <w:rsid w:val="001648B5"/>
    <w:rsid w:val="001663F1"/>
    <w:rsid w:val="00167A6C"/>
    <w:rsid w:val="00170C81"/>
    <w:rsid w:val="0017137A"/>
    <w:rsid w:val="001720AF"/>
    <w:rsid w:val="0017375B"/>
    <w:rsid w:val="00175633"/>
    <w:rsid w:val="00185C14"/>
    <w:rsid w:val="00187EE6"/>
    <w:rsid w:val="00190165"/>
    <w:rsid w:val="00190C9C"/>
    <w:rsid w:val="00195673"/>
    <w:rsid w:val="00197672"/>
    <w:rsid w:val="001A6DCF"/>
    <w:rsid w:val="001B4D45"/>
    <w:rsid w:val="001B7AAD"/>
    <w:rsid w:val="001C40AC"/>
    <w:rsid w:val="001C53C0"/>
    <w:rsid w:val="001D1027"/>
    <w:rsid w:val="001D18EB"/>
    <w:rsid w:val="001D1D03"/>
    <w:rsid w:val="001D2416"/>
    <w:rsid w:val="001D5F7C"/>
    <w:rsid w:val="001D7B23"/>
    <w:rsid w:val="001E753C"/>
    <w:rsid w:val="001F20EF"/>
    <w:rsid w:val="001F477E"/>
    <w:rsid w:val="0020487F"/>
    <w:rsid w:val="00204BCD"/>
    <w:rsid w:val="00205195"/>
    <w:rsid w:val="00205B16"/>
    <w:rsid w:val="002077F7"/>
    <w:rsid w:val="00210D6C"/>
    <w:rsid w:val="00215039"/>
    <w:rsid w:val="002165B4"/>
    <w:rsid w:val="0021786F"/>
    <w:rsid w:val="00217B1C"/>
    <w:rsid w:val="00221806"/>
    <w:rsid w:val="00221A24"/>
    <w:rsid w:val="002300C0"/>
    <w:rsid w:val="002327E1"/>
    <w:rsid w:val="00234E0F"/>
    <w:rsid w:val="00235041"/>
    <w:rsid w:val="002417EB"/>
    <w:rsid w:val="002436A6"/>
    <w:rsid w:val="002442E5"/>
    <w:rsid w:val="00250D7B"/>
    <w:rsid w:val="00250D87"/>
    <w:rsid w:val="00254546"/>
    <w:rsid w:val="002551C5"/>
    <w:rsid w:val="00255B3C"/>
    <w:rsid w:val="00263264"/>
    <w:rsid w:val="0026439F"/>
    <w:rsid w:val="002649E0"/>
    <w:rsid w:val="002653DE"/>
    <w:rsid w:val="00266FA8"/>
    <w:rsid w:val="0026725E"/>
    <w:rsid w:val="00267EB1"/>
    <w:rsid w:val="00271C88"/>
    <w:rsid w:val="00274712"/>
    <w:rsid w:val="0027536C"/>
    <w:rsid w:val="00275A89"/>
    <w:rsid w:val="00276141"/>
    <w:rsid w:val="00280DE0"/>
    <w:rsid w:val="00281A8A"/>
    <w:rsid w:val="00290753"/>
    <w:rsid w:val="002928C0"/>
    <w:rsid w:val="002934FA"/>
    <w:rsid w:val="0029395C"/>
    <w:rsid w:val="00295A65"/>
    <w:rsid w:val="00296966"/>
    <w:rsid w:val="002A27BF"/>
    <w:rsid w:val="002A43B8"/>
    <w:rsid w:val="002A4CD3"/>
    <w:rsid w:val="002A721C"/>
    <w:rsid w:val="002A795A"/>
    <w:rsid w:val="002B7E25"/>
    <w:rsid w:val="002C3679"/>
    <w:rsid w:val="002C7029"/>
    <w:rsid w:val="002D2D82"/>
    <w:rsid w:val="002D3C10"/>
    <w:rsid w:val="002D65D7"/>
    <w:rsid w:val="002E56F6"/>
    <w:rsid w:val="002E66A7"/>
    <w:rsid w:val="002E69E8"/>
    <w:rsid w:val="002F42E9"/>
    <w:rsid w:val="002F44CD"/>
    <w:rsid w:val="003007F6"/>
    <w:rsid w:val="00300EF8"/>
    <w:rsid w:val="00300EFC"/>
    <w:rsid w:val="00301884"/>
    <w:rsid w:val="0030307A"/>
    <w:rsid w:val="00303AA9"/>
    <w:rsid w:val="00307420"/>
    <w:rsid w:val="00313D7C"/>
    <w:rsid w:val="003147B1"/>
    <w:rsid w:val="0031508E"/>
    <w:rsid w:val="00315478"/>
    <w:rsid w:val="00315FDA"/>
    <w:rsid w:val="00320EAE"/>
    <w:rsid w:val="00321FA3"/>
    <w:rsid w:val="003227E4"/>
    <w:rsid w:val="0032299D"/>
    <w:rsid w:val="00322F9C"/>
    <w:rsid w:val="00324731"/>
    <w:rsid w:val="003250B4"/>
    <w:rsid w:val="0032547F"/>
    <w:rsid w:val="003264F9"/>
    <w:rsid w:val="003266F0"/>
    <w:rsid w:val="003361F7"/>
    <w:rsid w:val="00344A33"/>
    <w:rsid w:val="00346B4D"/>
    <w:rsid w:val="00350A40"/>
    <w:rsid w:val="003516AB"/>
    <w:rsid w:val="00351BCE"/>
    <w:rsid w:val="00353735"/>
    <w:rsid w:val="0035693A"/>
    <w:rsid w:val="003626E9"/>
    <w:rsid w:val="0036270F"/>
    <w:rsid w:val="00366892"/>
    <w:rsid w:val="003674BF"/>
    <w:rsid w:val="003677CE"/>
    <w:rsid w:val="003717AD"/>
    <w:rsid w:val="0037304F"/>
    <w:rsid w:val="00373829"/>
    <w:rsid w:val="00374084"/>
    <w:rsid w:val="00374395"/>
    <w:rsid w:val="00374804"/>
    <w:rsid w:val="00377E46"/>
    <w:rsid w:val="00382C53"/>
    <w:rsid w:val="003845FF"/>
    <w:rsid w:val="003847C1"/>
    <w:rsid w:val="003847D7"/>
    <w:rsid w:val="00385562"/>
    <w:rsid w:val="00390160"/>
    <w:rsid w:val="00391439"/>
    <w:rsid w:val="00391FD7"/>
    <w:rsid w:val="00393B98"/>
    <w:rsid w:val="00394E57"/>
    <w:rsid w:val="00395DBA"/>
    <w:rsid w:val="003A10B5"/>
    <w:rsid w:val="003A5826"/>
    <w:rsid w:val="003B0AFA"/>
    <w:rsid w:val="003B1563"/>
    <w:rsid w:val="003B4360"/>
    <w:rsid w:val="003C1343"/>
    <w:rsid w:val="003C1D67"/>
    <w:rsid w:val="003C2AA0"/>
    <w:rsid w:val="003C605B"/>
    <w:rsid w:val="003C7672"/>
    <w:rsid w:val="003D5168"/>
    <w:rsid w:val="003D55AC"/>
    <w:rsid w:val="003D5A42"/>
    <w:rsid w:val="003D6500"/>
    <w:rsid w:val="003D70B7"/>
    <w:rsid w:val="003E13DA"/>
    <w:rsid w:val="003E1B01"/>
    <w:rsid w:val="003E2BBB"/>
    <w:rsid w:val="003E2D4E"/>
    <w:rsid w:val="003E4617"/>
    <w:rsid w:val="003E5770"/>
    <w:rsid w:val="003F0253"/>
    <w:rsid w:val="003F0272"/>
    <w:rsid w:val="003F6CA4"/>
    <w:rsid w:val="00400A06"/>
    <w:rsid w:val="00402430"/>
    <w:rsid w:val="00403E1E"/>
    <w:rsid w:val="0040787F"/>
    <w:rsid w:val="00412202"/>
    <w:rsid w:val="00412991"/>
    <w:rsid w:val="00414E1A"/>
    <w:rsid w:val="00416197"/>
    <w:rsid w:val="00423BC0"/>
    <w:rsid w:val="00427EE3"/>
    <w:rsid w:val="004307C4"/>
    <w:rsid w:val="00432BD7"/>
    <w:rsid w:val="00434324"/>
    <w:rsid w:val="00436699"/>
    <w:rsid w:val="00436EC7"/>
    <w:rsid w:val="004370D7"/>
    <w:rsid w:val="00442688"/>
    <w:rsid w:val="004447F7"/>
    <w:rsid w:val="00445C30"/>
    <w:rsid w:val="00463BD3"/>
    <w:rsid w:val="0046450E"/>
    <w:rsid w:val="0046537A"/>
    <w:rsid w:val="00467FCA"/>
    <w:rsid w:val="00471348"/>
    <w:rsid w:val="00472605"/>
    <w:rsid w:val="00473009"/>
    <w:rsid w:val="00473FB0"/>
    <w:rsid w:val="00474E4F"/>
    <w:rsid w:val="004750DE"/>
    <w:rsid w:val="00475B6F"/>
    <w:rsid w:val="0048018C"/>
    <w:rsid w:val="00480696"/>
    <w:rsid w:val="004819AA"/>
    <w:rsid w:val="00482196"/>
    <w:rsid w:val="0048403E"/>
    <w:rsid w:val="0048449A"/>
    <w:rsid w:val="004919B3"/>
    <w:rsid w:val="00491AD1"/>
    <w:rsid w:val="00494858"/>
    <w:rsid w:val="0049527C"/>
    <w:rsid w:val="00495996"/>
    <w:rsid w:val="00495EC8"/>
    <w:rsid w:val="00495F42"/>
    <w:rsid w:val="00497CA7"/>
    <w:rsid w:val="004A1760"/>
    <w:rsid w:val="004A1C86"/>
    <w:rsid w:val="004A4059"/>
    <w:rsid w:val="004A4D52"/>
    <w:rsid w:val="004A61D6"/>
    <w:rsid w:val="004A69FE"/>
    <w:rsid w:val="004A6C18"/>
    <w:rsid w:val="004A76FB"/>
    <w:rsid w:val="004B0055"/>
    <w:rsid w:val="004B4C27"/>
    <w:rsid w:val="004C1A04"/>
    <w:rsid w:val="004C1D61"/>
    <w:rsid w:val="004C1F35"/>
    <w:rsid w:val="004C321B"/>
    <w:rsid w:val="004C5398"/>
    <w:rsid w:val="004C7A54"/>
    <w:rsid w:val="004D0DB6"/>
    <w:rsid w:val="004D4223"/>
    <w:rsid w:val="004E00D4"/>
    <w:rsid w:val="004E359C"/>
    <w:rsid w:val="004E3B1C"/>
    <w:rsid w:val="004E4E72"/>
    <w:rsid w:val="004F1C98"/>
    <w:rsid w:val="004F2217"/>
    <w:rsid w:val="004F45EA"/>
    <w:rsid w:val="004F6183"/>
    <w:rsid w:val="00503440"/>
    <w:rsid w:val="00505562"/>
    <w:rsid w:val="0050622F"/>
    <w:rsid w:val="00512F28"/>
    <w:rsid w:val="00513E48"/>
    <w:rsid w:val="005163FD"/>
    <w:rsid w:val="00521A7A"/>
    <w:rsid w:val="00521CAE"/>
    <w:rsid w:val="005227DF"/>
    <w:rsid w:val="00522DDE"/>
    <w:rsid w:val="00522E25"/>
    <w:rsid w:val="0052353C"/>
    <w:rsid w:val="005259A4"/>
    <w:rsid w:val="00525CBF"/>
    <w:rsid w:val="00526532"/>
    <w:rsid w:val="005268C0"/>
    <w:rsid w:val="00526B8B"/>
    <w:rsid w:val="00526E45"/>
    <w:rsid w:val="00530CCD"/>
    <w:rsid w:val="005321C4"/>
    <w:rsid w:val="00533C83"/>
    <w:rsid w:val="00534B04"/>
    <w:rsid w:val="00536BF2"/>
    <w:rsid w:val="005402E2"/>
    <w:rsid w:val="00541049"/>
    <w:rsid w:val="00552014"/>
    <w:rsid w:val="00552111"/>
    <w:rsid w:val="00553E3A"/>
    <w:rsid w:val="0055448A"/>
    <w:rsid w:val="005607E6"/>
    <w:rsid w:val="0056166B"/>
    <w:rsid w:val="00561940"/>
    <w:rsid w:val="0056215C"/>
    <w:rsid w:val="00563511"/>
    <w:rsid w:val="00565359"/>
    <w:rsid w:val="00565395"/>
    <w:rsid w:val="005676AE"/>
    <w:rsid w:val="005704ED"/>
    <w:rsid w:val="00571158"/>
    <w:rsid w:val="00573C9F"/>
    <w:rsid w:val="0057541B"/>
    <w:rsid w:val="00575E6C"/>
    <w:rsid w:val="00576EAD"/>
    <w:rsid w:val="005771AB"/>
    <w:rsid w:val="00583984"/>
    <w:rsid w:val="00584112"/>
    <w:rsid w:val="00584DDE"/>
    <w:rsid w:val="00586B4A"/>
    <w:rsid w:val="00594F20"/>
    <w:rsid w:val="005A213A"/>
    <w:rsid w:val="005A67A2"/>
    <w:rsid w:val="005A6894"/>
    <w:rsid w:val="005B3195"/>
    <w:rsid w:val="005B3447"/>
    <w:rsid w:val="005B52E8"/>
    <w:rsid w:val="005B6D1B"/>
    <w:rsid w:val="005C0D59"/>
    <w:rsid w:val="005C2B2D"/>
    <w:rsid w:val="005C40A1"/>
    <w:rsid w:val="005C6193"/>
    <w:rsid w:val="005C6A77"/>
    <w:rsid w:val="005D26F7"/>
    <w:rsid w:val="005D4587"/>
    <w:rsid w:val="005E4021"/>
    <w:rsid w:val="005E40C1"/>
    <w:rsid w:val="005E496F"/>
    <w:rsid w:val="005E5376"/>
    <w:rsid w:val="005F5F47"/>
    <w:rsid w:val="006010E4"/>
    <w:rsid w:val="0060747B"/>
    <w:rsid w:val="00610BFB"/>
    <w:rsid w:val="00612870"/>
    <w:rsid w:val="0062262F"/>
    <w:rsid w:val="00622FA3"/>
    <w:rsid w:val="00624FB9"/>
    <w:rsid w:val="006250F3"/>
    <w:rsid w:val="0062630A"/>
    <w:rsid w:val="0063428D"/>
    <w:rsid w:val="00635A7D"/>
    <w:rsid w:val="00636385"/>
    <w:rsid w:val="00636FE1"/>
    <w:rsid w:val="00645D5D"/>
    <w:rsid w:val="00647045"/>
    <w:rsid w:val="00647A71"/>
    <w:rsid w:val="00647E0E"/>
    <w:rsid w:val="0065466E"/>
    <w:rsid w:val="006551F9"/>
    <w:rsid w:val="00655973"/>
    <w:rsid w:val="00665AB2"/>
    <w:rsid w:val="00665F07"/>
    <w:rsid w:val="006701D3"/>
    <w:rsid w:val="00671211"/>
    <w:rsid w:val="00673073"/>
    <w:rsid w:val="00673FDE"/>
    <w:rsid w:val="0067543F"/>
    <w:rsid w:val="006778B3"/>
    <w:rsid w:val="00680246"/>
    <w:rsid w:val="00681583"/>
    <w:rsid w:val="00682967"/>
    <w:rsid w:val="00682E32"/>
    <w:rsid w:val="00687F37"/>
    <w:rsid w:val="00687F99"/>
    <w:rsid w:val="00690698"/>
    <w:rsid w:val="006907F2"/>
    <w:rsid w:val="00692A52"/>
    <w:rsid w:val="0069431C"/>
    <w:rsid w:val="0069473E"/>
    <w:rsid w:val="00694A04"/>
    <w:rsid w:val="006950A2"/>
    <w:rsid w:val="00696BDD"/>
    <w:rsid w:val="006976DF"/>
    <w:rsid w:val="006A227A"/>
    <w:rsid w:val="006A426A"/>
    <w:rsid w:val="006A4AAD"/>
    <w:rsid w:val="006A5E81"/>
    <w:rsid w:val="006A7EC2"/>
    <w:rsid w:val="006B0722"/>
    <w:rsid w:val="006B1322"/>
    <w:rsid w:val="006B204F"/>
    <w:rsid w:val="006B2B7C"/>
    <w:rsid w:val="006B33A1"/>
    <w:rsid w:val="006B3A36"/>
    <w:rsid w:val="006B550D"/>
    <w:rsid w:val="006B7ED2"/>
    <w:rsid w:val="006C2B82"/>
    <w:rsid w:val="006C4E52"/>
    <w:rsid w:val="006D0503"/>
    <w:rsid w:val="006D2917"/>
    <w:rsid w:val="006D2A1B"/>
    <w:rsid w:val="006D53E4"/>
    <w:rsid w:val="006E6FF4"/>
    <w:rsid w:val="006F0329"/>
    <w:rsid w:val="006F607F"/>
    <w:rsid w:val="006F661F"/>
    <w:rsid w:val="007000DA"/>
    <w:rsid w:val="0070059B"/>
    <w:rsid w:val="00702802"/>
    <w:rsid w:val="007033AE"/>
    <w:rsid w:val="007060D2"/>
    <w:rsid w:val="00706157"/>
    <w:rsid w:val="007062F3"/>
    <w:rsid w:val="00706737"/>
    <w:rsid w:val="00707364"/>
    <w:rsid w:val="007102DB"/>
    <w:rsid w:val="00710344"/>
    <w:rsid w:val="0071058D"/>
    <w:rsid w:val="0071115D"/>
    <w:rsid w:val="00712260"/>
    <w:rsid w:val="00712FD9"/>
    <w:rsid w:val="007134FC"/>
    <w:rsid w:val="00714636"/>
    <w:rsid w:val="00714815"/>
    <w:rsid w:val="00717C61"/>
    <w:rsid w:val="00727046"/>
    <w:rsid w:val="00730389"/>
    <w:rsid w:val="00734A76"/>
    <w:rsid w:val="00735D28"/>
    <w:rsid w:val="0073708A"/>
    <w:rsid w:val="0074090B"/>
    <w:rsid w:val="007460D7"/>
    <w:rsid w:val="007475B8"/>
    <w:rsid w:val="00752142"/>
    <w:rsid w:val="007545B2"/>
    <w:rsid w:val="0075737D"/>
    <w:rsid w:val="00764971"/>
    <w:rsid w:val="00764B82"/>
    <w:rsid w:val="007702DD"/>
    <w:rsid w:val="00772B05"/>
    <w:rsid w:val="00775A1E"/>
    <w:rsid w:val="00781CE8"/>
    <w:rsid w:val="0078221F"/>
    <w:rsid w:val="0078623D"/>
    <w:rsid w:val="00786B31"/>
    <w:rsid w:val="00786E40"/>
    <w:rsid w:val="0079061F"/>
    <w:rsid w:val="007913B5"/>
    <w:rsid w:val="0079387A"/>
    <w:rsid w:val="00793AD0"/>
    <w:rsid w:val="00796652"/>
    <w:rsid w:val="007971F6"/>
    <w:rsid w:val="007A15A9"/>
    <w:rsid w:val="007A29A8"/>
    <w:rsid w:val="007A2C20"/>
    <w:rsid w:val="007A6C81"/>
    <w:rsid w:val="007B2BB0"/>
    <w:rsid w:val="007C0A62"/>
    <w:rsid w:val="007C1BFE"/>
    <w:rsid w:val="007C24B6"/>
    <w:rsid w:val="007C2C02"/>
    <w:rsid w:val="007C43C8"/>
    <w:rsid w:val="007C4BEE"/>
    <w:rsid w:val="007C647B"/>
    <w:rsid w:val="007D06A9"/>
    <w:rsid w:val="007D0D54"/>
    <w:rsid w:val="007D1956"/>
    <w:rsid w:val="007D4974"/>
    <w:rsid w:val="007D4E61"/>
    <w:rsid w:val="007E3405"/>
    <w:rsid w:val="007E5835"/>
    <w:rsid w:val="007F085C"/>
    <w:rsid w:val="007F400A"/>
    <w:rsid w:val="007F408B"/>
    <w:rsid w:val="007F67C9"/>
    <w:rsid w:val="007F6EFF"/>
    <w:rsid w:val="00800506"/>
    <w:rsid w:val="00803220"/>
    <w:rsid w:val="008052BF"/>
    <w:rsid w:val="00812CDB"/>
    <w:rsid w:val="00814AC7"/>
    <w:rsid w:val="00815361"/>
    <w:rsid w:val="00821533"/>
    <w:rsid w:val="00823A50"/>
    <w:rsid w:val="008251E3"/>
    <w:rsid w:val="00825C1F"/>
    <w:rsid w:val="00826500"/>
    <w:rsid w:val="008306A5"/>
    <w:rsid w:val="00830CD3"/>
    <w:rsid w:val="008318FD"/>
    <w:rsid w:val="00831AEF"/>
    <w:rsid w:val="00832E39"/>
    <w:rsid w:val="008335BA"/>
    <w:rsid w:val="00836799"/>
    <w:rsid w:val="00837227"/>
    <w:rsid w:val="008404CA"/>
    <w:rsid w:val="008433EC"/>
    <w:rsid w:val="008452AB"/>
    <w:rsid w:val="00845ABF"/>
    <w:rsid w:val="0085127C"/>
    <w:rsid w:val="00853EDC"/>
    <w:rsid w:val="0085609C"/>
    <w:rsid w:val="00862518"/>
    <w:rsid w:val="008650E1"/>
    <w:rsid w:val="00865F48"/>
    <w:rsid w:val="008725E2"/>
    <w:rsid w:val="00873718"/>
    <w:rsid w:val="00880230"/>
    <w:rsid w:val="00881213"/>
    <w:rsid w:val="00882AF4"/>
    <w:rsid w:val="008834A3"/>
    <w:rsid w:val="00886D73"/>
    <w:rsid w:val="00886E44"/>
    <w:rsid w:val="008915CB"/>
    <w:rsid w:val="008921A4"/>
    <w:rsid w:val="00894A0F"/>
    <w:rsid w:val="008976A8"/>
    <w:rsid w:val="008A61A7"/>
    <w:rsid w:val="008B02EE"/>
    <w:rsid w:val="008B060A"/>
    <w:rsid w:val="008B2005"/>
    <w:rsid w:val="008B33DE"/>
    <w:rsid w:val="008B6B61"/>
    <w:rsid w:val="008B77D2"/>
    <w:rsid w:val="008C1701"/>
    <w:rsid w:val="008C49A4"/>
    <w:rsid w:val="008C6E52"/>
    <w:rsid w:val="008C7618"/>
    <w:rsid w:val="008D04AC"/>
    <w:rsid w:val="008D161F"/>
    <w:rsid w:val="008D2FEC"/>
    <w:rsid w:val="008D6B20"/>
    <w:rsid w:val="008E0A71"/>
    <w:rsid w:val="008E0ED5"/>
    <w:rsid w:val="008E2C67"/>
    <w:rsid w:val="008E2DCC"/>
    <w:rsid w:val="008E41E8"/>
    <w:rsid w:val="008E4BCC"/>
    <w:rsid w:val="008E6DB1"/>
    <w:rsid w:val="008E7C79"/>
    <w:rsid w:val="008F3911"/>
    <w:rsid w:val="008F430F"/>
    <w:rsid w:val="008F5D41"/>
    <w:rsid w:val="008F7947"/>
    <w:rsid w:val="00906BD9"/>
    <w:rsid w:val="0091006D"/>
    <w:rsid w:val="00910938"/>
    <w:rsid w:val="00911D9C"/>
    <w:rsid w:val="009175F2"/>
    <w:rsid w:val="00921F13"/>
    <w:rsid w:val="00923F93"/>
    <w:rsid w:val="00924568"/>
    <w:rsid w:val="00927C6D"/>
    <w:rsid w:val="0093046B"/>
    <w:rsid w:val="00933454"/>
    <w:rsid w:val="009352DA"/>
    <w:rsid w:val="00936E35"/>
    <w:rsid w:val="00940221"/>
    <w:rsid w:val="009426C7"/>
    <w:rsid w:val="009432F3"/>
    <w:rsid w:val="0094512E"/>
    <w:rsid w:val="00945E38"/>
    <w:rsid w:val="00946FBC"/>
    <w:rsid w:val="0095123A"/>
    <w:rsid w:val="0095689A"/>
    <w:rsid w:val="009570FB"/>
    <w:rsid w:val="0096189F"/>
    <w:rsid w:val="00961BA5"/>
    <w:rsid w:val="00963761"/>
    <w:rsid w:val="0096717B"/>
    <w:rsid w:val="0097039D"/>
    <w:rsid w:val="00970C87"/>
    <w:rsid w:val="0097131B"/>
    <w:rsid w:val="00973ABC"/>
    <w:rsid w:val="0098127A"/>
    <w:rsid w:val="009838A2"/>
    <w:rsid w:val="00985A42"/>
    <w:rsid w:val="00986F87"/>
    <w:rsid w:val="00987D19"/>
    <w:rsid w:val="009929E8"/>
    <w:rsid w:val="00992BD2"/>
    <w:rsid w:val="00997FF9"/>
    <w:rsid w:val="009A04C4"/>
    <w:rsid w:val="009A0BD6"/>
    <w:rsid w:val="009A1B5D"/>
    <w:rsid w:val="009A201F"/>
    <w:rsid w:val="009A2F69"/>
    <w:rsid w:val="009A7F3C"/>
    <w:rsid w:val="009B1069"/>
    <w:rsid w:val="009B22F7"/>
    <w:rsid w:val="009B6DC7"/>
    <w:rsid w:val="009B6FAE"/>
    <w:rsid w:val="009C0252"/>
    <w:rsid w:val="009C067F"/>
    <w:rsid w:val="009C5621"/>
    <w:rsid w:val="009D3D40"/>
    <w:rsid w:val="009D4A3D"/>
    <w:rsid w:val="009D6EF4"/>
    <w:rsid w:val="009D7606"/>
    <w:rsid w:val="009D791B"/>
    <w:rsid w:val="009E092C"/>
    <w:rsid w:val="009E0D66"/>
    <w:rsid w:val="009E11A3"/>
    <w:rsid w:val="009E25D0"/>
    <w:rsid w:val="009E3CAD"/>
    <w:rsid w:val="009F0EFE"/>
    <w:rsid w:val="009F1DA8"/>
    <w:rsid w:val="009F1EDC"/>
    <w:rsid w:val="009F4F67"/>
    <w:rsid w:val="009F554F"/>
    <w:rsid w:val="009F6C6D"/>
    <w:rsid w:val="00A04426"/>
    <w:rsid w:val="00A069AB"/>
    <w:rsid w:val="00A10A2B"/>
    <w:rsid w:val="00A11252"/>
    <w:rsid w:val="00A125E9"/>
    <w:rsid w:val="00A1549D"/>
    <w:rsid w:val="00A1768E"/>
    <w:rsid w:val="00A23ECB"/>
    <w:rsid w:val="00A241B7"/>
    <w:rsid w:val="00A244EE"/>
    <w:rsid w:val="00A25058"/>
    <w:rsid w:val="00A2602C"/>
    <w:rsid w:val="00A310E9"/>
    <w:rsid w:val="00A32742"/>
    <w:rsid w:val="00A37DE4"/>
    <w:rsid w:val="00A40C52"/>
    <w:rsid w:val="00A52ACD"/>
    <w:rsid w:val="00A539D2"/>
    <w:rsid w:val="00A56D23"/>
    <w:rsid w:val="00A60B4E"/>
    <w:rsid w:val="00A6330C"/>
    <w:rsid w:val="00A64683"/>
    <w:rsid w:val="00A64FE6"/>
    <w:rsid w:val="00A65F7D"/>
    <w:rsid w:val="00A70C30"/>
    <w:rsid w:val="00A7105A"/>
    <w:rsid w:val="00A71653"/>
    <w:rsid w:val="00A74566"/>
    <w:rsid w:val="00A74B65"/>
    <w:rsid w:val="00A76DF7"/>
    <w:rsid w:val="00A80710"/>
    <w:rsid w:val="00A80BFB"/>
    <w:rsid w:val="00A844AC"/>
    <w:rsid w:val="00A9042A"/>
    <w:rsid w:val="00A925C9"/>
    <w:rsid w:val="00A938DB"/>
    <w:rsid w:val="00A95A3E"/>
    <w:rsid w:val="00A974CC"/>
    <w:rsid w:val="00AA1413"/>
    <w:rsid w:val="00AA162C"/>
    <w:rsid w:val="00AA3A13"/>
    <w:rsid w:val="00AA3E0E"/>
    <w:rsid w:val="00AA418C"/>
    <w:rsid w:val="00AA42B5"/>
    <w:rsid w:val="00AB15FF"/>
    <w:rsid w:val="00AB27BF"/>
    <w:rsid w:val="00AB36BD"/>
    <w:rsid w:val="00AB7308"/>
    <w:rsid w:val="00AB7CC9"/>
    <w:rsid w:val="00AC183E"/>
    <w:rsid w:val="00AC3D5C"/>
    <w:rsid w:val="00AD0A3F"/>
    <w:rsid w:val="00AD425E"/>
    <w:rsid w:val="00AD454A"/>
    <w:rsid w:val="00AD4588"/>
    <w:rsid w:val="00AD45AB"/>
    <w:rsid w:val="00AD5E17"/>
    <w:rsid w:val="00AE24DD"/>
    <w:rsid w:val="00AF2447"/>
    <w:rsid w:val="00AF33C5"/>
    <w:rsid w:val="00AF4F75"/>
    <w:rsid w:val="00AF5C12"/>
    <w:rsid w:val="00B01271"/>
    <w:rsid w:val="00B040F0"/>
    <w:rsid w:val="00B0590D"/>
    <w:rsid w:val="00B05DC3"/>
    <w:rsid w:val="00B102F7"/>
    <w:rsid w:val="00B10C85"/>
    <w:rsid w:val="00B144F8"/>
    <w:rsid w:val="00B14979"/>
    <w:rsid w:val="00B15590"/>
    <w:rsid w:val="00B173FA"/>
    <w:rsid w:val="00B23881"/>
    <w:rsid w:val="00B2628F"/>
    <w:rsid w:val="00B2669B"/>
    <w:rsid w:val="00B27CEC"/>
    <w:rsid w:val="00B32849"/>
    <w:rsid w:val="00B33535"/>
    <w:rsid w:val="00B35D89"/>
    <w:rsid w:val="00B369AC"/>
    <w:rsid w:val="00B36BB4"/>
    <w:rsid w:val="00B40C66"/>
    <w:rsid w:val="00B418E5"/>
    <w:rsid w:val="00B42F03"/>
    <w:rsid w:val="00B43379"/>
    <w:rsid w:val="00B43CFE"/>
    <w:rsid w:val="00B4610B"/>
    <w:rsid w:val="00B465A4"/>
    <w:rsid w:val="00B47F38"/>
    <w:rsid w:val="00B50CCC"/>
    <w:rsid w:val="00B53F31"/>
    <w:rsid w:val="00B55915"/>
    <w:rsid w:val="00B60B1C"/>
    <w:rsid w:val="00B63A2F"/>
    <w:rsid w:val="00B65D1E"/>
    <w:rsid w:val="00B66B4B"/>
    <w:rsid w:val="00B74D4E"/>
    <w:rsid w:val="00B75869"/>
    <w:rsid w:val="00B766E8"/>
    <w:rsid w:val="00B77A90"/>
    <w:rsid w:val="00B86A7B"/>
    <w:rsid w:val="00B90107"/>
    <w:rsid w:val="00B904C6"/>
    <w:rsid w:val="00B90605"/>
    <w:rsid w:val="00B9216D"/>
    <w:rsid w:val="00B93B22"/>
    <w:rsid w:val="00B967DC"/>
    <w:rsid w:val="00B96FED"/>
    <w:rsid w:val="00B9730C"/>
    <w:rsid w:val="00BA1C50"/>
    <w:rsid w:val="00BA33AD"/>
    <w:rsid w:val="00BA3905"/>
    <w:rsid w:val="00BA50CA"/>
    <w:rsid w:val="00BB052C"/>
    <w:rsid w:val="00BB0991"/>
    <w:rsid w:val="00BB37F6"/>
    <w:rsid w:val="00BB71D6"/>
    <w:rsid w:val="00BC0503"/>
    <w:rsid w:val="00BC5449"/>
    <w:rsid w:val="00BC7164"/>
    <w:rsid w:val="00BC71C0"/>
    <w:rsid w:val="00BD4483"/>
    <w:rsid w:val="00BD66EF"/>
    <w:rsid w:val="00BD6C5C"/>
    <w:rsid w:val="00BE11AA"/>
    <w:rsid w:val="00BF03F1"/>
    <w:rsid w:val="00BF5207"/>
    <w:rsid w:val="00BF55EB"/>
    <w:rsid w:val="00BF7E78"/>
    <w:rsid w:val="00C014B5"/>
    <w:rsid w:val="00C02B7D"/>
    <w:rsid w:val="00C04CCB"/>
    <w:rsid w:val="00C05569"/>
    <w:rsid w:val="00C0776E"/>
    <w:rsid w:val="00C07860"/>
    <w:rsid w:val="00C07C99"/>
    <w:rsid w:val="00C11FC2"/>
    <w:rsid w:val="00C12195"/>
    <w:rsid w:val="00C13CDA"/>
    <w:rsid w:val="00C1434F"/>
    <w:rsid w:val="00C1499C"/>
    <w:rsid w:val="00C14D34"/>
    <w:rsid w:val="00C22378"/>
    <w:rsid w:val="00C247D7"/>
    <w:rsid w:val="00C24CB6"/>
    <w:rsid w:val="00C24DEF"/>
    <w:rsid w:val="00C26B33"/>
    <w:rsid w:val="00C27268"/>
    <w:rsid w:val="00C3126B"/>
    <w:rsid w:val="00C34321"/>
    <w:rsid w:val="00C36B95"/>
    <w:rsid w:val="00C407B9"/>
    <w:rsid w:val="00C40D6A"/>
    <w:rsid w:val="00C41707"/>
    <w:rsid w:val="00C41E3A"/>
    <w:rsid w:val="00C427BA"/>
    <w:rsid w:val="00C428C9"/>
    <w:rsid w:val="00C432C1"/>
    <w:rsid w:val="00C44572"/>
    <w:rsid w:val="00C44D8F"/>
    <w:rsid w:val="00C4657D"/>
    <w:rsid w:val="00C54E46"/>
    <w:rsid w:val="00C61C5D"/>
    <w:rsid w:val="00C63936"/>
    <w:rsid w:val="00C67810"/>
    <w:rsid w:val="00C708E6"/>
    <w:rsid w:val="00C7299A"/>
    <w:rsid w:val="00C742AF"/>
    <w:rsid w:val="00C748A6"/>
    <w:rsid w:val="00C77CF8"/>
    <w:rsid w:val="00C81348"/>
    <w:rsid w:val="00C84AED"/>
    <w:rsid w:val="00C87689"/>
    <w:rsid w:val="00C90AE7"/>
    <w:rsid w:val="00C91885"/>
    <w:rsid w:val="00C9499A"/>
    <w:rsid w:val="00C9713D"/>
    <w:rsid w:val="00C9744D"/>
    <w:rsid w:val="00CA03AD"/>
    <w:rsid w:val="00CA0D8E"/>
    <w:rsid w:val="00CA643B"/>
    <w:rsid w:val="00CB0724"/>
    <w:rsid w:val="00CB0F18"/>
    <w:rsid w:val="00CB0FAC"/>
    <w:rsid w:val="00CB7593"/>
    <w:rsid w:val="00CC0EA1"/>
    <w:rsid w:val="00CC26E8"/>
    <w:rsid w:val="00CC2C45"/>
    <w:rsid w:val="00CC4C42"/>
    <w:rsid w:val="00CC5BF0"/>
    <w:rsid w:val="00CD10FB"/>
    <w:rsid w:val="00CE0809"/>
    <w:rsid w:val="00CE0B30"/>
    <w:rsid w:val="00CE1DEC"/>
    <w:rsid w:val="00CE4CBC"/>
    <w:rsid w:val="00CE6C8B"/>
    <w:rsid w:val="00CF081F"/>
    <w:rsid w:val="00D009CE"/>
    <w:rsid w:val="00D01BDF"/>
    <w:rsid w:val="00D036F3"/>
    <w:rsid w:val="00D13A3B"/>
    <w:rsid w:val="00D15807"/>
    <w:rsid w:val="00D15C55"/>
    <w:rsid w:val="00D208D0"/>
    <w:rsid w:val="00D215B7"/>
    <w:rsid w:val="00D22112"/>
    <w:rsid w:val="00D22144"/>
    <w:rsid w:val="00D2340C"/>
    <w:rsid w:val="00D238D2"/>
    <w:rsid w:val="00D2395F"/>
    <w:rsid w:val="00D2527E"/>
    <w:rsid w:val="00D2763C"/>
    <w:rsid w:val="00D3098F"/>
    <w:rsid w:val="00D30A3A"/>
    <w:rsid w:val="00D430C4"/>
    <w:rsid w:val="00D4544D"/>
    <w:rsid w:val="00D46D5F"/>
    <w:rsid w:val="00D50237"/>
    <w:rsid w:val="00D51AA6"/>
    <w:rsid w:val="00D520AF"/>
    <w:rsid w:val="00D52166"/>
    <w:rsid w:val="00D54927"/>
    <w:rsid w:val="00D56D09"/>
    <w:rsid w:val="00D57DA5"/>
    <w:rsid w:val="00D65C15"/>
    <w:rsid w:val="00D76387"/>
    <w:rsid w:val="00D77B76"/>
    <w:rsid w:val="00D93134"/>
    <w:rsid w:val="00D942A7"/>
    <w:rsid w:val="00D9550A"/>
    <w:rsid w:val="00DA1D0D"/>
    <w:rsid w:val="00DA6D18"/>
    <w:rsid w:val="00DB0448"/>
    <w:rsid w:val="00DB588A"/>
    <w:rsid w:val="00DB6EDA"/>
    <w:rsid w:val="00DC0145"/>
    <w:rsid w:val="00DC2A7D"/>
    <w:rsid w:val="00DC3F30"/>
    <w:rsid w:val="00DC6973"/>
    <w:rsid w:val="00DD24DD"/>
    <w:rsid w:val="00DD4DB0"/>
    <w:rsid w:val="00DD505B"/>
    <w:rsid w:val="00DE38C5"/>
    <w:rsid w:val="00DE4138"/>
    <w:rsid w:val="00DE4222"/>
    <w:rsid w:val="00DE56BB"/>
    <w:rsid w:val="00DE789B"/>
    <w:rsid w:val="00DF147F"/>
    <w:rsid w:val="00DF31F0"/>
    <w:rsid w:val="00DF3FF4"/>
    <w:rsid w:val="00DF59B5"/>
    <w:rsid w:val="00DF6789"/>
    <w:rsid w:val="00E00866"/>
    <w:rsid w:val="00E0107B"/>
    <w:rsid w:val="00E0213C"/>
    <w:rsid w:val="00E0489E"/>
    <w:rsid w:val="00E07794"/>
    <w:rsid w:val="00E10629"/>
    <w:rsid w:val="00E12447"/>
    <w:rsid w:val="00E139E6"/>
    <w:rsid w:val="00E141A0"/>
    <w:rsid w:val="00E15589"/>
    <w:rsid w:val="00E20CA3"/>
    <w:rsid w:val="00E22248"/>
    <w:rsid w:val="00E23040"/>
    <w:rsid w:val="00E240F0"/>
    <w:rsid w:val="00E24483"/>
    <w:rsid w:val="00E27178"/>
    <w:rsid w:val="00E32DD6"/>
    <w:rsid w:val="00E34566"/>
    <w:rsid w:val="00E35AF4"/>
    <w:rsid w:val="00E35C19"/>
    <w:rsid w:val="00E40D64"/>
    <w:rsid w:val="00E41080"/>
    <w:rsid w:val="00E41491"/>
    <w:rsid w:val="00E43851"/>
    <w:rsid w:val="00E44D05"/>
    <w:rsid w:val="00E44FC1"/>
    <w:rsid w:val="00E46807"/>
    <w:rsid w:val="00E47E0C"/>
    <w:rsid w:val="00E55CE1"/>
    <w:rsid w:val="00E60B2F"/>
    <w:rsid w:val="00E6298E"/>
    <w:rsid w:val="00E664D3"/>
    <w:rsid w:val="00E676B3"/>
    <w:rsid w:val="00E6787B"/>
    <w:rsid w:val="00E747B0"/>
    <w:rsid w:val="00E74DDB"/>
    <w:rsid w:val="00E76CB4"/>
    <w:rsid w:val="00E772FF"/>
    <w:rsid w:val="00E815A9"/>
    <w:rsid w:val="00E81CB0"/>
    <w:rsid w:val="00E83340"/>
    <w:rsid w:val="00E83884"/>
    <w:rsid w:val="00EA2EED"/>
    <w:rsid w:val="00EA76B3"/>
    <w:rsid w:val="00EB001E"/>
    <w:rsid w:val="00EB0DF6"/>
    <w:rsid w:val="00EB2A72"/>
    <w:rsid w:val="00EB6096"/>
    <w:rsid w:val="00EC2B2C"/>
    <w:rsid w:val="00EC48EC"/>
    <w:rsid w:val="00EC7BAD"/>
    <w:rsid w:val="00EC7F0B"/>
    <w:rsid w:val="00ED1C1B"/>
    <w:rsid w:val="00ED291A"/>
    <w:rsid w:val="00ED5BC1"/>
    <w:rsid w:val="00ED6581"/>
    <w:rsid w:val="00EE389C"/>
    <w:rsid w:val="00EE3AA7"/>
    <w:rsid w:val="00EE53A2"/>
    <w:rsid w:val="00EE5E97"/>
    <w:rsid w:val="00EE6463"/>
    <w:rsid w:val="00EE68A7"/>
    <w:rsid w:val="00EF0EE2"/>
    <w:rsid w:val="00EF3F81"/>
    <w:rsid w:val="00EF75DF"/>
    <w:rsid w:val="00F00B6F"/>
    <w:rsid w:val="00F0159F"/>
    <w:rsid w:val="00F0219B"/>
    <w:rsid w:val="00F03BFB"/>
    <w:rsid w:val="00F05852"/>
    <w:rsid w:val="00F075A9"/>
    <w:rsid w:val="00F135B1"/>
    <w:rsid w:val="00F16C12"/>
    <w:rsid w:val="00F17901"/>
    <w:rsid w:val="00F23850"/>
    <w:rsid w:val="00F23A7A"/>
    <w:rsid w:val="00F3580F"/>
    <w:rsid w:val="00F364D8"/>
    <w:rsid w:val="00F406A9"/>
    <w:rsid w:val="00F46795"/>
    <w:rsid w:val="00F46C30"/>
    <w:rsid w:val="00F4721D"/>
    <w:rsid w:val="00F50AB1"/>
    <w:rsid w:val="00F51035"/>
    <w:rsid w:val="00F52999"/>
    <w:rsid w:val="00F52E35"/>
    <w:rsid w:val="00F542DB"/>
    <w:rsid w:val="00F55069"/>
    <w:rsid w:val="00F566C1"/>
    <w:rsid w:val="00F579B9"/>
    <w:rsid w:val="00F57E35"/>
    <w:rsid w:val="00F6055A"/>
    <w:rsid w:val="00F715AE"/>
    <w:rsid w:val="00F733A7"/>
    <w:rsid w:val="00F74490"/>
    <w:rsid w:val="00F767F8"/>
    <w:rsid w:val="00F81BDA"/>
    <w:rsid w:val="00F834F1"/>
    <w:rsid w:val="00F87689"/>
    <w:rsid w:val="00F95DA0"/>
    <w:rsid w:val="00F9609E"/>
    <w:rsid w:val="00F9783D"/>
    <w:rsid w:val="00FA5868"/>
    <w:rsid w:val="00FB1F3B"/>
    <w:rsid w:val="00FB2B82"/>
    <w:rsid w:val="00FB4D19"/>
    <w:rsid w:val="00FB6AED"/>
    <w:rsid w:val="00FB6F12"/>
    <w:rsid w:val="00FC19DE"/>
    <w:rsid w:val="00FC42E3"/>
    <w:rsid w:val="00FC627A"/>
    <w:rsid w:val="00FC75E0"/>
    <w:rsid w:val="00FD0118"/>
    <w:rsid w:val="00FD1F25"/>
    <w:rsid w:val="00FD3230"/>
    <w:rsid w:val="00FD71E7"/>
    <w:rsid w:val="00FD7B7A"/>
    <w:rsid w:val="00FE00DB"/>
    <w:rsid w:val="00FE2CCA"/>
    <w:rsid w:val="00FE2EBA"/>
    <w:rsid w:val="00FE422C"/>
    <w:rsid w:val="00FE5019"/>
    <w:rsid w:val="00FF1C10"/>
    <w:rsid w:val="00FF4B8C"/>
    <w:rsid w:val="00FF52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17A61C0"/>
  <w14:defaultImageDpi w14:val="96"/>
  <w15:docId w15:val="{88F2AD64-6EC9-44D3-911F-96C65D4A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7541B"/>
    <w:rPr>
      <w:sz w:val="22"/>
      <w:szCs w:val="22"/>
      <w:lang w:val="en-US"/>
    </w:rPr>
  </w:style>
  <w:style w:type="paragraph" w:styleId="Nagwek1">
    <w:name w:val="heading 1"/>
    <w:aliases w:val="Rep Heading 1 Zchn Zchn"/>
    <w:basedOn w:val="RepStandard"/>
    <w:next w:val="RepStandard"/>
    <w:link w:val="Nagwek1Znak"/>
    <w:uiPriority w:val="9"/>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3"/>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3"/>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eastAsia="x-none"/>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eastAsia="x-none"/>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eastAsia="x-none"/>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eastAsia="x-none"/>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eastAsia="x-none"/>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eastAsia="x-none"/>
    </w:rPr>
  </w:style>
  <w:style w:type="character" w:customStyle="1" w:styleId="RepLabelZchn">
    <w:name w:val="Rep Label Zchn"/>
    <w:link w:val="RepLabel"/>
    <w:locked/>
    <w:rsid w:val="008725E2"/>
    <w:rPr>
      <w:b/>
      <w:sz w:val="22"/>
      <w:lang w:val="en-GB" w:eastAsia="x-none"/>
    </w:rPr>
  </w:style>
  <w:style w:type="character" w:customStyle="1" w:styleId="RepPageHeaderZchn">
    <w:name w:val="Rep Page Header Zchn"/>
    <w:link w:val="RepPageHeader"/>
    <w:locked/>
    <w:rsid w:val="008725E2"/>
    <w:rPr>
      <w:rFonts w:cs="Times New Roman"/>
      <w:sz w:val="22"/>
      <w:szCs w:val="22"/>
      <w:lang w:val="en-GB" w:eastAsia="x-none"/>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link w:val="RepStandardZchnZchn"/>
    <w:rsid w:val="008725E2"/>
    <w:pPr>
      <w:widowControl w:val="0"/>
      <w:jc w:val="both"/>
    </w:pPr>
    <w:rPr>
      <w:sz w:val="22"/>
      <w:szCs w:val="22"/>
      <w:lang w:val="en-GB"/>
    </w:rPr>
  </w:style>
  <w:style w:type="character" w:customStyle="1" w:styleId="RepStandardZchnZchn">
    <w:name w:val="Rep Standard Zchn Zchn"/>
    <w:link w:val="RepStandard"/>
    <w:locked/>
    <w:rsid w:val="008725E2"/>
    <w:rPr>
      <w:sz w:val="22"/>
      <w:lang w:val="en-GB" w:eastAsia="x-none"/>
    </w:rPr>
  </w:style>
  <w:style w:type="paragraph" w:customStyle="1" w:styleId="RepTable">
    <w:name w:val="Rep Table"/>
    <w:basedOn w:val="RepStandard"/>
    <w:link w:val="RepTableZchn"/>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12"/>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eastAsia="x-none"/>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eastAsia="x-none"/>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eastAsia="x-none"/>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eastAsia="x-none"/>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eastAsia="x-none"/>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eastAsia="x-none"/>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eastAsia="x-none"/>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eastAsia="x-none"/>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eastAsia="x-none"/>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eastAsia="x-none"/>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eastAsia="x-none"/>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eastAsia="x-none"/>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eastAsia="x-none"/>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eastAsia="x-none"/>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eastAsia="x-none"/>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eastAsia="x-none"/>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eastAsia="x-none"/>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12"/>
      </w:numPr>
      <w:spacing w:before="480" w:after="240"/>
      <w:outlineLvl w:val="1"/>
    </w:pPr>
    <w:rPr>
      <w:b/>
      <w:sz w:val="24"/>
    </w:rPr>
  </w:style>
  <w:style w:type="paragraph" w:customStyle="1" w:styleId="RepAppendix3">
    <w:name w:val="Rep Appendix 3"/>
    <w:basedOn w:val="RepStandard"/>
    <w:next w:val="RepStandard"/>
    <w:rsid w:val="008725E2"/>
    <w:pPr>
      <w:numPr>
        <w:ilvl w:val="2"/>
        <w:numId w:val="12"/>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9"/>
      </w:numPr>
      <w:jc w:val="left"/>
    </w:pPr>
    <w:rPr>
      <w:lang w:val="de-DE"/>
    </w:rPr>
  </w:style>
  <w:style w:type="paragraph" w:customStyle="1" w:styleId="RepBullet2">
    <w:name w:val="Rep Bullet 2"/>
    <w:basedOn w:val="RepStandard"/>
    <w:link w:val="RepBullet2Zchn"/>
    <w:autoRedefine/>
    <w:rsid w:val="00B01271"/>
    <w:pPr>
      <w:numPr>
        <w:numId w:val="10"/>
      </w:numPr>
      <w:jc w:val="left"/>
    </w:pPr>
    <w:rPr>
      <w:lang w:eastAsia="x-none"/>
    </w:rPr>
  </w:style>
  <w:style w:type="paragraph" w:customStyle="1" w:styleId="RepBullet3">
    <w:name w:val="Rep Bullet 3"/>
    <w:basedOn w:val="RepStandard"/>
    <w:autoRedefine/>
    <w:rsid w:val="00B01271"/>
    <w:pPr>
      <w:numPr>
        <w:numId w:val="11"/>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eastAsia="x-none"/>
    </w:rPr>
  </w:style>
  <w:style w:type="paragraph" w:styleId="Listapunktowana">
    <w:name w:val="List Bullet"/>
    <w:basedOn w:val="Normalny"/>
    <w:uiPriority w:val="99"/>
    <w:semiHidden/>
    <w:rsid w:val="008725E2"/>
    <w:pPr>
      <w:numPr>
        <w:numId w:val="1"/>
      </w:numPr>
    </w:pPr>
  </w:style>
  <w:style w:type="paragraph" w:styleId="Listapunktowana2">
    <w:name w:val="List Bullet 2"/>
    <w:basedOn w:val="Normalny"/>
    <w:uiPriority w:val="99"/>
    <w:semiHidden/>
    <w:rsid w:val="008725E2"/>
    <w:pPr>
      <w:numPr>
        <w:numId w:val="2"/>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4"/>
      </w:numPr>
    </w:pPr>
  </w:style>
  <w:style w:type="paragraph" w:styleId="Listapunktowana5">
    <w:name w:val="List Bullet 5"/>
    <w:basedOn w:val="Normalny"/>
    <w:uiPriority w:val="99"/>
    <w:semiHidden/>
    <w:rsid w:val="008725E2"/>
    <w:pPr>
      <w:numPr>
        <w:numId w:val="5"/>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eastAsia="x-none"/>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eastAsia="x-none"/>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eastAsia="x-none"/>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D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eastAsia="x-none"/>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eastAsia="x-none"/>
    </w:rPr>
  </w:style>
  <w:style w:type="character" w:customStyle="1" w:styleId="RepTableBoldZchn">
    <w:name w:val="Rep Table Bold Zchn"/>
    <w:link w:val="RepTableBold"/>
    <w:locked/>
    <w:rsid w:val="008725E2"/>
    <w:rPr>
      <w:b/>
      <w:lang w:val="en-US" w:eastAsia="x-none"/>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12"/>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12"/>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12"/>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eastAsia="x-none"/>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eastAsia="x-none"/>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eastAsia="x-none"/>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pPr>
      <w:numPr>
        <w:numId w:val="6"/>
      </w:numPr>
    </w:pPr>
  </w:style>
  <w:style w:type="numbering" w:styleId="1ai">
    <w:name w:val="Outline List 1"/>
    <w:basedOn w:val="Bezlisty"/>
    <w:uiPriority w:val="99"/>
    <w:semiHidden/>
    <w:unhideWhenUsed/>
    <w:pPr>
      <w:numPr>
        <w:numId w:val="7"/>
      </w:numPr>
    </w:pPr>
  </w:style>
  <w:style w:type="numbering" w:styleId="Artykusekcja">
    <w:name w:val="Outline List 3"/>
    <w:basedOn w:val="Bezlisty"/>
    <w:uiPriority w:val="99"/>
    <w:semiHidden/>
    <w:unhideWhenUsed/>
    <w:pPr>
      <w:numPr>
        <w:numId w:val="8"/>
      </w:numPr>
    </w:pPr>
  </w:style>
  <w:style w:type="paragraph" w:customStyle="1" w:styleId="Default">
    <w:name w:val="Default"/>
    <w:rsid w:val="007F400A"/>
    <w:pPr>
      <w:autoSpaceDE w:val="0"/>
      <w:autoSpaceDN w:val="0"/>
      <w:adjustRightInd w:val="0"/>
    </w:pPr>
    <w:rPr>
      <w:rFonts w:ascii="Arial" w:hAnsi="Arial" w:cs="Arial"/>
      <w:color w:val="000000"/>
      <w:sz w:val="24"/>
      <w:szCs w:val="24"/>
      <w:lang w:val="pl-PL" w:eastAsia="pl-PL"/>
    </w:rPr>
  </w:style>
  <w:style w:type="character" w:styleId="Tekstzastpczy">
    <w:name w:val="Placeholder Text"/>
    <w:basedOn w:val="Domylnaczcionkaakapitu"/>
    <w:uiPriority w:val="99"/>
    <w:semiHidden/>
    <w:rsid w:val="009F1DA8"/>
    <w:rPr>
      <w:color w:val="808080"/>
    </w:rPr>
  </w:style>
  <w:style w:type="paragraph" w:customStyle="1" w:styleId="CM1">
    <w:name w:val="CM1"/>
    <w:basedOn w:val="Default"/>
    <w:next w:val="Default"/>
    <w:uiPriority w:val="99"/>
    <w:rsid w:val="00927C6D"/>
    <w:rPr>
      <w:rFonts w:ascii="Times New Roman" w:hAnsi="Times New Roman" w:cs="Times New Roman"/>
      <w:color w:val="auto"/>
      <w:lang w:eastAsia="de-DE"/>
    </w:rPr>
  </w:style>
  <w:style w:type="paragraph" w:customStyle="1" w:styleId="CM3">
    <w:name w:val="CM3"/>
    <w:basedOn w:val="Default"/>
    <w:next w:val="Default"/>
    <w:uiPriority w:val="99"/>
    <w:rsid w:val="00927C6D"/>
    <w:rPr>
      <w:rFonts w:ascii="Times New Roman" w:hAnsi="Times New Roman" w:cs="Times New Roman"/>
      <w:color w:val="auto"/>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120124">
      <w:bodyDiv w:val="1"/>
      <w:marLeft w:val="0"/>
      <w:marRight w:val="0"/>
      <w:marTop w:val="0"/>
      <w:marBottom w:val="0"/>
      <w:divBdr>
        <w:top w:val="none" w:sz="0" w:space="0" w:color="auto"/>
        <w:left w:val="none" w:sz="0" w:space="0" w:color="auto"/>
        <w:bottom w:val="none" w:sz="0" w:space="0" w:color="auto"/>
        <w:right w:val="none" w:sz="0" w:space="0" w:color="auto"/>
      </w:divBdr>
      <w:divsChild>
        <w:div w:id="1732189237">
          <w:marLeft w:val="120"/>
          <w:marRight w:val="0"/>
          <w:marTop w:val="0"/>
          <w:marBottom w:val="0"/>
          <w:divBdr>
            <w:top w:val="none" w:sz="0" w:space="0" w:color="auto"/>
            <w:left w:val="none" w:sz="0" w:space="0" w:color="auto"/>
            <w:bottom w:val="none" w:sz="0" w:space="0" w:color="auto"/>
            <w:right w:val="none" w:sz="0" w:space="0" w:color="auto"/>
          </w:divBdr>
          <w:divsChild>
            <w:div w:id="67118592">
              <w:marLeft w:val="0"/>
              <w:marRight w:val="0"/>
              <w:marTop w:val="0"/>
              <w:marBottom w:val="0"/>
              <w:divBdr>
                <w:top w:val="none" w:sz="0" w:space="0" w:color="auto"/>
                <w:left w:val="none" w:sz="0" w:space="0" w:color="auto"/>
                <w:bottom w:val="none" w:sz="0" w:space="0" w:color="auto"/>
                <w:right w:val="none" w:sz="0" w:space="0" w:color="auto"/>
              </w:divBdr>
              <w:divsChild>
                <w:div w:id="1272207028">
                  <w:marLeft w:val="0"/>
                  <w:marRight w:val="0"/>
                  <w:marTop w:val="0"/>
                  <w:marBottom w:val="0"/>
                  <w:divBdr>
                    <w:top w:val="none" w:sz="0" w:space="0" w:color="auto"/>
                    <w:left w:val="none" w:sz="0" w:space="0" w:color="auto"/>
                    <w:bottom w:val="none" w:sz="0" w:space="0" w:color="auto"/>
                    <w:right w:val="none" w:sz="0" w:space="0" w:color="auto"/>
                  </w:divBdr>
                </w:div>
                <w:div w:id="963121458">
                  <w:marLeft w:val="0"/>
                  <w:marRight w:val="0"/>
                  <w:marTop w:val="0"/>
                  <w:marBottom w:val="0"/>
                  <w:divBdr>
                    <w:top w:val="none" w:sz="0" w:space="0" w:color="auto"/>
                    <w:left w:val="none" w:sz="0" w:space="0" w:color="auto"/>
                    <w:bottom w:val="none" w:sz="0" w:space="0" w:color="auto"/>
                    <w:right w:val="none" w:sz="0" w:space="0" w:color="auto"/>
                  </w:divBdr>
                </w:div>
                <w:div w:id="844247680">
                  <w:marLeft w:val="0"/>
                  <w:marRight w:val="0"/>
                  <w:marTop w:val="0"/>
                  <w:marBottom w:val="0"/>
                  <w:divBdr>
                    <w:top w:val="none" w:sz="0" w:space="0" w:color="auto"/>
                    <w:left w:val="none" w:sz="0" w:space="0" w:color="auto"/>
                    <w:bottom w:val="none" w:sz="0" w:space="0" w:color="auto"/>
                    <w:right w:val="none" w:sz="0" w:space="0" w:color="auto"/>
                  </w:divBdr>
                </w:div>
                <w:div w:id="331299347">
                  <w:marLeft w:val="0"/>
                  <w:marRight w:val="0"/>
                  <w:marTop w:val="0"/>
                  <w:marBottom w:val="0"/>
                  <w:divBdr>
                    <w:top w:val="none" w:sz="0" w:space="0" w:color="auto"/>
                    <w:left w:val="none" w:sz="0" w:space="0" w:color="auto"/>
                    <w:bottom w:val="none" w:sz="0" w:space="0" w:color="auto"/>
                    <w:right w:val="none" w:sz="0" w:space="0" w:color="auto"/>
                  </w:divBdr>
                  <w:divsChild>
                    <w:div w:id="932274920">
                      <w:marLeft w:val="0"/>
                      <w:marRight w:val="0"/>
                      <w:marTop w:val="0"/>
                      <w:marBottom w:val="0"/>
                      <w:divBdr>
                        <w:top w:val="none" w:sz="0" w:space="0" w:color="auto"/>
                        <w:left w:val="none" w:sz="0" w:space="0" w:color="auto"/>
                        <w:bottom w:val="none" w:sz="0" w:space="0" w:color="auto"/>
                        <w:right w:val="none" w:sz="0" w:space="0" w:color="auto"/>
                      </w:divBdr>
                      <w:divsChild>
                        <w:div w:id="240453719">
                          <w:marLeft w:val="0"/>
                          <w:marRight w:val="0"/>
                          <w:marTop w:val="0"/>
                          <w:marBottom w:val="0"/>
                          <w:divBdr>
                            <w:top w:val="none" w:sz="0" w:space="0" w:color="auto"/>
                            <w:left w:val="none" w:sz="0" w:space="0" w:color="auto"/>
                            <w:bottom w:val="none" w:sz="0" w:space="0" w:color="auto"/>
                            <w:right w:val="none" w:sz="0" w:space="0" w:color="auto"/>
                          </w:divBdr>
                        </w:div>
                        <w:div w:id="35581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713879">
      <w:bodyDiv w:val="1"/>
      <w:marLeft w:val="0"/>
      <w:marRight w:val="0"/>
      <w:marTop w:val="0"/>
      <w:marBottom w:val="0"/>
      <w:divBdr>
        <w:top w:val="none" w:sz="0" w:space="0" w:color="auto"/>
        <w:left w:val="none" w:sz="0" w:space="0" w:color="auto"/>
        <w:bottom w:val="none" w:sz="0" w:space="0" w:color="auto"/>
        <w:right w:val="none" w:sz="0" w:space="0" w:color="auto"/>
      </w:divBdr>
      <w:divsChild>
        <w:div w:id="1246526489">
          <w:marLeft w:val="120"/>
          <w:marRight w:val="0"/>
          <w:marTop w:val="0"/>
          <w:marBottom w:val="0"/>
          <w:divBdr>
            <w:top w:val="none" w:sz="0" w:space="0" w:color="auto"/>
            <w:left w:val="none" w:sz="0" w:space="0" w:color="auto"/>
            <w:bottom w:val="none" w:sz="0" w:space="0" w:color="auto"/>
            <w:right w:val="none" w:sz="0" w:space="0" w:color="auto"/>
          </w:divBdr>
          <w:divsChild>
            <w:div w:id="2068262146">
              <w:marLeft w:val="0"/>
              <w:marRight w:val="0"/>
              <w:marTop w:val="0"/>
              <w:marBottom w:val="0"/>
              <w:divBdr>
                <w:top w:val="none" w:sz="0" w:space="0" w:color="auto"/>
                <w:left w:val="none" w:sz="0" w:space="0" w:color="auto"/>
                <w:bottom w:val="none" w:sz="0" w:space="0" w:color="auto"/>
                <w:right w:val="none" w:sz="0" w:space="0" w:color="auto"/>
              </w:divBdr>
              <w:divsChild>
                <w:div w:id="1803308812">
                  <w:marLeft w:val="0"/>
                  <w:marRight w:val="0"/>
                  <w:marTop w:val="0"/>
                  <w:marBottom w:val="0"/>
                  <w:divBdr>
                    <w:top w:val="none" w:sz="0" w:space="0" w:color="auto"/>
                    <w:left w:val="none" w:sz="0" w:space="0" w:color="auto"/>
                    <w:bottom w:val="none" w:sz="0" w:space="0" w:color="auto"/>
                    <w:right w:val="none" w:sz="0" w:space="0" w:color="auto"/>
                  </w:divBdr>
                </w:div>
                <w:div w:id="2146004181">
                  <w:marLeft w:val="0"/>
                  <w:marRight w:val="0"/>
                  <w:marTop w:val="0"/>
                  <w:marBottom w:val="0"/>
                  <w:divBdr>
                    <w:top w:val="none" w:sz="0" w:space="0" w:color="auto"/>
                    <w:left w:val="none" w:sz="0" w:space="0" w:color="auto"/>
                    <w:bottom w:val="none" w:sz="0" w:space="0" w:color="auto"/>
                    <w:right w:val="none" w:sz="0" w:space="0" w:color="auto"/>
                  </w:divBdr>
                </w:div>
                <w:div w:id="1334380191">
                  <w:marLeft w:val="0"/>
                  <w:marRight w:val="0"/>
                  <w:marTop w:val="0"/>
                  <w:marBottom w:val="0"/>
                  <w:divBdr>
                    <w:top w:val="none" w:sz="0" w:space="0" w:color="auto"/>
                    <w:left w:val="none" w:sz="0" w:space="0" w:color="auto"/>
                    <w:bottom w:val="none" w:sz="0" w:space="0" w:color="auto"/>
                    <w:right w:val="none" w:sz="0" w:space="0" w:color="auto"/>
                  </w:divBdr>
                </w:div>
                <w:div w:id="595210226">
                  <w:marLeft w:val="0"/>
                  <w:marRight w:val="0"/>
                  <w:marTop w:val="0"/>
                  <w:marBottom w:val="0"/>
                  <w:divBdr>
                    <w:top w:val="none" w:sz="0" w:space="0" w:color="auto"/>
                    <w:left w:val="none" w:sz="0" w:space="0" w:color="auto"/>
                    <w:bottom w:val="none" w:sz="0" w:space="0" w:color="auto"/>
                    <w:right w:val="none" w:sz="0" w:space="0" w:color="auto"/>
                  </w:divBdr>
                  <w:divsChild>
                    <w:div w:id="349841125">
                      <w:marLeft w:val="0"/>
                      <w:marRight w:val="0"/>
                      <w:marTop w:val="0"/>
                      <w:marBottom w:val="0"/>
                      <w:divBdr>
                        <w:top w:val="none" w:sz="0" w:space="0" w:color="auto"/>
                        <w:left w:val="none" w:sz="0" w:space="0" w:color="auto"/>
                        <w:bottom w:val="none" w:sz="0" w:space="0" w:color="auto"/>
                        <w:right w:val="none" w:sz="0" w:space="0" w:color="auto"/>
                      </w:divBdr>
                      <w:divsChild>
                        <w:div w:id="659620443">
                          <w:marLeft w:val="0"/>
                          <w:marRight w:val="0"/>
                          <w:marTop w:val="0"/>
                          <w:marBottom w:val="0"/>
                          <w:divBdr>
                            <w:top w:val="none" w:sz="0" w:space="0" w:color="auto"/>
                            <w:left w:val="none" w:sz="0" w:space="0" w:color="auto"/>
                            <w:bottom w:val="none" w:sz="0" w:space="0" w:color="auto"/>
                            <w:right w:val="none" w:sz="0" w:space="0" w:color="auto"/>
                          </w:divBdr>
                        </w:div>
                        <w:div w:id="93998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835070">
      <w:bodyDiv w:val="1"/>
      <w:marLeft w:val="0"/>
      <w:marRight w:val="0"/>
      <w:marTop w:val="0"/>
      <w:marBottom w:val="0"/>
      <w:divBdr>
        <w:top w:val="none" w:sz="0" w:space="0" w:color="auto"/>
        <w:left w:val="none" w:sz="0" w:space="0" w:color="auto"/>
        <w:bottom w:val="none" w:sz="0" w:space="0" w:color="auto"/>
        <w:right w:val="none" w:sz="0" w:space="0" w:color="auto"/>
      </w:divBdr>
      <w:divsChild>
        <w:div w:id="1272585775">
          <w:marLeft w:val="120"/>
          <w:marRight w:val="0"/>
          <w:marTop w:val="0"/>
          <w:marBottom w:val="0"/>
          <w:divBdr>
            <w:top w:val="none" w:sz="0" w:space="0" w:color="auto"/>
            <w:left w:val="none" w:sz="0" w:space="0" w:color="auto"/>
            <w:bottom w:val="none" w:sz="0" w:space="0" w:color="auto"/>
            <w:right w:val="none" w:sz="0" w:space="0" w:color="auto"/>
          </w:divBdr>
          <w:divsChild>
            <w:div w:id="1125343391">
              <w:marLeft w:val="0"/>
              <w:marRight w:val="0"/>
              <w:marTop w:val="0"/>
              <w:marBottom w:val="0"/>
              <w:divBdr>
                <w:top w:val="none" w:sz="0" w:space="0" w:color="auto"/>
                <w:left w:val="none" w:sz="0" w:space="0" w:color="auto"/>
                <w:bottom w:val="none" w:sz="0" w:space="0" w:color="auto"/>
                <w:right w:val="none" w:sz="0" w:space="0" w:color="auto"/>
              </w:divBdr>
              <w:divsChild>
                <w:div w:id="797189032">
                  <w:marLeft w:val="0"/>
                  <w:marRight w:val="0"/>
                  <w:marTop w:val="0"/>
                  <w:marBottom w:val="0"/>
                  <w:divBdr>
                    <w:top w:val="none" w:sz="0" w:space="0" w:color="auto"/>
                    <w:left w:val="none" w:sz="0" w:space="0" w:color="auto"/>
                    <w:bottom w:val="none" w:sz="0" w:space="0" w:color="auto"/>
                    <w:right w:val="none" w:sz="0" w:space="0" w:color="auto"/>
                  </w:divBdr>
                </w:div>
                <w:div w:id="647168833">
                  <w:marLeft w:val="0"/>
                  <w:marRight w:val="0"/>
                  <w:marTop w:val="0"/>
                  <w:marBottom w:val="0"/>
                  <w:divBdr>
                    <w:top w:val="none" w:sz="0" w:space="0" w:color="auto"/>
                    <w:left w:val="none" w:sz="0" w:space="0" w:color="auto"/>
                    <w:bottom w:val="none" w:sz="0" w:space="0" w:color="auto"/>
                    <w:right w:val="none" w:sz="0" w:space="0" w:color="auto"/>
                  </w:divBdr>
                </w:div>
                <w:div w:id="1809787206">
                  <w:marLeft w:val="0"/>
                  <w:marRight w:val="0"/>
                  <w:marTop w:val="0"/>
                  <w:marBottom w:val="0"/>
                  <w:divBdr>
                    <w:top w:val="none" w:sz="0" w:space="0" w:color="auto"/>
                    <w:left w:val="none" w:sz="0" w:space="0" w:color="auto"/>
                    <w:bottom w:val="none" w:sz="0" w:space="0" w:color="auto"/>
                    <w:right w:val="none" w:sz="0" w:space="0" w:color="auto"/>
                  </w:divBdr>
                </w:div>
                <w:div w:id="1313438513">
                  <w:marLeft w:val="0"/>
                  <w:marRight w:val="0"/>
                  <w:marTop w:val="0"/>
                  <w:marBottom w:val="0"/>
                  <w:divBdr>
                    <w:top w:val="none" w:sz="0" w:space="0" w:color="auto"/>
                    <w:left w:val="none" w:sz="0" w:space="0" w:color="auto"/>
                    <w:bottom w:val="none" w:sz="0" w:space="0" w:color="auto"/>
                    <w:right w:val="none" w:sz="0" w:space="0" w:color="auto"/>
                  </w:divBdr>
                  <w:divsChild>
                    <w:div w:id="501311834">
                      <w:marLeft w:val="0"/>
                      <w:marRight w:val="0"/>
                      <w:marTop w:val="0"/>
                      <w:marBottom w:val="0"/>
                      <w:divBdr>
                        <w:top w:val="none" w:sz="0" w:space="0" w:color="auto"/>
                        <w:left w:val="none" w:sz="0" w:space="0" w:color="auto"/>
                        <w:bottom w:val="none" w:sz="0" w:space="0" w:color="auto"/>
                        <w:right w:val="none" w:sz="0" w:space="0" w:color="auto"/>
                      </w:divBdr>
                      <w:divsChild>
                        <w:div w:id="1587035049">
                          <w:marLeft w:val="0"/>
                          <w:marRight w:val="0"/>
                          <w:marTop w:val="0"/>
                          <w:marBottom w:val="0"/>
                          <w:divBdr>
                            <w:top w:val="none" w:sz="0" w:space="0" w:color="auto"/>
                            <w:left w:val="none" w:sz="0" w:space="0" w:color="auto"/>
                            <w:bottom w:val="none" w:sz="0" w:space="0" w:color="auto"/>
                            <w:right w:val="none" w:sz="0" w:space="0" w:color="auto"/>
                          </w:divBdr>
                        </w:div>
                        <w:div w:id="126191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onsexpoweb.nl/assessment/48840/repo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ontrol" Target="activeX/activeX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v:\report.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0044B-9A56-49A5-A019-085BE53C4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7</TotalTime>
  <Pages>34</Pages>
  <Words>8953</Words>
  <Characters>52629</Characters>
  <Application>Microsoft Office Word</Application>
  <DocSecurity>0</DocSecurity>
  <Lines>438</Lines>
  <Paragraphs>122</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6</vt:lpstr>
      <vt:lpstr>Part B, Section 6</vt:lpstr>
    </vt:vector>
  </TitlesOfParts>
  <Company>AFSSA</Company>
  <LinksUpToDate>false</LinksUpToDate>
  <CharactersWithSpaces>61460</CharactersWithSpaces>
  <SharedDoc>false</SharedDoc>
  <HLinks>
    <vt:vector size="342" baseType="variant">
      <vt:variant>
        <vt:i4>1441846</vt:i4>
      </vt:variant>
      <vt:variant>
        <vt:i4>338</vt:i4>
      </vt:variant>
      <vt:variant>
        <vt:i4>0</vt:i4>
      </vt:variant>
      <vt:variant>
        <vt:i4>5</vt:i4>
      </vt:variant>
      <vt:variant>
        <vt:lpwstr/>
      </vt:variant>
      <vt:variant>
        <vt:lpwstr>_Toc454461014</vt:lpwstr>
      </vt:variant>
      <vt:variant>
        <vt:i4>1441846</vt:i4>
      </vt:variant>
      <vt:variant>
        <vt:i4>332</vt:i4>
      </vt:variant>
      <vt:variant>
        <vt:i4>0</vt:i4>
      </vt:variant>
      <vt:variant>
        <vt:i4>5</vt:i4>
      </vt:variant>
      <vt:variant>
        <vt:lpwstr/>
      </vt:variant>
      <vt:variant>
        <vt:lpwstr>_Toc454461013</vt:lpwstr>
      </vt:variant>
      <vt:variant>
        <vt:i4>1441846</vt:i4>
      </vt:variant>
      <vt:variant>
        <vt:i4>326</vt:i4>
      </vt:variant>
      <vt:variant>
        <vt:i4>0</vt:i4>
      </vt:variant>
      <vt:variant>
        <vt:i4>5</vt:i4>
      </vt:variant>
      <vt:variant>
        <vt:lpwstr/>
      </vt:variant>
      <vt:variant>
        <vt:lpwstr>_Toc454461012</vt:lpwstr>
      </vt:variant>
      <vt:variant>
        <vt:i4>1441846</vt:i4>
      </vt:variant>
      <vt:variant>
        <vt:i4>320</vt:i4>
      </vt:variant>
      <vt:variant>
        <vt:i4>0</vt:i4>
      </vt:variant>
      <vt:variant>
        <vt:i4>5</vt:i4>
      </vt:variant>
      <vt:variant>
        <vt:lpwstr/>
      </vt:variant>
      <vt:variant>
        <vt:lpwstr>_Toc454461011</vt:lpwstr>
      </vt:variant>
      <vt:variant>
        <vt:i4>1441846</vt:i4>
      </vt:variant>
      <vt:variant>
        <vt:i4>314</vt:i4>
      </vt:variant>
      <vt:variant>
        <vt:i4>0</vt:i4>
      </vt:variant>
      <vt:variant>
        <vt:i4>5</vt:i4>
      </vt:variant>
      <vt:variant>
        <vt:lpwstr/>
      </vt:variant>
      <vt:variant>
        <vt:lpwstr>_Toc454461010</vt:lpwstr>
      </vt:variant>
      <vt:variant>
        <vt:i4>1507382</vt:i4>
      </vt:variant>
      <vt:variant>
        <vt:i4>308</vt:i4>
      </vt:variant>
      <vt:variant>
        <vt:i4>0</vt:i4>
      </vt:variant>
      <vt:variant>
        <vt:i4>5</vt:i4>
      </vt:variant>
      <vt:variant>
        <vt:lpwstr/>
      </vt:variant>
      <vt:variant>
        <vt:lpwstr>_Toc454461009</vt:lpwstr>
      </vt:variant>
      <vt:variant>
        <vt:i4>1507382</vt:i4>
      </vt:variant>
      <vt:variant>
        <vt:i4>302</vt:i4>
      </vt:variant>
      <vt:variant>
        <vt:i4>0</vt:i4>
      </vt:variant>
      <vt:variant>
        <vt:i4>5</vt:i4>
      </vt:variant>
      <vt:variant>
        <vt:lpwstr/>
      </vt:variant>
      <vt:variant>
        <vt:lpwstr>_Toc454461008</vt:lpwstr>
      </vt:variant>
      <vt:variant>
        <vt:i4>1507382</vt:i4>
      </vt:variant>
      <vt:variant>
        <vt:i4>296</vt:i4>
      </vt:variant>
      <vt:variant>
        <vt:i4>0</vt:i4>
      </vt:variant>
      <vt:variant>
        <vt:i4>5</vt:i4>
      </vt:variant>
      <vt:variant>
        <vt:lpwstr/>
      </vt:variant>
      <vt:variant>
        <vt:lpwstr>_Toc454461007</vt:lpwstr>
      </vt:variant>
      <vt:variant>
        <vt:i4>1507382</vt:i4>
      </vt:variant>
      <vt:variant>
        <vt:i4>290</vt:i4>
      </vt:variant>
      <vt:variant>
        <vt:i4>0</vt:i4>
      </vt:variant>
      <vt:variant>
        <vt:i4>5</vt:i4>
      </vt:variant>
      <vt:variant>
        <vt:lpwstr/>
      </vt:variant>
      <vt:variant>
        <vt:lpwstr>_Toc454461006</vt:lpwstr>
      </vt:variant>
      <vt:variant>
        <vt:i4>1507382</vt:i4>
      </vt:variant>
      <vt:variant>
        <vt:i4>284</vt:i4>
      </vt:variant>
      <vt:variant>
        <vt:i4>0</vt:i4>
      </vt:variant>
      <vt:variant>
        <vt:i4>5</vt:i4>
      </vt:variant>
      <vt:variant>
        <vt:lpwstr/>
      </vt:variant>
      <vt:variant>
        <vt:lpwstr>_Toc454461005</vt:lpwstr>
      </vt:variant>
      <vt:variant>
        <vt:i4>1507382</vt:i4>
      </vt:variant>
      <vt:variant>
        <vt:i4>278</vt:i4>
      </vt:variant>
      <vt:variant>
        <vt:i4>0</vt:i4>
      </vt:variant>
      <vt:variant>
        <vt:i4>5</vt:i4>
      </vt:variant>
      <vt:variant>
        <vt:lpwstr/>
      </vt:variant>
      <vt:variant>
        <vt:lpwstr>_Toc454461004</vt:lpwstr>
      </vt:variant>
      <vt:variant>
        <vt:i4>1507382</vt:i4>
      </vt:variant>
      <vt:variant>
        <vt:i4>272</vt:i4>
      </vt:variant>
      <vt:variant>
        <vt:i4>0</vt:i4>
      </vt:variant>
      <vt:variant>
        <vt:i4>5</vt:i4>
      </vt:variant>
      <vt:variant>
        <vt:lpwstr/>
      </vt:variant>
      <vt:variant>
        <vt:lpwstr>_Toc454461003</vt:lpwstr>
      </vt:variant>
      <vt:variant>
        <vt:i4>1507382</vt:i4>
      </vt:variant>
      <vt:variant>
        <vt:i4>266</vt:i4>
      </vt:variant>
      <vt:variant>
        <vt:i4>0</vt:i4>
      </vt:variant>
      <vt:variant>
        <vt:i4>5</vt:i4>
      </vt:variant>
      <vt:variant>
        <vt:lpwstr/>
      </vt:variant>
      <vt:variant>
        <vt:lpwstr>_Toc454461002</vt:lpwstr>
      </vt:variant>
      <vt:variant>
        <vt:i4>1507382</vt:i4>
      </vt:variant>
      <vt:variant>
        <vt:i4>260</vt:i4>
      </vt:variant>
      <vt:variant>
        <vt:i4>0</vt:i4>
      </vt:variant>
      <vt:variant>
        <vt:i4>5</vt:i4>
      </vt:variant>
      <vt:variant>
        <vt:lpwstr/>
      </vt:variant>
      <vt:variant>
        <vt:lpwstr>_Toc454461001</vt:lpwstr>
      </vt:variant>
      <vt:variant>
        <vt:i4>1507382</vt:i4>
      </vt:variant>
      <vt:variant>
        <vt:i4>254</vt:i4>
      </vt:variant>
      <vt:variant>
        <vt:i4>0</vt:i4>
      </vt:variant>
      <vt:variant>
        <vt:i4>5</vt:i4>
      </vt:variant>
      <vt:variant>
        <vt:lpwstr/>
      </vt:variant>
      <vt:variant>
        <vt:lpwstr>_Toc454461000</vt:lpwstr>
      </vt:variant>
      <vt:variant>
        <vt:i4>2031679</vt:i4>
      </vt:variant>
      <vt:variant>
        <vt:i4>248</vt:i4>
      </vt:variant>
      <vt:variant>
        <vt:i4>0</vt:i4>
      </vt:variant>
      <vt:variant>
        <vt:i4>5</vt:i4>
      </vt:variant>
      <vt:variant>
        <vt:lpwstr/>
      </vt:variant>
      <vt:variant>
        <vt:lpwstr>_Toc454460999</vt:lpwstr>
      </vt:variant>
      <vt:variant>
        <vt:i4>2031679</vt:i4>
      </vt:variant>
      <vt:variant>
        <vt:i4>242</vt:i4>
      </vt:variant>
      <vt:variant>
        <vt:i4>0</vt:i4>
      </vt:variant>
      <vt:variant>
        <vt:i4>5</vt:i4>
      </vt:variant>
      <vt:variant>
        <vt:lpwstr/>
      </vt:variant>
      <vt:variant>
        <vt:lpwstr>_Toc454460998</vt:lpwstr>
      </vt:variant>
      <vt:variant>
        <vt:i4>2031679</vt:i4>
      </vt:variant>
      <vt:variant>
        <vt:i4>236</vt:i4>
      </vt:variant>
      <vt:variant>
        <vt:i4>0</vt:i4>
      </vt:variant>
      <vt:variant>
        <vt:i4>5</vt:i4>
      </vt:variant>
      <vt:variant>
        <vt:lpwstr/>
      </vt:variant>
      <vt:variant>
        <vt:lpwstr>_Toc454460997</vt:lpwstr>
      </vt:variant>
      <vt:variant>
        <vt:i4>2031679</vt:i4>
      </vt:variant>
      <vt:variant>
        <vt:i4>230</vt:i4>
      </vt:variant>
      <vt:variant>
        <vt:i4>0</vt:i4>
      </vt:variant>
      <vt:variant>
        <vt:i4>5</vt:i4>
      </vt:variant>
      <vt:variant>
        <vt:lpwstr/>
      </vt:variant>
      <vt:variant>
        <vt:lpwstr>_Toc454460996</vt:lpwstr>
      </vt:variant>
      <vt:variant>
        <vt:i4>2031679</vt:i4>
      </vt:variant>
      <vt:variant>
        <vt:i4>224</vt:i4>
      </vt:variant>
      <vt:variant>
        <vt:i4>0</vt:i4>
      </vt:variant>
      <vt:variant>
        <vt:i4>5</vt:i4>
      </vt:variant>
      <vt:variant>
        <vt:lpwstr/>
      </vt:variant>
      <vt:variant>
        <vt:lpwstr>_Toc454460995</vt:lpwstr>
      </vt:variant>
      <vt:variant>
        <vt:i4>2031679</vt:i4>
      </vt:variant>
      <vt:variant>
        <vt:i4>218</vt:i4>
      </vt:variant>
      <vt:variant>
        <vt:i4>0</vt:i4>
      </vt:variant>
      <vt:variant>
        <vt:i4>5</vt:i4>
      </vt:variant>
      <vt:variant>
        <vt:lpwstr/>
      </vt:variant>
      <vt:variant>
        <vt:lpwstr>_Toc454460994</vt:lpwstr>
      </vt:variant>
      <vt:variant>
        <vt:i4>2031679</vt:i4>
      </vt:variant>
      <vt:variant>
        <vt:i4>212</vt:i4>
      </vt:variant>
      <vt:variant>
        <vt:i4>0</vt:i4>
      </vt:variant>
      <vt:variant>
        <vt:i4>5</vt:i4>
      </vt:variant>
      <vt:variant>
        <vt:lpwstr/>
      </vt:variant>
      <vt:variant>
        <vt:lpwstr>_Toc454460993</vt:lpwstr>
      </vt:variant>
      <vt:variant>
        <vt:i4>2031679</vt:i4>
      </vt:variant>
      <vt:variant>
        <vt:i4>206</vt:i4>
      </vt:variant>
      <vt:variant>
        <vt:i4>0</vt:i4>
      </vt:variant>
      <vt:variant>
        <vt:i4>5</vt:i4>
      </vt:variant>
      <vt:variant>
        <vt:lpwstr/>
      </vt:variant>
      <vt:variant>
        <vt:lpwstr>_Toc454460992</vt:lpwstr>
      </vt:variant>
      <vt:variant>
        <vt:i4>2031679</vt:i4>
      </vt:variant>
      <vt:variant>
        <vt:i4>200</vt:i4>
      </vt:variant>
      <vt:variant>
        <vt:i4>0</vt:i4>
      </vt:variant>
      <vt:variant>
        <vt:i4>5</vt:i4>
      </vt:variant>
      <vt:variant>
        <vt:lpwstr/>
      </vt:variant>
      <vt:variant>
        <vt:lpwstr>_Toc454460991</vt:lpwstr>
      </vt:variant>
      <vt:variant>
        <vt:i4>2031679</vt:i4>
      </vt:variant>
      <vt:variant>
        <vt:i4>194</vt:i4>
      </vt:variant>
      <vt:variant>
        <vt:i4>0</vt:i4>
      </vt:variant>
      <vt:variant>
        <vt:i4>5</vt:i4>
      </vt:variant>
      <vt:variant>
        <vt:lpwstr/>
      </vt:variant>
      <vt:variant>
        <vt:lpwstr>_Toc454460990</vt:lpwstr>
      </vt:variant>
      <vt:variant>
        <vt:i4>1966143</vt:i4>
      </vt:variant>
      <vt:variant>
        <vt:i4>188</vt:i4>
      </vt:variant>
      <vt:variant>
        <vt:i4>0</vt:i4>
      </vt:variant>
      <vt:variant>
        <vt:i4>5</vt:i4>
      </vt:variant>
      <vt:variant>
        <vt:lpwstr/>
      </vt:variant>
      <vt:variant>
        <vt:lpwstr>_Toc454460989</vt:lpwstr>
      </vt:variant>
      <vt:variant>
        <vt:i4>1966143</vt:i4>
      </vt:variant>
      <vt:variant>
        <vt:i4>182</vt:i4>
      </vt:variant>
      <vt:variant>
        <vt:i4>0</vt:i4>
      </vt:variant>
      <vt:variant>
        <vt:i4>5</vt:i4>
      </vt:variant>
      <vt:variant>
        <vt:lpwstr/>
      </vt:variant>
      <vt:variant>
        <vt:lpwstr>_Toc454460988</vt:lpwstr>
      </vt:variant>
      <vt:variant>
        <vt:i4>1966143</vt:i4>
      </vt:variant>
      <vt:variant>
        <vt:i4>176</vt:i4>
      </vt:variant>
      <vt:variant>
        <vt:i4>0</vt:i4>
      </vt:variant>
      <vt:variant>
        <vt:i4>5</vt:i4>
      </vt:variant>
      <vt:variant>
        <vt:lpwstr/>
      </vt:variant>
      <vt:variant>
        <vt:lpwstr>_Toc454460987</vt:lpwstr>
      </vt:variant>
      <vt:variant>
        <vt:i4>1966143</vt:i4>
      </vt:variant>
      <vt:variant>
        <vt:i4>170</vt:i4>
      </vt:variant>
      <vt:variant>
        <vt:i4>0</vt:i4>
      </vt:variant>
      <vt:variant>
        <vt:i4>5</vt:i4>
      </vt:variant>
      <vt:variant>
        <vt:lpwstr/>
      </vt:variant>
      <vt:variant>
        <vt:lpwstr>_Toc454460986</vt:lpwstr>
      </vt:variant>
      <vt:variant>
        <vt:i4>1966143</vt:i4>
      </vt:variant>
      <vt:variant>
        <vt:i4>164</vt:i4>
      </vt:variant>
      <vt:variant>
        <vt:i4>0</vt:i4>
      </vt:variant>
      <vt:variant>
        <vt:i4>5</vt:i4>
      </vt:variant>
      <vt:variant>
        <vt:lpwstr/>
      </vt:variant>
      <vt:variant>
        <vt:lpwstr>_Toc454460985</vt:lpwstr>
      </vt:variant>
      <vt:variant>
        <vt:i4>1966143</vt:i4>
      </vt:variant>
      <vt:variant>
        <vt:i4>158</vt:i4>
      </vt:variant>
      <vt:variant>
        <vt:i4>0</vt:i4>
      </vt:variant>
      <vt:variant>
        <vt:i4>5</vt:i4>
      </vt:variant>
      <vt:variant>
        <vt:lpwstr/>
      </vt:variant>
      <vt:variant>
        <vt:lpwstr>_Toc454460984</vt:lpwstr>
      </vt:variant>
      <vt:variant>
        <vt:i4>1966143</vt:i4>
      </vt:variant>
      <vt:variant>
        <vt:i4>152</vt:i4>
      </vt:variant>
      <vt:variant>
        <vt:i4>0</vt:i4>
      </vt:variant>
      <vt:variant>
        <vt:i4>5</vt:i4>
      </vt:variant>
      <vt:variant>
        <vt:lpwstr/>
      </vt:variant>
      <vt:variant>
        <vt:lpwstr>_Toc454460983</vt:lpwstr>
      </vt:variant>
      <vt:variant>
        <vt:i4>1966143</vt:i4>
      </vt:variant>
      <vt:variant>
        <vt:i4>146</vt:i4>
      </vt:variant>
      <vt:variant>
        <vt:i4>0</vt:i4>
      </vt:variant>
      <vt:variant>
        <vt:i4>5</vt:i4>
      </vt:variant>
      <vt:variant>
        <vt:lpwstr/>
      </vt:variant>
      <vt:variant>
        <vt:lpwstr>_Toc454460982</vt:lpwstr>
      </vt:variant>
      <vt:variant>
        <vt:i4>1966143</vt:i4>
      </vt:variant>
      <vt:variant>
        <vt:i4>140</vt:i4>
      </vt:variant>
      <vt:variant>
        <vt:i4>0</vt:i4>
      </vt:variant>
      <vt:variant>
        <vt:i4>5</vt:i4>
      </vt:variant>
      <vt:variant>
        <vt:lpwstr/>
      </vt:variant>
      <vt:variant>
        <vt:lpwstr>_Toc454460981</vt:lpwstr>
      </vt:variant>
      <vt:variant>
        <vt:i4>1966143</vt:i4>
      </vt:variant>
      <vt:variant>
        <vt:i4>134</vt:i4>
      </vt:variant>
      <vt:variant>
        <vt:i4>0</vt:i4>
      </vt:variant>
      <vt:variant>
        <vt:i4>5</vt:i4>
      </vt:variant>
      <vt:variant>
        <vt:lpwstr/>
      </vt:variant>
      <vt:variant>
        <vt:lpwstr>_Toc454460980</vt:lpwstr>
      </vt:variant>
      <vt:variant>
        <vt:i4>1114175</vt:i4>
      </vt:variant>
      <vt:variant>
        <vt:i4>128</vt:i4>
      </vt:variant>
      <vt:variant>
        <vt:i4>0</vt:i4>
      </vt:variant>
      <vt:variant>
        <vt:i4>5</vt:i4>
      </vt:variant>
      <vt:variant>
        <vt:lpwstr/>
      </vt:variant>
      <vt:variant>
        <vt:lpwstr>_Toc454460979</vt:lpwstr>
      </vt:variant>
      <vt:variant>
        <vt:i4>1114175</vt:i4>
      </vt:variant>
      <vt:variant>
        <vt:i4>122</vt:i4>
      </vt:variant>
      <vt:variant>
        <vt:i4>0</vt:i4>
      </vt:variant>
      <vt:variant>
        <vt:i4>5</vt:i4>
      </vt:variant>
      <vt:variant>
        <vt:lpwstr/>
      </vt:variant>
      <vt:variant>
        <vt:lpwstr>_Toc454460978</vt:lpwstr>
      </vt:variant>
      <vt:variant>
        <vt:i4>1114175</vt:i4>
      </vt:variant>
      <vt:variant>
        <vt:i4>116</vt:i4>
      </vt:variant>
      <vt:variant>
        <vt:i4>0</vt:i4>
      </vt:variant>
      <vt:variant>
        <vt:i4>5</vt:i4>
      </vt:variant>
      <vt:variant>
        <vt:lpwstr/>
      </vt:variant>
      <vt:variant>
        <vt:lpwstr>_Toc454460977</vt:lpwstr>
      </vt:variant>
      <vt:variant>
        <vt:i4>1114175</vt:i4>
      </vt:variant>
      <vt:variant>
        <vt:i4>110</vt:i4>
      </vt:variant>
      <vt:variant>
        <vt:i4>0</vt:i4>
      </vt:variant>
      <vt:variant>
        <vt:i4>5</vt:i4>
      </vt:variant>
      <vt:variant>
        <vt:lpwstr/>
      </vt:variant>
      <vt:variant>
        <vt:lpwstr>_Toc454460976</vt:lpwstr>
      </vt:variant>
      <vt:variant>
        <vt:i4>1114175</vt:i4>
      </vt:variant>
      <vt:variant>
        <vt:i4>104</vt:i4>
      </vt:variant>
      <vt:variant>
        <vt:i4>0</vt:i4>
      </vt:variant>
      <vt:variant>
        <vt:i4>5</vt:i4>
      </vt:variant>
      <vt:variant>
        <vt:lpwstr/>
      </vt:variant>
      <vt:variant>
        <vt:lpwstr>_Toc454460975</vt:lpwstr>
      </vt:variant>
      <vt:variant>
        <vt:i4>1114175</vt:i4>
      </vt:variant>
      <vt:variant>
        <vt:i4>98</vt:i4>
      </vt:variant>
      <vt:variant>
        <vt:i4>0</vt:i4>
      </vt:variant>
      <vt:variant>
        <vt:i4>5</vt:i4>
      </vt:variant>
      <vt:variant>
        <vt:lpwstr/>
      </vt:variant>
      <vt:variant>
        <vt:lpwstr>_Toc454460974</vt:lpwstr>
      </vt:variant>
      <vt:variant>
        <vt:i4>1114175</vt:i4>
      </vt:variant>
      <vt:variant>
        <vt:i4>92</vt:i4>
      </vt:variant>
      <vt:variant>
        <vt:i4>0</vt:i4>
      </vt:variant>
      <vt:variant>
        <vt:i4>5</vt:i4>
      </vt:variant>
      <vt:variant>
        <vt:lpwstr/>
      </vt:variant>
      <vt:variant>
        <vt:lpwstr>_Toc454460973</vt:lpwstr>
      </vt:variant>
      <vt:variant>
        <vt:i4>1114175</vt:i4>
      </vt:variant>
      <vt:variant>
        <vt:i4>86</vt:i4>
      </vt:variant>
      <vt:variant>
        <vt:i4>0</vt:i4>
      </vt:variant>
      <vt:variant>
        <vt:i4>5</vt:i4>
      </vt:variant>
      <vt:variant>
        <vt:lpwstr/>
      </vt:variant>
      <vt:variant>
        <vt:lpwstr>_Toc454460972</vt:lpwstr>
      </vt:variant>
      <vt:variant>
        <vt:i4>1114175</vt:i4>
      </vt:variant>
      <vt:variant>
        <vt:i4>80</vt:i4>
      </vt:variant>
      <vt:variant>
        <vt:i4>0</vt:i4>
      </vt:variant>
      <vt:variant>
        <vt:i4>5</vt:i4>
      </vt:variant>
      <vt:variant>
        <vt:lpwstr/>
      </vt:variant>
      <vt:variant>
        <vt:lpwstr>_Toc454460971</vt:lpwstr>
      </vt:variant>
      <vt:variant>
        <vt:i4>1114175</vt:i4>
      </vt:variant>
      <vt:variant>
        <vt:i4>74</vt:i4>
      </vt:variant>
      <vt:variant>
        <vt:i4>0</vt:i4>
      </vt:variant>
      <vt:variant>
        <vt:i4>5</vt:i4>
      </vt:variant>
      <vt:variant>
        <vt:lpwstr/>
      </vt:variant>
      <vt:variant>
        <vt:lpwstr>_Toc454460970</vt:lpwstr>
      </vt:variant>
      <vt:variant>
        <vt:i4>1048639</vt:i4>
      </vt:variant>
      <vt:variant>
        <vt:i4>68</vt:i4>
      </vt:variant>
      <vt:variant>
        <vt:i4>0</vt:i4>
      </vt:variant>
      <vt:variant>
        <vt:i4>5</vt:i4>
      </vt:variant>
      <vt:variant>
        <vt:lpwstr/>
      </vt:variant>
      <vt:variant>
        <vt:lpwstr>_Toc454460969</vt:lpwstr>
      </vt:variant>
      <vt:variant>
        <vt:i4>1048639</vt:i4>
      </vt:variant>
      <vt:variant>
        <vt:i4>62</vt:i4>
      </vt:variant>
      <vt:variant>
        <vt:i4>0</vt:i4>
      </vt:variant>
      <vt:variant>
        <vt:i4>5</vt:i4>
      </vt:variant>
      <vt:variant>
        <vt:lpwstr/>
      </vt:variant>
      <vt:variant>
        <vt:lpwstr>_Toc454460968</vt:lpwstr>
      </vt:variant>
      <vt:variant>
        <vt:i4>1048639</vt:i4>
      </vt:variant>
      <vt:variant>
        <vt:i4>56</vt:i4>
      </vt:variant>
      <vt:variant>
        <vt:i4>0</vt:i4>
      </vt:variant>
      <vt:variant>
        <vt:i4>5</vt:i4>
      </vt:variant>
      <vt:variant>
        <vt:lpwstr/>
      </vt:variant>
      <vt:variant>
        <vt:lpwstr>_Toc454460967</vt:lpwstr>
      </vt:variant>
      <vt:variant>
        <vt:i4>1048639</vt:i4>
      </vt:variant>
      <vt:variant>
        <vt:i4>50</vt:i4>
      </vt:variant>
      <vt:variant>
        <vt:i4>0</vt:i4>
      </vt:variant>
      <vt:variant>
        <vt:i4>5</vt:i4>
      </vt:variant>
      <vt:variant>
        <vt:lpwstr/>
      </vt:variant>
      <vt:variant>
        <vt:lpwstr>_Toc454460966</vt:lpwstr>
      </vt:variant>
      <vt:variant>
        <vt:i4>1048639</vt:i4>
      </vt:variant>
      <vt:variant>
        <vt:i4>44</vt:i4>
      </vt:variant>
      <vt:variant>
        <vt:i4>0</vt:i4>
      </vt:variant>
      <vt:variant>
        <vt:i4>5</vt:i4>
      </vt:variant>
      <vt:variant>
        <vt:lpwstr/>
      </vt:variant>
      <vt:variant>
        <vt:lpwstr>_Toc454460965</vt:lpwstr>
      </vt:variant>
      <vt:variant>
        <vt:i4>1048639</vt:i4>
      </vt:variant>
      <vt:variant>
        <vt:i4>38</vt:i4>
      </vt:variant>
      <vt:variant>
        <vt:i4>0</vt:i4>
      </vt:variant>
      <vt:variant>
        <vt:i4>5</vt:i4>
      </vt:variant>
      <vt:variant>
        <vt:lpwstr/>
      </vt:variant>
      <vt:variant>
        <vt:lpwstr>_Toc454460964</vt:lpwstr>
      </vt:variant>
      <vt:variant>
        <vt:i4>1048639</vt:i4>
      </vt:variant>
      <vt:variant>
        <vt:i4>32</vt:i4>
      </vt:variant>
      <vt:variant>
        <vt:i4>0</vt:i4>
      </vt:variant>
      <vt:variant>
        <vt:i4>5</vt:i4>
      </vt:variant>
      <vt:variant>
        <vt:lpwstr/>
      </vt:variant>
      <vt:variant>
        <vt:lpwstr>_Toc454460963</vt:lpwstr>
      </vt:variant>
      <vt:variant>
        <vt:i4>1048639</vt:i4>
      </vt:variant>
      <vt:variant>
        <vt:i4>26</vt:i4>
      </vt:variant>
      <vt:variant>
        <vt:i4>0</vt:i4>
      </vt:variant>
      <vt:variant>
        <vt:i4>5</vt:i4>
      </vt:variant>
      <vt:variant>
        <vt:lpwstr/>
      </vt:variant>
      <vt:variant>
        <vt:lpwstr>_Toc454460962</vt:lpwstr>
      </vt:variant>
      <vt:variant>
        <vt:i4>1048639</vt:i4>
      </vt:variant>
      <vt:variant>
        <vt:i4>20</vt:i4>
      </vt:variant>
      <vt:variant>
        <vt:i4>0</vt:i4>
      </vt:variant>
      <vt:variant>
        <vt:i4>5</vt:i4>
      </vt:variant>
      <vt:variant>
        <vt:lpwstr/>
      </vt:variant>
      <vt:variant>
        <vt:lpwstr>_Toc454460961</vt:lpwstr>
      </vt:variant>
      <vt:variant>
        <vt:i4>1048639</vt:i4>
      </vt:variant>
      <vt:variant>
        <vt:i4>14</vt:i4>
      </vt:variant>
      <vt:variant>
        <vt:i4>0</vt:i4>
      </vt:variant>
      <vt:variant>
        <vt:i4>5</vt:i4>
      </vt:variant>
      <vt:variant>
        <vt:lpwstr/>
      </vt:variant>
      <vt:variant>
        <vt:lpwstr>_Toc454460960</vt:lpwstr>
      </vt:variant>
      <vt:variant>
        <vt:i4>1245247</vt:i4>
      </vt:variant>
      <vt:variant>
        <vt:i4>8</vt:i4>
      </vt:variant>
      <vt:variant>
        <vt:i4>0</vt:i4>
      </vt:variant>
      <vt:variant>
        <vt:i4>5</vt:i4>
      </vt:variant>
      <vt:variant>
        <vt:lpwstr/>
      </vt:variant>
      <vt:variant>
        <vt:lpwstr>_Toc454460959</vt:lpwstr>
      </vt:variant>
      <vt:variant>
        <vt:i4>1245247</vt:i4>
      </vt:variant>
      <vt:variant>
        <vt:i4>2</vt:i4>
      </vt:variant>
      <vt:variant>
        <vt:i4>0</vt:i4>
      </vt:variant>
      <vt:variant>
        <vt:i4>5</vt:i4>
      </vt:variant>
      <vt:variant>
        <vt:lpwstr/>
      </vt:variant>
      <vt:variant>
        <vt:lpwstr>_Toc454460958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creator>BfR</dc:creator>
  <cp:lastModifiedBy>aam</cp:lastModifiedBy>
  <cp:revision>6</cp:revision>
  <cp:lastPrinted>2016-06-30T08:49:00Z</cp:lastPrinted>
  <dcterms:created xsi:type="dcterms:W3CDTF">2024-03-19T07:37:00Z</dcterms:created>
  <dcterms:modified xsi:type="dcterms:W3CDTF">2024-03-19T07:45:00Z</dcterms:modified>
</cp:coreProperties>
</file>